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49.png" ContentType="image/png"/>
  <Override PartName="/word/media/rId47.png" ContentType="image/png"/>
  <Override PartName="/word/media/rId50.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Below-ground</w:t>
      </w:r>
      <w:r>
        <w:t xml:space="preserve"> </w:t>
      </w:r>
      <w:r>
        <w:t xml:space="preserve">sink</w:t>
      </w:r>
      <w:r>
        <w:t xml:space="preserve"> </w:t>
      </w:r>
      <w:r>
        <w:t xml:space="preserve">limitation</w:t>
      </w:r>
      <w:r>
        <w:t xml:space="preserve"> </w:t>
      </w:r>
      <w:r>
        <w:t xml:space="preserve">alters</w:t>
      </w:r>
      <w:r>
        <w:t xml:space="preserve"> </w:t>
      </w:r>
      <w:r>
        <w:t xml:space="preserve">growth</w:t>
      </w:r>
      <w:r>
        <w:t xml:space="preserve"> </w:t>
      </w:r>
      <w:r>
        <w:t xml:space="preserve">and</w:t>
      </w:r>
      <w:r>
        <w:t xml:space="preserve"> </w:t>
      </w:r>
      <w:r>
        <w:t xml:space="preserve">carbon</w:t>
      </w:r>
      <w:r>
        <w:t xml:space="preserve"> </w:t>
      </w:r>
      <w:r>
        <w:t xml:space="preserve">balance</w:t>
      </w:r>
      <w:r>
        <w:t xml:space="preserve"> </w:t>
      </w:r>
      <w:r>
        <w:t xml:space="preserve">of</w:t>
      </w:r>
      <w:r>
        <w:t xml:space="preserve"> </w:t>
      </w:r>
      <w:r>
        <w:t xml:space="preserve">Eucalyptus</w:t>
      </w:r>
      <w:r>
        <w:t xml:space="preserve"> </w:t>
      </w:r>
      <w:r>
        <w:t xml:space="preserve">seedlings</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abstract"/>
      <w:bookmarkEnd w:id="22"/>
      <w:r>
        <w:t xml:space="preserve">Abstract</w:t>
      </w:r>
    </w:p>
    <w:p>
      <w:r>
        <w:t xml:space="preserve">Interpreting limitations to plant growth requires understanding of the balance between carbon (C) source and sink activity. This study used manipulations of soil volume to test how growth is coupled to physiology, carbon allocation, and sink activity in</w:t>
      </w:r>
      <w:r>
        <w:t xml:space="preserve"> </w:t>
      </w:r>
      <w:r>
        <w:rPr>
          <w:i/>
        </w:rPr>
        <w:t xml:space="preserve">Eucalyptus tereticornis</w:t>
      </w:r>
      <w:r>
        <w:t xml:space="preserve"> </w:t>
      </w:r>
      <w:r>
        <w:t xml:space="preserve">seedlings. We grew individual seedlings in a large range of container sizes and planted containers flush to the soil alongside naturally sown ('free') seedlings. We developed a seedling growth model that utilized leaf photosynthesis rates (A) to allocate daily C uptake towards mass growth of stems, leaves and roots. Reduced soil volume was expected to induce rapid negative effects on growth and physiology compared to free seedlings. It was hypothesized that the soil volume effect would be largest in the smallest containers, negatively impacting mass partitioning belowground. An accumulation of leaf non-structural carbohydrates, resulting from reduced belowground sink strength, was expected to correlate to reductions in photosynthetic capacity. We observed a negative effect of contatiner volume on aboveground growth soon after the experiment started. Although growth was consistently different across soil volumes, dry mass partitioning to leaves, stems and roots was unchanged after 120 days. Photosynthetic capacity was significantly reduced in containers compared to free seedlings, and was related to both leaf nitrogen content and starch accumulation. We then asked whether the observed reductions in A explained the observed differences in seedling biomass. We found that although belowground sink limitation resulted in down regulation of A, these reductions were not large enough to explain observed growth responses. Thus, as A and growth were not tightly coordinated, excess photosynthetic C not attributed to biomass resulted in seedlings with soil volume restriction. These results highlight the need to further utilize mass balance approaches when evaluating plant C allocation and confirms that important feedbacks exist between belowgroud sink strength and leaf C uptake.</w:t>
      </w:r>
    </w:p>
    <w:p>
      <w:pPr>
        <w:pStyle w:val="Heading2"/>
      </w:pPr>
      <w:bookmarkStart w:id="23" w:name="keywords"/>
      <w:bookmarkEnd w:id="23"/>
      <w:r>
        <w:t xml:space="preserve">Keywords</w:t>
      </w:r>
    </w:p>
    <w:p>
      <w:r>
        <w:t xml:space="preserve">photosynthesis, growth, sink regulation, carbon allocation, soil volume</w:t>
      </w:r>
    </w:p>
    <w:p>
      <w:pPr>
        <w:pStyle w:val="Heading1"/>
      </w:pPr>
      <w:bookmarkStart w:id="24" w:name="introduction"/>
      <w:bookmarkEnd w:id="24"/>
      <w:r>
        <w:t xml:space="preserve">Introduction</w:t>
      </w:r>
    </w:p>
    <w:p>
      <w:r>
        <w:t xml:space="preserve">Understanding plant growth and its relationship to C assimilation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photosynthesis (A) and growth must be coordinated to maintain mass balance, however, at shorter temporal scales growth can instead be mediated by tissue C storage pools. This has led to the current debate on how strongly plant growth is controlled by either source or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r>
        <w:br w:type="textWrapping"/>
      </w:r>
      <w:r>
        <w:t xml:space="preserve">In woody species, the coordination of A 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 A</w:t>
      </w:r>
      <w:r>
        <w:t xml:space="preserve"> </w:t>
      </w:r>
      <w:r>
        <w:t xml:space="preserve">(Drake et al. 1997, Ainsworth and Rogers 2007)</w:t>
      </w:r>
      <w:r>
        <w:t xml:space="preserve"> </w:t>
      </w:r>
      <w:r>
        <w:t xml:space="preserve">and across four FACE experiments this resulted in a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In partial defoliation experiments, increases in A 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enhanced leaf nutrient status</w:t>
      </w:r>
      <w:r>
        <w:t xml:space="preserve"> </w:t>
      </w:r>
      <w:r>
        <w:t xml:space="preserve">(Turnbull et al. 2007)</w:t>
      </w:r>
      <w:r>
        <w:t xml:space="preserve">, and regulatory sugar signaling</w:t>
      </w:r>
      <w:r>
        <w:t xml:space="preserve"> </w:t>
      </w:r>
      <w:r>
        <w:t xml:space="preserve">(Eyles et al. 2013)</w:t>
      </w:r>
      <w:r>
        <w:t xml:space="preserve">. However, increases in A in defoliation experiments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 A do not always infer similar responses in growth.</w:t>
      </w:r>
    </w:p>
    <w:p>
      <w:r>
        <w:br w:type="textWrapping"/>
      </w:r>
      <w:r>
        <w:t xml:space="preserve">Alternatively, manipulating plant tissue C sinks is often used to investigate the correlation of A and growth. This is because metabolic signaling networks, relaying information on C and N status of different tissues, can regulate photosynthetic activity</w:t>
      </w:r>
      <w:r>
        <w:t xml:space="preserve"> </w:t>
      </w:r>
      <w:r>
        <w:t xml:space="preserve">(Paul and Foyer 2001)</w:t>
      </w:r>
      <w:r>
        <w:t xml:space="preserve">. If sink inhibition of A occurs, a close coordination between declines in A and growth should be expected. Whether photosynthetic down regulation is evident in woody species has been tested through fruit removal, phloem girdling, and low temperatures at high elevations. In these studies, down regulation of A 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 A 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and stomatal limitation</w:t>
      </w:r>
      <w:r>
        <w:t xml:space="preserve"> </w:t>
      </w:r>
      <w:r>
        <w:t xml:space="preserve">(Li et al. 2005)</w:t>
      </w:r>
      <w:r>
        <w:t xml:space="preserve">. These mixed results are not surprising as we still know little about the balance between assimilation, storage, and growth across temporal scales in plants</w:t>
      </w:r>
      <w:r>
        <w:t xml:space="preserve"> </w:t>
      </w:r>
      <w:r>
        <w:t xml:space="preserve">(Smith and Stitt 2007)</w:t>
      </w:r>
      <w:r>
        <w:t xml:space="preserve">. As these manipulations likely impact source as well as sink activity simultaneously, affect water transport, are very extreme, or are specific to the occurence large fruiting sinks, they tell us little about source-sink coordination in typical growing conditions for woody species.</w:t>
      </w:r>
    </w:p>
    <w:p>
      <w:r>
        <w:br w:type="textWrapping"/>
      </w:r>
      <w:r>
        <w:t xml:space="preserve">An alternative experimental approach is to reduce belowground C sink strength in tree seedlings by manipulating rooting volume, by varying the container size</w:t>
      </w:r>
      <w:r>
        <w:t xml:space="preserve"> </w:t>
      </w:r>
      <w:r>
        <w:t xml:space="preserve">(Arp 1991, NeSmith and Duval 1998, Poorter et al. 2012a)</w:t>
      </w:r>
      <w:r>
        <w:t xml:space="preserve">. Possible advantages of this approach are that it allows a large range of treatment levels, can be easily compared to naturally planted seedlings and may mimic natural conditions as seedlings compete for space or reach bedrock. Seedlings undergo many physiological and morphological changes in response to rooting volume, including biomass partitioning, A, water relations, nutrient uptake and respiration</w:t>
      </w:r>
      <w:r>
        <w:t xml:space="preserve"> </w:t>
      </w:r>
      <w:r>
        <w:t xml:space="preserve">(NeSmith and Duval 1998, Poorter et al. 2012a and references therein)</w:t>
      </w:r>
      <w:r>
        <w:t xml:space="preserve">. Inadequate rooting volume may decrease C sink strength by progressively restricting root growth in growing plants</w:t>
      </w:r>
      <w:r>
        <w:t xml:space="preserve"> </w:t>
      </w:r>
      <w:r>
        <w:t xml:space="preserve">(Thomas and Strain 1991)</w:t>
      </w:r>
      <w:r>
        <w:t xml:space="preserve">. Container size studies frequently exhibit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(2012a)</w:t>
      </w:r>
      <w:r>
        <w:t xml:space="preserve"> </w:t>
      </w:r>
      <w:r>
        <w:t xml:space="preserve">concluded that A 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the extent to which growth and A are coordinated.</w:t>
      </w:r>
    </w:p>
    <w:p>
      <w:r>
        <w:br w:type="textWrapping"/>
      </w:r>
      <w:r>
        <w:t xml:space="preserve">This study utilizes a novel field design to investigate the coordination between growth and A 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isolate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 A, to quantify seedling dry mass production over the 120 day experiment.</w:t>
      </w:r>
    </w:p>
    <w:p>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r>
        <w:t xml:space="preserve">2). As the finite pool of rooting volume and soil nutrients will decline faster in trees growing in small containers, we expected reductions in partitioning to fine root mass relative to tree size with decreasing container size.</w:t>
      </w:r>
    </w:p>
    <w:p>
      <w:r>
        <w:t xml:space="preserve">3). Reduced sink strength was expected to lead to accumulation of leaf non-structural carbohydrates, and a resulting down regulation of A. We therefore expected a correlation between carbohydrate accumulation and photosynthetic capacity as a function of soil volume.</w:t>
      </w:r>
    </w:p>
    <w:p>
      <w:r>
        <w:t xml:space="preserve">4). Last, observed seedling mass was expected to correspond to growth model mass predicted from a simple C balance model taking into account measured rates of photosynthesis.</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r>
        <w:t xml:space="preserve">This experiment was located at the Hawkesbury Forest Experiment site in Richmond, NSW, Australia. Plots were located in an open cover paddock that was converted from native pasture grasses. Top soils at this site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roots.Previous pot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that matched local soil conditions of 1.7 g cm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containers was inspected after every rainfall event to determine if pooling had occurred.</w:t>
      </w:r>
    </w:p>
    <w:p>
      <w:pPr>
        <w:pStyle w:val="Heading2"/>
      </w:pPr>
      <w:bookmarkStart w:id="27" w:name="growth-and-morphology-metrics"/>
      <w:bookmarkEnd w:id="27"/>
      <w:r>
        <w:t xml:space="preserve">Growth and morphology metrics</w:t>
      </w:r>
    </w:p>
    <w:p>
      <w:r>
        <w:t xml:space="preserve">Seedlings were planted in summer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abd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clusters of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25 g subsample of washed fine roots was analyzed for root length using WhinoRhizo software (Regent Instruments Inc., Quebec, QC, Canada). Here, specific root length (SRL) is reported as the root length divided by the dry mass of each subsample (m g</w:t>
      </w:r>
      <w:r>
        <w:rPr>
          <w:vertAlign w:val="superscript"/>
        </w:rPr>
        <w:t xml:space="preserve">-1</w:t>
      </w:r>
      <w:r>
        <w:t xml:space="preserve">).</w:t>
      </w:r>
    </w:p>
    <w:p>
      <w:pPr>
        <w:pStyle w:val="Heading2"/>
      </w:pPr>
      <w:bookmarkStart w:id="28" w:name="photosynthetic-parameters"/>
      <w:bookmarkEnd w:id="28"/>
      <w:r>
        <w:t xml:space="preserve">Photosynthetic parameters</w:t>
      </w:r>
    </w:p>
    <w:p>
      <w:r>
        <w:t xml:space="preserve">Leaf gas exchange measurements were performed fortnightly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05</w:t>
      </w:r>
      <w:r>
        <w:rPr>
          <w:vertAlign w:val="superscript"/>
        </w:rPr>
        <w:t xml:space="preserve">th</w:t>
      </w:r>
      <w:r>
        <w:t xml:space="preserve">, 2013), approximately 6 weeks following planting, and continued until the biomass harvest. Leaf level gas exchange was measured with a standard leaf chamber (2 x 3 cm)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vapor flux values stabalized in the leaf chamber,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and averaged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b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2014)</w:t>
      </w:r>
      <w:r>
        <w:t xml:space="preserve"> </w:t>
      </w:r>
      <w:r>
        <w:t xml:space="preserve">in R</w:t>
      </w:r>
      <w:r>
        <w:t xml:space="preserve"> </w:t>
      </w:r>
      <w:r>
        <w:t xml:space="preserve">(</w:t>
      </w:r>
      <w:r>
        <w:t xml:space="preserve">R Development Core Team</w:t>
      </w:r>
      <w:r>
        <w:t xml:space="preserve"> </w:t>
      </w:r>
      <w:r>
        <w:t xml:space="preserve">2011)</w:t>
      </w:r>
      <w:r>
        <w:t xml:space="preserve">.</w:t>
      </w:r>
    </w:p>
    <w:p>
      <w:r>
        <w:br w:type="textWrapping"/>
      </w:r>
      <w:r>
        <w:t xml:space="preserve">Leaf dark respiration rates (R) was measured on each seedling during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 are standardized rates at 25 °C using a Q10 value (1.86) developed for these seedlings in a separate experiment (Drake et al. unpublished). Leaf area and dry mass were recorded for each leaf during gas exchange campaigns.</w:t>
      </w:r>
    </w:p>
    <w:p>
      <w:pPr>
        <w:pStyle w:val="Heading2"/>
      </w:pPr>
      <w:bookmarkStart w:id="29" w:name="leaf-water-potential"/>
      <w:bookmarkEnd w:id="29"/>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w:t>
      </w:r>
      <w:r>
        <w:rPr>
          <w:vertAlign w:val="subscript"/>
        </w:rPr>
        <w:t xml:space="preserve">d</w:t>
      </w:r>
      <w:r>
        <w:t xml:space="preserve">.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certified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then calculated by first subtracting the TNC content from individual dry leaf mass before dividing leaf area by leaf mass.</w:t>
      </w:r>
    </w:p>
    <w:p>
      <w:pPr>
        <w:pStyle w:val="Heading2"/>
      </w:pPr>
      <w:bookmarkStart w:id="31" w:name="seedling-growth-model"/>
      <w:bookmarkEnd w:id="31"/>
      <w:r>
        <w:t xml:space="preserve">Seedling growth model</w:t>
      </w:r>
    </w:p>
    <w:p>
      <w:r>
        <w:t xml:space="preserve">We developed a simple seedling growth model that utilized leaf A 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m:oMathPara>
        <m:oMathParaPr>
          <m:jc m:val="center"/>
        </m:oMathParaPr>
        <m:oMath>
          <m:sSub>
            <m:e>
              <m:r>
                <m:rPr>
                  <m:sty m:val="p"/>
                </m:rPr>
                <m:t>P</m:t>
              </m:r>
            </m:e>
            <m:sub>
              <m:r>
                <m:rPr>
                  <m:sty m:val="p"/>
                </m:rPr>
                <m:t>i</m:t>
              </m:r>
            </m:sub>
          </m:sSub>
          <m:r>
            <m:rPr>
              <m:sty m:val="p"/>
            </m:rPr>
            <m:t>=</m:t>
          </m:r>
          <m:r>
            <m:rPr>
              <m:sty m:val="p"/>
            </m:rPr>
            <m:t>L</m:t>
          </m:r>
          <m:d>
            <m:dPr>
              <m:begChr m:val="("/>
              <m:endChr m:val=")"/>
              <m:grow/>
            </m:dPr>
            <m:e>
              <m:f>
                <m:fPr>
                  <m:type m:val="bar"/>
                </m:fPr>
                <m:num>
                  <m:sSub>
                    <m:e>
                      <m:r>
                        <m:rPr>
                          <m:sty m:val="p"/>
                        </m:rPr>
                        <m:t>C</m:t>
                      </m:r>
                    </m:e>
                    <m:sub>
                      <m:r>
                        <m:rPr>
                          <m:sty m:val="p"/>
                        </m:rPr>
                        <m:t>d</m:t>
                      </m:r>
                      <m:r>
                        <m:rPr>
                          <m:sty m:val="p"/>
                        </m:rPr>
                        <m:t>a</m:t>
                      </m:r>
                      <m:r>
                        <m:rPr>
                          <m:sty m:val="p"/>
                        </m:rPr>
                        <m:t>y</m:t>
                      </m:r>
                      <m:r>
                        <m:rPr>
                          <m:sty m:val="p"/>
                        </m:rPr>
                        <m:t>′</m:t>
                      </m:r>
                      <m:r>
                        <m:rPr>
                          <m:sty m:val="p"/>
                        </m:rPr>
                        <m:t>i</m:t>
                      </m:r>
                    </m:sub>
                  </m:sSub>
                  <m:r>
                    <m:rPr>
                      <m:sty m:val="p"/>
                    </m:rPr>
                    <m:t> </m:t>
                  </m:r>
                  <m:sSub>
                    <m:e>
                      <m:r>
                        <m:rPr>
                          <m:sty m:val="p"/>
                        </m:rPr>
                        <m:t>σ</m:t>
                      </m:r>
                    </m:e>
                    <m:sub>
                      <m:r>
                        <m:rPr>
                          <m:sty m:val="p"/>
                        </m:rPr>
                        <m:t>s</m:t>
                      </m:r>
                    </m:sub>
                  </m:sSub>
                </m:num>
                <m:den>
                  <m:sSub>
                    <m:e>
                      <m:r>
                        <m:rPr>
                          <m:sty m:val="p"/>
                        </m:rPr>
                        <m:t>ϵ</m:t>
                      </m:r>
                    </m:e>
                    <m:sub>
                      <m:r>
                        <m:rPr>
                          <m:sty m:val="p"/>
                        </m:rPr>
                        <m:t>c</m:t>
                      </m:r>
                    </m:sub>
                  </m:sSub>
                </m:den>
              </m:f>
            </m:e>
          </m:d>
          <m:r>
            <m:rPr>
              <m:sty m:val="p"/>
            </m:rPr>
            <m:t>−</m:t>
          </m:r>
          <m:r>
            <m:rPr>
              <m:sty m:val="p"/>
            </m:rPr>
            <m:t>R</m:t>
          </m:r>
        </m:oMath>
      </m:oMathPara>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C g mass</w:t>
      </w:r>
      <w:r>
        <w:rPr>
          <w:vertAlign w:val="superscript"/>
        </w:rPr>
        <w:t xml:space="preserve">-1</w:t>
      </w:r>
      <w:r>
        <w:t xml:space="preserve"> </w:t>
      </w:r>
      <w:r>
        <w:t xml:space="preserve">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 (explained below),</w:t>
      </w:r>
      <w:r>
        <w:t xml:space="preserve"> </w:t>
      </w:r>
      <m:oMath>
        <m:r>
          <m:rPr>
            <m:sty m:val="p"/>
          </m:rPr>
          <m:t>ϵ</m:t>
        </m:r>
      </m:oMath>
      <w:r>
        <w:rPr>
          <w:vertAlign w:val="subscript"/>
        </w:rPr>
        <w:t xml:space="preserve">c</w:t>
      </w:r>
      <w:r>
        <w:t xml:space="preserve"> </w:t>
      </w:r>
      <w:r>
        <w:t xml:space="preserve">is a biomass conversion efficiency parameter (g C g mass</w:t>
      </w:r>
      <w:r>
        <w:rPr>
          <w:vertAlign w:val="superscript"/>
        </w:rPr>
        <w:t xml:space="preserve">-1</w:t>
      </w:r>
      <w:r>
        <w:t xml:space="preserve">) and R is the mass based total respiration of all tissue components (g C d</w:t>
      </w:r>
      <w:r>
        <w:rPr>
          <w:vertAlign w:val="superscript"/>
        </w:rPr>
        <w:t xml:space="preserve">-1</w:t>
      </w:r>
      <w:r>
        <w:t xml:space="preserve">). Total respiration was calculated as</w:t>
      </w:r>
    </w:p>
    <w:p>
      <w:r>
        <w:br w:type="textWrapping"/>
      </w:r>
      <w:r>
        <w:t xml:space="preserve">(2)</w:t>
      </w:r>
    </w:p>
    <w:p>
      <m:oMathPara>
        <m:oMathParaPr>
          <m:jc m:val="center"/>
        </m:oMathParaPr>
        <m:oMath>
          <m:r>
            <m:rPr>
              <m:sty m:val="p"/>
            </m:rPr>
            <m:t>R</m:t>
          </m:r>
          <m:r>
            <m:rPr>
              <m:sty m:val="p"/>
            </m:rPr>
            <m:t>=</m:t>
          </m:r>
          <m:r>
            <m:rPr>
              <m:sty m:val="p"/>
            </m:rPr>
            <m:t>Σ</m:t>
          </m:r>
          <m:r>
            <m:rPr>
              <m:sty m:val="p"/>
            </m:rPr>
            <m:t>(</m:t>
          </m:r>
          <m:sSub>
            <m:e>
              <m:r>
                <m:rPr>
                  <m:sty m:val="p"/>
                </m:rPr>
                <m:t>R</m:t>
              </m:r>
            </m:e>
            <m:sub>
              <m:r>
                <m:rPr>
                  <m:sty m:val="p"/>
                </m:rPr>
                <m:t>c</m:t>
              </m:r>
            </m:sub>
          </m:sSub>
          <m:r>
            <m:rPr>
              <m:sty m:val="p"/>
            </m:rPr>
            <m:t> </m:t>
          </m:r>
          <m:sSub>
            <m:e>
              <m:r>
                <m:rPr>
                  <m:sty m:val="p"/>
                </m:rPr>
                <m:t>M</m:t>
              </m:r>
            </m:e>
            <m:sub>
              <m:r>
                <m:rPr>
                  <m:sty m:val="p"/>
                </m:rPr>
                <m:t>c</m:t>
              </m:r>
            </m:sub>
          </m:sSub>
          <m:r>
            <m:rPr>
              <m:sty m:val="p"/>
            </m:rPr>
            <m:t>)</m:t>
          </m:r>
        </m:oMath>
      </m:oMathPara>
    </w:p>
    <w:p>
      <w:r>
        <w:t xml:space="preserve">where R</w:t>
      </w:r>
      <w:r>
        <w:rPr>
          <w:vertAlign w:val="subscript"/>
        </w:rPr>
        <w:t xml:space="preserve">c</w:t>
      </w:r>
      <w:r>
        <w:t xml:space="preserve"> </w:t>
      </w:r>
      <w:r>
        <w:t xml:space="preserve">is publsihed or local tissue respiration rates of fine roots, coarse roots or stems (Table S1, g C g mass</w:t>
      </w:r>
      <w:r>
        <w:rPr>
          <w:vertAlign w:val="superscript"/>
        </w:rPr>
        <w:t xml:space="preserve">-1</w:t>
      </w:r>
      <w:r>
        <w:t xml:space="preserve"> </w:t>
      </w:r>
      <w:r>
        <w:t xml:space="preserve">d</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m:oMathPara>
        <m:oMathParaPr>
          <m:jc m:val="center"/>
        </m:oMathParaPr>
        <m:oMath>
          <m:f>
            <m:fPr>
              <m:type m:val="bar"/>
            </m:fPr>
            <m:num>
              <m:r>
                <m:rPr>
                  <m:sty m:val="p"/>
                </m:rPr>
                <m:t>d</m:t>
              </m:r>
              <m:sSub>
                <m:e>
                  <m:r>
                    <m:rPr>
                      <m:sty m:val="p"/>
                    </m:rPr>
                    <m:t>M</m:t>
                  </m:r>
                </m:e>
                <m:sub>
                  <m:r>
                    <m:rPr>
                      <m:sty m:val="p"/>
                    </m:rPr>
                    <m:t>c</m:t>
                  </m:r>
                </m:sub>
              </m:sSub>
            </m:num>
            <m:den>
              <m:r>
                <m:rPr>
                  <m:sty m:val="p"/>
                </m:rPr>
                <m:t>d</m:t>
              </m:r>
              <m:r>
                <m:rPr>
                  <m:sty m:val="p"/>
                </m:rPr>
                <m:t>t</m:t>
              </m:r>
            </m:den>
          </m:f>
          <m:r>
            <m:rPr>
              <m:sty m:val="p"/>
            </m:rPr>
            <m:t>=</m:t>
          </m:r>
          <m:sSub>
            <m:e>
              <m:r>
                <m:rPr>
                  <m:sty m:val="p"/>
                </m:rPr>
                <m:t>A</m:t>
              </m:r>
            </m:e>
            <m:sub>
              <m:r>
                <m:rPr>
                  <m:sty m:val="p"/>
                </m:rPr>
                <m:t>c</m:t>
              </m:r>
            </m:sub>
          </m:sSub>
          <m:r>
            <m:rPr>
              <m:sty m:val="p"/>
            </m:rPr>
            <m:t> </m:t>
          </m:r>
          <m:sSub>
            <m:e>
              <m:r>
                <m:rPr>
                  <m:sty m:val="p"/>
                </m:rPr>
                <m:t>P</m:t>
              </m:r>
            </m:e>
            <m:sub>
              <m:r>
                <m:rPr>
                  <m:sty m:val="p"/>
                </m:rPr>
                <m:t>i</m:t>
              </m:r>
            </m:sub>
          </m:sSub>
          <m:r>
            <m:rPr>
              <m:sty m:val="p"/>
            </m:rPr>
            <m:t> </m:t>
          </m:r>
          <m:r>
            <m:rPr>
              <m:sty m:val="p"/>
            </m:rPr>
            <m:t>−</m:t>
          </m:r>
          <m:r>
            <m:rPr>
              <m:sty m:val="p"/>
            </m:rPr>
            <m:t> </m:t>
          </m:r>
          <m:r>
            <m:rPr>
              <m:sty m:val="p"/>
            </m:rPr>
            <m:t>(</m:t>
          </m:r>
          <m:nary>
            <m:naryPr>
              <m:chr m:val="Λ"/>
              <m:limLoc m:val="subSup"/>
              <m:supHide m:val="off"/>
              <m:supHide m:val="off"/>
            </m:naryPr>
            <m:e>
              <m:r>
                <m:rPr>
                  <m:sty m:val="p"/>
                </m:rPr>
                <m:t> </m:t>
              </m:r>
            </m:e>
            <m:sub>
              <m:r>
                <m:rPr>
                  <m:sty m:val="p"/>
                </m:rPr>
                <m:t>c</m:t>
              </m:r>
            </m:sub>
            <m:sup/>
          </m:nary>
          <m:sSub>
            <m:e>
              <m:r>
                <m:rPr>
                  <m:sty m:val="p"/>
                </m:rPr>
                <m:t>M</m:t>
              </m:r>
            </m:e>
            <m:sub>
              <m:r>
                <m:rPr>
                  <m:sty m:val="p"/>
                </m:rPr>
                <m:t>c</m:t>
              </m:r>
            </m:sub>
          </m:sSub>
          <m:r>
            <m:rPr>
              <m:sty m:val="p"/>
            </m:rPr>
            <m:t>)</m:t>
          </m:r>
        </m:oMath>
      </m:oMathPara>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Because we did not observe branch turnover,</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w:t>
      </w:r>
      <w:r>
        <w:rPr>
          <w:vertAlign w:val="subscript"/>
        </w:rPr>
        <w:t xml:space="preserve">d</w:t>
      </w:r>
      <w:r>
        <w:t xml:space="preserve"> </w:t>
      </w:r>
      <w:r>
        <w:t xml:space="preserve">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w:t>
      </w:r>
      <w:r>
        <w:rPr>
          <w:vertAlign w:val="subscript"/>
        </w:rPr>
        <w:t xml:space="preserve">d</w:t>
      </w:r>
      <w:r>
        <w:t xml:space="preserve"> </w:t>
      </w:r>
      <w:r>
        <w:t xml:space="preserve">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 A 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 A 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w:t>
      </w:r>
      <w:r>
        <w:t xml:space="preserve">Cieslak, Mik. Uses code by Robert Pearcy</w:t>
      </w:r>
      <w:r>
        <w:t xml:space="preserve"> </w:t>
      </w:r>
      <w:r>
        <w:t xml:space="preserve">and Medlyn.)</w:t>
      </w:r>
      <w:r>
        <w:t xml:space="preserve"> </w:t>
      </w:r>
      <w:r>
        <w:t xml:space="preserve">in R to build a 3D plant structure based on digitized metrics of plant allometry and crown structure. Inputting the same treatment specific physiological parameters listed above, 'YplantQMC' outputs total A, using total leaf area, for seedlings assuming self-shading as well as for a full sun large horizontal leaf. The ratio of total A 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seedlings, independently for each of the seven soil volume treatments.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r>
        <w:br w:type="textWrapping"/>
      </w:r>
      <w:r>
        <w:t xml:space="preserve">We then utilized this model to test the hypothesis that the effects of belowground sink limitation on rates of leaf A where sufficient to accurately predict overall seedling biomass production after 120 days. Each model run utilized changes in A and leaf mass fraction (LMF), with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 First, a default model was optimized to produce a final LMF that correctly predicted both the final leaf mass and total biomass of the harvested free seedling controls (M</w:t>
      </w:r>
      <w:r>
        <w:rPr>
          <w:vertAlign w:val="subscript"/>
        </w:rPr>
        <w:t xml:space="preserve">0</w:t>
      </w:r>
      <w:r>
        <w:t xml:space="preserve">). This optimized LMF was then applied to model runs with treatment specific C</w:t>
      </w:r>
      <w:r>
        <w:rPr>
          <w:vertAlign w:val="subscript"/>
        </w:rPr>
        <w:t xml:space="preserve">day</w:t>
      </w:r>
      <w:r>
        <w:t xml:space="preserve"> </w:t>
      </w:r>
      <w:r>
        <w:t xml:space="preserve">to determine if changes in leaf A alone could accurately predict biomass (M</w:t>
      </w:r>
      <w:r>
        <w:rPr>
          <w:vertAlign w:val="subscript"/>
        </w:rPr>
        <w:t xml:space="preserve">1</w:t>
      </w:r>
      <w:r>
        <w:t xml:space="preserve">). Next, model sensitivity to different C allocation scenarios, including non-optimized treatment specific LMF and up regulation of non-leaf tissue respiration by 50 % of default values (M</w:t>
      </w:r>
      <w:r>
        <w:rPr>
          <w:vertAlign w:val="subscript"/>
        </w:rPr>
        <w:t xml:space="preserve">2,3</w:t>
      </w:r>
      <w:r>
        <w:t xml:space="preserve">, respectively), was used to improve predictions of initial model simulations from measured harvest biomass. For all cases, seedling biomass production was compared between model output and harvested seedlings with treatment specific mean daily C assimilation by first scaling values to the free seedling control.</w:t>
      </w:r>
    </w:p>
    <w:p>
      <w:pPr>
        <w:pStyle w:val="Heading2"/>
      </w:pPr>
      <w:bookmarkStart w:id="32" w:name="data-analysis"/>
      <w:bookmarkEnd w:id="32"/>
      <w:r>
        <w:t xml:space="preserve">Data analysis</w:t>
      </w:r>
    </w:p>
    <w:p>
      <w:r>
        <w:t xml:space="preserve">Differences in experimental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2014)</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log-transformed biomass components were implemented using standardized major axis regression in the 'smatr' package in R</w:t>
      </w:r>
      <w:r>
        <w:t xml:space="preserve"> </w:t>
      </w:r>
      <w:r>
        <w:t xml:space="preserve">(Warton et al. 2012)</w:t>
      </w:r>
      <w:r>
        <w:t xml:space="preserve">. Results were considered significant at P &lt;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r>
        <w:t xml:space="preserve">Plant height, diameter, and leaf area diverged between container volumes soon after start of the experiment (Figure 1). First, seedling leaf area significantly diverged between soil volumes (P &lt; 0.029)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 treatments.</w:t>
      </w:r>
    </w:p>
    <w:p>
      <w:r>
        <w:br w:type="textWrapping"/>
      </w:r>
      <w:r>
        <w:t xml:space="preserve">Total seedling biomass at harvest was significantly different across container volumes (P &lt; 0.001) and between container treatments and free seedlings (P &lt; 0.001, Table 1). On average, harvested biomass of free seedlings was 84% higher than seedlings in containers. Plant biomass was postively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across treatments was factored in the analysis (Figure 3a,b). Across all treatments, the final harvest root:shoot biomass ratio was conserved in these seedlings which exhibited a slightly higher shoot than root mass (</w:t>
      </w:r>
      <m:oMath>
        <m:bar>
          <m:barPr>
            <m:pos m:val="top"/>
          </m:barPr>
          <m:e>
            <m:r>
              <m:rPr>
                <m:sty m:val="p"/>
              </m:rPr>
              <m:t>x</m:t>
            </m:r>
          </m:e>
        </m:bar>
      </m:oMath>
      <w:r>
        <w:t xml:space="preserve"> </w:t>
      </w:r>
      <w:r>
        <w:t xml:space="preserve">= 0.904, 95% CI = [0.846,1.119]) and a near identical ratio of leaf to fine root mass (Figure 3c).</w:t>
      </w:r>
    </w:p>
    <w:p>
      <w:r>
        <w:br w:type="textWrapping"/>
      </w:r>
      <w:r>
        <w:t xml:space="preserve">Overall, SRL was higher in seedlings in containers compared to free seedlings but only in some of the container size treatments (Table 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beginning in the first gas exchange measurement campaign (P &lt; 0.001).</w:t>
      </w:r>
    </w:p>
    <w:p>
      <w:pPr>
        <w:pStyle w:val="Heading2"/>
      </w:pPr>
      <w:bookmarkStart w:id="35" w:name="leaf-chemistry"/>
      <w:bookmarkEnd w:id="35"/>
      <w:r>
        <w:t xml:space="preserve">Leaf chemistry</w:t>
      </w:r>
    </w:p>
    <w:p>
      <w:r>
        <w:t xml:space="preserve">Leaf N % was significantly higher in free seedlings and the largest container volume compared to the smaller container volumes at the onset of gas exchange measurements (6th week, P &lt; 0.001). Throughout the remainder of the experiment the smallest container volume had a significant reduction in leaf N % compared to other soil volumes, while free seedlings maintained the highest leaf N % (Table 1, P &lt; 0.001). Leaf starch content in the smallest container was ca. double that of free seedlings (P = 0.039), while leaf soluble sugars did not differ across treatments throughout the experiment (Table 1). Differences in leaf starch between the free seedling and the smallest container were evident during the first gas exchange campaign (P = 0.001).</w:t>
      </w:r>
    </w:p>
    <w:p>
      <w:pPr>
        <w:pStyle w:val="Heading2"/>
      </w:pPr>
      <w:bookmarkStart w:id="36" w:name="gas-exchange-and-photosynthetic-parameters"/>
      <w:bookmarkEnd w:id="36"/>
      <w:r>
        <w:t xml:space="preserve">Gas exchange and photosynthetic parameters</w:t>
      </w:r>
    </w:p>
    <w:p>
      <w:r>
        <w:t xml:space="preserve">At the first measurement campaign, both A</w:t>
      </w:r>
      <w:r>
        <w:rPr>
          <w:vertAlign w:val="subscript"/>
        </w:rPr>
        <w:t xml:space="preserve">sat</w:t>
      </w:r>
      <w:r>
        <w:t xml:space="preserve"> </w:t>
      </w:r>
      <w:r>
        <w:t xml:space="preserve">and A</w:t>
      </w:r>
      <w:r>
        <w:rPr>
          <w:vertAlign w:val="subscript"/>
        </w:rPr>
        <w:t xml:space="preserve">max</w:t>
      </w:r>
      <w:r>
        <w:t xml:space="preserve"> </w:t>
      </w:r>
      <w:r>
        <w:t xml:space="preserve">were significantly higher in the free seedling treatment compared to seedlings in containers (both P &lt; 0.001). Across all measurement campaigns mean A</w:t>
      </w:r>
      <w:r>
        <w:rPr>
          <w:vertAlign w:val="subscript"/>
        </w:rPr>
        <w:t xml:space="preserve">sat</w:t>
      </w:r>
      <w:r>
        <w:t xml:space="preserve"> </w:t>
      </w:r>
      <w:r>
        <w:t xml:space="preserve">(Figure 4) and A</w:t>
      </w:r>
      <w:r>
        <w:rPr>
          <w:vertAlign w:val="subscript"/>
        </w:rPr>
        <w:t xml:space="preserve">max</w:t>
      </w:r>
      <w:r>
        <w:t xml:space="preserve"> </w:t>
      </w:r>
      <w:r>
        <w:t xml:space="preserve">(Table 2) were consistently higher in free seedlings than in containers (26 % and 29 %, respectively). The relationships between photosynthetic capacity, leaf starch, and leaf N on a mass basis was marginally significant (P = 0.058) but A</w:t>
      </w:r>
      <w:r>
        <w:rPr>
          <w:vertAlign w:val="subscript"/>
        </w:rPr>
        <w:t xml:space="preserve">max</w:t>
      </w:r>
      <w:r>
        <w:t xml:space="preserve"> </w:t>
      </w:r>
      <w:r>
        <w:t xml:space="preserve">on a mass basis was highly correlated to both leaf N content and leaf starch (both P &lt; 0.001). Across all measurement campaigns and treatments A</w:t>
      </w:r>
      <w:r>
        <w:rPr>
          <w:vertAlign w:val="subscript"/>
        </w:rPr>
        <w:t xml:space="preserve">max</w:t>
      </w:r>
      <w:r>
        <w:t xml:space="preserve"> </w:t>
      </w:r>
      <w:r>
        <w:t xml:space="preserve">was higher when foliar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postively correlated with final harvest biomass across all seedlings (P &lt; 0.001).</w:t>
      </w:r>
    </w:p>
    <w:p>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than container-grown seedlings with little variation between container volume treatments (Table 2). Leaf dark respiration rates were not significantly different across soil volumes (Table 2).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treatment and was marginally different across soil volume treatments (Table 2).</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2. P &lt;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 at harvest was not different across soil volumes (</w:t>
      </w:r>
      <m:oMath>
        <m:bar>
          <m:barPr>
            <m:pos m:val="top"/>
          </m:barPr>
          <m:e>
            <m:r>
              <m:rPr>
                <m:sty m:val="p"/>
              </m:rPr>
              <m:t>x</m:t>
            </m:r>
          </m:e>
        </m:bar>
      </m:oMath>
      <w:r>
        <w:t xml:space="preserve"> </w:t>
      </w:r>
      <w:r>
        <w:t xml:space="preserve">= 4.5 %), with minimal decreases from pre-planting value (</w:t>
      </w:r>
      <m:oMath>
        <m:bar>
          <m:barPr>
            <m:pos m:val="top"/>
          </m:barPr>
          <m:e>
            <m:r>
              <m:rPr>
                <m:sty m:val="p"/>
              </m:rPr>
              <m:t>x</m:t>
            </m:r>
          </m:e>
        </m:bar>
      </m:oMath>
      <w:r>
        <w:t xml:space="preserve"> </w:t>
      </w:r>
      <w:r>
        <w:t xml:space="preserve">= 4.9 %). This indicates that nutrient leaching from free seedlings or from draining of containers following natural rainfall events did not differ between treatments.</w:t>
      </w:r>
    </w:p>
    <w:p>
      <w:pPr>
        <w:pStyle w:val="Heading2"/>
      </w:pPr>
      <w:bookmarkStart w:id="37" w:name="modelling-seedling-biomass"/>
      <w:bookmarkEnd w:id="37"/>
      <w:r>
        <w:t xml:space="preserve">Modelling seedling biomass</w:t>
      </w:r>
    </w:p>
    <w:p>
      <w:r>
        <w:t xml:space="preserve">Model M</w:t>
      </w:r>
      <w:r>
        <w:rPr>
          <w:vertAlign w:val="subscript"/>
        </w:rPr>
        <w:t xml:space="preserve">0</w:t>
      </w:r>
      <w:r>
        <w:t xml:space="preserve">, was optimized so that the free seedling would fit as well as possible and then used to predicted biomass for seedlings in containers. M</w:t>
      </w:r>
      <w:r>
        <w:rPr>
          <w:vertAlign w:val="subscript"/>
        </w:rPr>
        <w:t xml:space="preserve">0</w:t>
      </w:r>
      <w:r>
        <w:t xml:space="preserve"> </w:t>
      </w:r>
      <w:r>
        <w:t xml:space="preserve">was able to converge on an optimum LMF (21.6 %) which predicted the mean harvest total biomass of free seedlings within 1.2 %. Using this optimized LMF, the total biomass of modeled seedlings with soil volume restriction (M</w:t>
      </w:r>
      <w:r>
        <w:rPr>
          <w:vertAlign w:val="subscript"/>
        </w:rPr>
        <w:t xml:space="preserve">1</w:t>
      </w:r>
      <w:r>
        <w:t xml:space="preserve">) was on average 23±2.4 g C more than measured seedlings when comparing against predicted total net leaf C gain (Figure 6a). Thus, seedling C mass was overestimated by an average of 50±8.7 % in modeled seedlings across the soil volume treatments (Figure 6b). As a result, the observed reductions in leaf A with decreasing soil volume when integrated across the 120 day experiment were not large enough to explain the reduction in observed seedling biomass across the container size treatments.</w:t>
      </w:r>
    </w:p>
    <w:p>
      <w:r>
        <w:br w:type="textWrapping"/>
      </w:r>
      <w:r>
        <w:t xml:space="preserve">Next, we performed a series of model simulations to test possible C allocation scenarios to account for the over predictions of seedling C mass. Testing the sensitivity of the model to treatment-specific LMF from the final harvest (M</w:t>
      </w:r>
      <w:r>
        <w:rPr>
          <w:vertAlign w:val="subscript"/>
        </w:rPr>
        <w:t xml:space="preserve">2</w:t>
      </w:r>
      <w:r>
        <w:t xml:space="preserve">) improved model predictions of seedling C mass but still overestimated seedling total C by 32±11.1 % (Figure S1a). Using harvest values of LMF, however, does not capture the increase in leaf turnover of seedlings in small containers (Figure 1c). Thus, the 7-61 % reduction in harvest avlues of LMF from large to small soil volumes compared to the optimized LMF (M</w:t>
      </w:r>
      <w:r>
        <w:rPr>
          <w:vertAlign w:val="subscript"/>
        </w:rPr>
        <w:t xml:space="preserve">0</w:t>
      </w:r>
      <w:r>
        <w:t xml:space="preserve">) represents an underestimation of realized leaf C allocation. Increases of 50 % in non-leaf tissue respiration (M</w:t>
      </w:r>
      <w:r>
        <w:rPr>
          <w:vertAlign w:val="subscript"/>
        </w:rPr>
        <w:t xml:space="preserve">3</w:t>
      </w:r>
      <w:r>
        <w:t xml:space="preserve">) improved biomass estimates slightly but overestimated mass C by an average of 46±9.3 % in seedlings with soil volume restriction (Figure S1b). With M</w:t>
      </w:r>
      <w:r>
        <w:rPr>
          <w:vertAlign w:val="subscript"/>
        </w:rPr>
        <w:t xml:space="preserve">3</w:t>
      </w:r>
      <w:r>
        <w:t xml:space="preserve">, non-tissue respiration rates would need to be increased by ca. 250% in order for mass balance to be achieved.</w:t>
      </w:r>
    </w:p>
    <w:p>
      <w:pPr>
        <w:pStyle w:val="Heading1"/>
      </w:pPr>
      <w:bookmarkStart w:id="38" w:name="discussion"/>
      <w:bookmarkEnd w:id="38"/>
      <w:r>
        <w:t xml:space="preserve">Discussion</w:t>
      </w:r>
    </w:p>
    <w:p>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biomass production. We addressed questions regarding the coordination of A and growth by complementing empirical results with a C balance model. We found that reductions in leaf A across container sizes, when integrated across the 120 day experiment, were alone insufficient to account for observed reductions in total plant biomass production.</w:t>
      </w:r>
    </w:p>
    <w:p>
      <w:r>
        <w:t xml:space="preserve">We thus encourage the utilization of mass balance approaches and provide direction for future studies when testing factors that control plant growth under environmental change.</w:t>
      </w:r>
    </w:p>
    <w:p>
      <w:pPr>
        <w:pStyle w:val="Heading2"/>
      </w:pPr>
      <w:bookmarkStart w:id="39" w:name="reductions-in-growth-and-physiology-under-sink-limitation"/>
      <w:bookmarkEnd w:id="39"/>
      <w:r>
        <w:t xml:space="preserve">Reductions in growth and physiology under sink limitation</w:t>
      </w:r>
    </w:p>
    <w:p>
      <w:r>
        <w:t xml:space="preserve">Soon after seedlings became established both height and diameter growth were negatively affected by decreasing soil volume. This led to the large reductions in biomass in small containers, compared to freely rooted seedlings. We analyzed the relationship between biomass growth and soil volume and found an increase of 34 % with a doubling of container volume, consistent with the meta-analysis of Poorter et al.</w:t>
      </w:r>
      <w:r>
        <w:t xml:space="preserve"> </w:t>
      </w:r>
      <w:r>
        <w:t xml:space="preserve">(2012a)</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r>
        <w:br w:type="textWrapping"/>
      </w:r>
      <w:r>
        <w:t xml:space="preserve">Decreases in A</w:t>
      </w:r>
      <w:r>
        <w:rPr>
          <w:vertAlign w:val="subscript"/>
        </w:rPr>
        <w:t xml:space="preserve">sat</w:t>
      </w:r>
      <w:r>
        <w:t xml:space="preserve"> </w:t>
      </w:r>
      <w:r>
        <w:t xml:space="preserve">occurred at the same time as reductions in height and diameter of seedlings in containers. This initially suggests a strong link between growth and an apparent down regulation of A. However, there are several possible mechanisms that can explain reduced A in small pots including nutrient content, water or reduced sink strength</w:t>
      </w:r>
      <w:r>
        <w:t xml:space="preserve"> </w:t>
      </w:r>
      <w:r>
        <w:t xml:space="preserve">(Poorter et al. 2012a)</w:t>
      </w:r>
      <w:r>
        <w:t xml:space="preserve">. It was therefore necessary to examine each of these factors to determine if the induced belowground sink limitation actually triggered photosynthetic down regulation.</w:t>
      </w:r>
    </w:p>
    <w:p>
      <w:r>
        <w:br w:type="textWrapping"/>
      </w:r>
      <w:r>
        <w:t xml:space="preserve">With high rates of g</w:t>
      </w:r>
      <w:r>
        <w:rPr>
          <w:vertAlign w:val="subscript"/>
        </w:rPr>
        <w:t xml:space="preserve">s</w:t>
      </w:r>
      <w:r>
        <w:t xml:space="preserve">, non-limiting leaf water potential and consistent leaf</w:t>
      </w:r>
      <w:r>
        <w:t xml:space="preserve"> </w:t>
      </w:r>
      <m:oMath>
        <m:r>
          <m:rPr>
            <m:sty m:val="p"/>
          </m:rPr>
          <m:t>δ</m:t>
        </m:r>
      </m:oMath>
      <w:r>
        <w:rPr>
          <w:vertAlign w:val="superscript"/>
        </w:rPr>
        <w:t xml:space="preserve">13</w:t>
      </w:r>
      <w:r>
        <w:t xml:space="preserve">C across soil volume treatments there was little evidence that water stress caused the reduction in A.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 A in coffee plants were not attributed to impacts of container size on leaf water potentials or g</w:t>
      </w:r>
      <w:r>
        <w:rPr>
          <w:vertAlign w:val="subscript"/>
        </w:rPr>
        <w:t xml:space="preserve">s</w:t>
      </w:r>
      <w:r>
        <w:t xml:space="preserve"> </w:t>
      </w:r>
      <w:r>
        <w:t xml:space="preserve">(Ronchi et al. 2006)</w:t>
      </w:r>
      <w:r>
        <w:t xml:space="preserve">. It is likely that reductions in A of well-watered seedlings oberved in our study of</w:t>
      </w:r>
      <w:r>
        <w:t xml:space="preserve"> </w:t>
      </w:r>
      <w:r>
        <w:rPr>
          <w:i/>
        </w:rPr>
        <w:t xml:space="preserve">E.tereticornis</w:t>
      </w:r>
      <w:r>
        <w:t xml:space="preserve"> </w:t>
      </w:r>
      <w:r>
        <w:t xml:space="preserve">seedlings was instead the result of limiting soil nutrients or space restriction on belowground sink strength.</w:t>
      </w:r>
    </w:p>
    <w:p>
      <w:r>
        <w:br w:type="textWrapping"/>
      </w:r>
      <w:r>
        <w:t xml:space="preserve">Here, reductions in A were postively correlated with decreases in leaf N and leaf N was considerably reduced for seedlings in containers. Physical root restriction or decreased supply as been shown cause reductions in N uptake (citations), which could explain the observed reductions in leaf N in the smallest containers. Root N at the end of the experiment was on average higher in free seedlings but not consistently higher than every container volume treatment. Unrestricted mycorrhizal recruitment could have instead faciliated the increases in leaf N in free seedlings, but this effect is unknown. Combined with the fact that soil N % declined evenly across all treatments, there was no clear mechanism present to identify changes in root N uptake between free seedlings and seedlings in containers. In these already low quality soils, it is possible that seedlings in containers simply grew into increasing N limitation which negatively affected belowground sink strength. Although no clear feedback could be determined between the available soil N pool and decreases in leaf N, the affects of belowground sink limitation on A of seedlings in containers was evidents throughout the experiment.</w:t>
      </w:r>
    </w:p>
    <w:p>
      <w:r>
        <w:br w:type="textWrapping"/>
      </w:r>
      <w:r>
        <w:t xml:space="preserve">As both rooting space and resources were finite in containers, the inability of seedlings to maintain the capacity of the belowground C sink resulted in the buildup of C assimilate in leaves. The feedback inhibition of A 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 (2006) where photosynthetic downregulation from reduced sink strength was correlated with starch content. As starch content in leaves of plants grown in the smallest containers was nearly double that of free seedlings in our study, this suggests the response of A to sink inhibition was regulated by this accumulation, as hypothesized.</w:t>
      </w:r>
    </w:p>
    <w:p>
      <w:pPr>
        <w:pStyle w:val="Heading2"/>
      </w:pPr>
      <w:bookmarkStart w:id="40" w:name="biomass-partitioning-under-sink-limitation"/>
      <w:bookmarkEnd w:id="40"/>
      <w:r>
        <w:t xml:space="preserve">Biomass partitioning under sink limitation</w:t>
      </w:r>
    </w:p>
    <w:p>
      <w:r>
        <w:t xml:space="preserve">As biomass partitioning is likely controlled by the source and sink strength of all organs</w:t>
      </w:r>
      <w:r>
        <w:t xml:space="preserve"> </w:t>
      </w:r>
      <w:r>
        <w:t xml:space="preserve">(Poorter et al. 2012b)</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(Figure 3a,b). This is a surprising result as shifts in allocation have been noted specifically for nutrient limitation</w:t>
      </w:r>
      <w:r>
        <w:t xml:space="preserve"> </w:t>
      </w:r>
      <w:r>
        <w:t xml:space="preserve">(McConnaughay and Coleman 1999, and references therein)</w:t>
      </w:r>
      <w:r>
        <w:t xml:space="preserve">. Surprisingly, a constant ratio of fine root mass to leaf mass was observed across all treatments suggesting a functional partitioning response to optimize resource gain did not occur.</w:t>
      </w:r>
    </w:p>
    <w:p>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Also, the sensitivity of roots to their own exudates near obstructions may prevent further growth</w:t>
      </w:r>
      <w:r>
        <w:t xml:space="preserve"> </w:t>
      </w:r>
      <w:r>
        <w:t xml:space="preserve">(Semchenko et al. 2008)</w:t>
      </w:r>
      <w:r>
        <w:t xml:space="preserve">. Alternatively, physical restriction of root proliferation could have impacted root development and morphology prior to shifts in mass partitioning. Here, increases in root length where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r>
        <w:t xml:space="preserve">Our conventional growth model used a simple approach to drive seedling growth with fluctuations in A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among treatments, as hypothesized by Poorter et al.</w:t>
      </w:r>
      <w:r>
        <w:t xml:space="preserve"> </w:t>
      </w:r>
      <w:r>
        <w:t xml:space="preserve">(2012a)</w:t>
      </w:r>
      <w:r>
        <w:t xml:space="preserve">, we provide evidence that links between sink limitation and A do not necessarily imply the same coordination between reduced A and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w:t>
      </w:r>
      <w:r>
        <w:t xml:space="preserve">Le Roux</w:t>
      </w:r>
      <w:r>
        <w:t xml:space="preserve"> </w:t>
      </w:r>
      <w:r>
        <w:t xml:space="preserve">et al. 2001)</w:t>
      </w:r>
      <w:r>
        <w:t xml:space="preserve">. Our results indicate a need to evaluate the use of fixed processes in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extra pool of non-biomass C unaccounted for with mass balance. Similar to Lohier et al.</w:t>
      </w:r>
      <w:r>
        <w:t xml:space="preserve"> </w:t>
      </w:r>
      <w:r>
        <w:t xml:space="preserve">(2014)</w:t>
      </w:r>
      <w:r>
        <w:t xml:space="preserve"> </w:t>
      </w:r>
      <w:r>
        <w:t xml:space="preserve">we manipulated processes contributing to seedling C mass balance, including changes to leaf C allocation or non-leaf tissue respiration, to quantitatively test their respective influences on model predictions.</w:t>
      </w:r>
    </w:p>
    <w:p>
      <w:r>
        <w:br w:type="textWrapping"/>
      </w:r>
      <w:r>
        <w:t xml:space="preserve">Using measured LMF from the harvest, instead of the optimized seedling control (M</w:t>
      </w:r>
      <w:r>
        <w:rPr>
          <w:vertAlign w:val="subscript"/>
        </w:rPr>
        <w:t xml:space="preserve">2</w:t>
      </w:r>
      <w:r>
        <w:t xml:space="preserve">), improved biomass predictions and provided insight into how sink limitation can impact leaf C allocation beyond A. The sensitivity of the model to shifts in LMF could represent changes in senescence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 A and the fate of C allocated to leaves. It will be the interactions between these two components that will determine the total C gain available for plant growth.</w:t>
      </w:r>
    </w:p>
    <w:p>
      <w:r>
        <w:br w:type="textWrapping"/>
      </w:r>
      <w:r>
        <w:t xml:space="preserve">Increasing rates of non-leaf respiration (M</w:t>
      </w:r>
      <w:r>
        <w:rPr>
          <w:vertAlign w:val="subscript"/>
        </w:rPr>
        <w:t xml:space="preserve">3</w:t>
      </w:r>
      <w:r>
        <w:t xml:space="preserve">) improved biomass predictions but to a far lesser extent than changes to leaf C allocation. This is noteworthy as it shows that sink limitation could differentially affect respiration of component tissues. Additionally, keeping rates of respiration fixed in growth models may underestimate impacts of environmental change on tissue respiration above and belowground. The fraction of photosynthate used in respiration varies substantially among species and environments and is sensitive to changes in growth rates</w:t>
      </w:r>
      <w:r>
        <w:t xml:space="preserve"> </w:t>
      </w:r>
      <w:r>
        <w:t xml:space="preserve">(Lambers et al. 2008)</w:t>
      </w:r>
      <w:r>
        <w:t xml:space="preserve">. As C balance is a delicate equilibrium between fluxes of A and respiration, partial accounting of C dynamics can easily lead to erroneous conclusions (Valentini et al. 2000).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 A, is likely at play in driving the observed seedling biomass response to sink manipulation. However, the degree to which these mechanisms will regulate a growth will undoubtedly shift across different experimental manipulations and plant species.</w:t>
      </w:r>
    </w:p>
    <w:p>
      <w:pPr>
        <w:pStyle w:val="Heading2"/>
      </w:pPr>
      <w:bookmarkStart w:id="42" w:name="conclusions"/>
      <w:bookmarkEnd w:id="42"/>
      <w:r>
        <w:t xml:space="preserve">Conclusions</w:t>
      </w:r>
    </w:p>
    <w:p>
      <w:r>
        <w:t xml:space="preserve">The debate over how rates of photosynthesis affect plant growth or to what degree these rates are instead controlled by growth has existed for decades</w:t>
      </w:r>
      <w:r>
        <w:t xml:space="preserve"> </w:t>
      </w:r>
      <w:r>
        <w:t xml:space="preserve">(Sweet and Wareing 1966)</w:t>
      </w:r>
      <w:r>
        <w:t xml:space="preserve">. Here, although biomass partitioning was conserved our model results infer that the allocation of photosynthate between non-biomass pools was altered by sink inhibition. This is important as manipulations of plants grown in containers are often used to draw conclusions about growth and physiological principles, but how these results actually reflect field-grown plants has seldom been studied. Our findings add more evidence that A and growth are not always entirely synced,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 A through the demand for C. Although this may be true, we argue that attempts to quantify or at least predict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43" w:name="list-of-tables"/>
      <w:bookmarkEnd w:id="43"/>
      <w:r>
        <w:t xml:space="preserve">List of Tables</w:t>
      </w:r>
    </w:p>
    <w:p>
      <w:r>
        <w:rPr>
          <w:b/>
        </w:rPr>
        <w:t xml:space="preserve">Table 1</w:t>
      </w:r>
      <w:r>
        <w:t xml:space="preserve">. 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SRL, root nitrogen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free seedling treatment.</w:t>
      </w:r>
    </w:p>
    <w:p>
      <w:r>
        <w:br w:type="textWrapping"/>
      </w:r>
      <w:r>
        <w:rPr>
          <w:b/>
        </w:rPr>
        <w:t xml:space="preserve">Table 2.</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w:t>
      </w:r>
      <w:r>
        <w:rPr>
          <w:vertAlign w:val="subscript"/>
        </w:rPr>
        <w:t xml:space="preserve">dark</w:t>
      </w:r>
      <w:r>
        <w:t xml:space="preserve"> </w:t>
      </w:r>
      <w:r>
        <w:t xml:space="preserve">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p>
      <w:r>
        <w:rPr>
          <w:b/>
        </w:rPr>
        <w:t xml:space="preserve">Table S1</w:t>
      </w:r>
      <w:r>
        <w:t xml:space="preserve">. Seedling growth model default parameters.</w:t>
      </w:r>
    </w:p>
    <w:p>
      <w:pPr>
        <w:pStyle w:val="Heading1"/>
      </w:pPr>
      <w:bookmarkStart w:id="44" w:name="list-of-figures"/>
      <w:bookmarkEnd w:id="44"/>
      <w:r>
        <w:t xml:space="preserve">List of Figures</w:t>
      </w:r>
    </w:p>
    <w:p>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2</w:t>
      </w:r>
      <w:r>
        <w:t xml:space="preserve">. Daily maximum and minimum temperature (a), total daily PPFD (b), and daily maximum vapour pressure deficit (c) across the experiment duration in 2013.</w:t>
      </w:r>
    </w:p>
    <w:p>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 transformed allometric relationships of leaf mass fraction by treatment. For (c) the dashed line is the 1:1 relationship and the solid line represents the significant linear model fit (R</w:t>
      </w:r>
      <w:r>
        <w:rPr>
          <w:vertAlign w:val="superscript"/>
        </w:rPr>
        <w:t xml:space="preserve">2</w:t>
      </w:r>
      <w:r>
        <w:t xml:space="preserve">=0.81).</w:t>
      </w:r>
    </w:p>
    <w:p>
      <w:r>
        <w:br w:type="textWrapping"/>
      </w:r>
      <w:r>
        <w:rPr>
          <w:b/>
        </w:rPr>
        <w:t xml:space="preserve">Figure 4</w:t>
      </w:r>
      <w:r>
        <w:t xml:space="preserve">. Soil volume treatment means ± standard error, across all measurement campaigns (n=6), of light saturated rates of photosynthesis at 25°C. Different letters represent significant differences between treatments.</w:t>
      </w:r>
    </w:p>
    <w:p>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45" w:name="tables"/>
      <w:bookmarkEnd w:id="45"/>
      <w:r>
        <w:t xml:space="preserve">Tables</w:t>
      </w:r>
    </w:p>
    <w:p>
      <w:r>
        <w:rPr>
          <w:b/>
        </w:rPr>
        <w:t xml:space="preserve">Table 1</w:t>
      </w:r>
      <w:r>
        <w:t xml:space="preserve">.Responses of plant and leaf characterisitics of</w:t>
      </w:r>
      <w:r>
        <w:t xml:space="preserve"> </w:t>
      </w:r>
      <w:r>
        <w:rPr>
          <w:i/>
        </w:rPr>
        <w:t xml:space="preserve">Eucalyptus tereticornis</w:t>
      </w:r>
      <w:r>
        <w:t xml:space="preserve"> </w:t>
      </w:r>
      <w:r>
        <w:t xml:space="preserve">seedlings to soil volume treatments. Each value reflects the mean(standard error) for each treatment. Seedling mass, SRL, root nitrogen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control seedlings.</w:t>
      </w:r>
    </w:p>
    <w:tbl>
      <w:tblPr>
        <w:tblStyle w:val="TableNormal"/>
        <w:tblW w:type="pct" w:w="0.0"/>
      </w:tblPr>
      <w:tblGrid/>
      <w:t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TNC-free</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Nitrogen (%)</w:t>
            </w:r>
          </w:p>
        </w:tc>
        <w:tc>
          <w:tcPr>
            <w:tcBorders>
              <w:bottom w:val="single"/>
            </w:tcBorders>
            <w:vAlign w:val="bottom"/>
          </w:tcPr>
          <w:p>
            <w:pPr>
              <w:pStyle w:val="Compact"/>
              <w:jc w:val="left"/>
            </w:pPr>
            <w:r>
              <w:rPr>
                <w:b/>
              </w:rPr>
              <w:t xml:space="preserve">Root Nitrogen (%)</w:t>
            </w:r>
          </w:p>
        </w:tc>
        <w:tc>
          <w:tcPr>
            <w:tcBorders>
              <w:bottom w:val="single"/>
            </w:tcBorders>
            <w:vAlign w:val="bottom"/>
          </w:tcPr>
          <w:p>
            <w:pPr>
              <w:pStyle w:val="Compact"/>
              <w:jc w:val="left"/>
            </w:pPr>
            <w:r>
              <w:rPr>
                <w:b/>
              </w:rPr>
              <w:t xml:space="preserve">SRL (cm m</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δ</w:t>
            </w:r>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1.1 (0.02) a</w:t>
            </w:r>
          </w:p>
        </w:tc>
        <w:tc>
          <w:p>
            <w:pPr>
              <w:pStyle w:val="Compact"/>
              <w:jc w:val="left"/>
            </w:pPr>
            <w:r>
              <w:t xml:space="preserve">0.78 (0.04) ab</w:t>
            </w:r>
          </w:p>
        </w:tc>
        <w:tc>
          <w:p>
            <w:pPr>
              <w:pStyle w:val="Compact"/>
              <w:jc w:val="left"/>
            </w:pPr>
            <w:r>
              <w:t xml:space="preserve">73.0 (6.73) ab</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1.3 (0.04) ab</w:t>
            </w:r>
          </w:p>
        </w:tc>
        <w:tc>
          <w:p>
            <w:pPr>
              <w:pStyle w:val="Compact"/>
              <w:jc w:val="left"/>
            </w:pPr>
            <w:r>
              <w:t xml:space="preserve">0.75 (0.02) a</w:t>
            </w:r>
          </w:p>
        </w:tc>
        <w:tc>
          <w:p>
            <w:pPr>
              <w:pStyle w:val="Compact"/>
              <w:jc w:val="left"/>
            </w:pPr>
            <w:r>
              <w:t xml:space="preserve">99.6 (8.70) 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1.4 (0.06) ab</w:t>
            </w:r>
          </w:p>
        </w:tc>
        <w:tc>
          <w:p>
            <w:pPr>
              <w:pStyle w:val="Compact"/>
              <w:jc w:val="left"/>
            </w:pPr>
            <w:r>
              <w:t xml:space="preserve">0.71 (0.02) a</w:t>
            </w:r>
          </w:p>
        </w:tc>
        <w:tc>
          <w:p>
            <w:pPr>
              <w:pStyle w:val="Compact"/>
              <w:jc w:val="left"/>
            </w:pPr>
            <w:r>
              <w:t xml:space="preserve">74.6 (6.98)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1.4 (0.05) ab</w:t>
            </w:r>
          </w:p>
        </w:tc>
        <w:tc>
          <w:p>
            <w:pPr>
              <w:pStyle w:val="Compact"/>
              <w:jc w:val="left"/>
            </w:pPr>
            <w:r>
              <w:t xml:space="preserve">0.76 (0.04) a</w:t>
            </w:r>
          </w:p>
        </w:tc>
        <w:tc>
          <w:p>
            <w:pPr>
              <w:pStyle w:val="Compact"/>
              <w:jc w:val="left"/>
            </w:pPr>
            <w:r>
              <w:t xml:space="preserve">85.8 (7.37)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1.3 (0.06) ab</w:t>
            </w:r>
          </w:p>
        </w:tc>
        <w:tc>
          <w:p>
            <w:pPr>
              <w:pStyle w:val="Compact"/>
              <w:jc w:val="left"/>
            </w:pPr>
            <w:r>
              <w:t xml:space="preserve">0.74 (0.02) a</w:t>
            </w:r>
          </w:p>
        </w:tc>
        <w:tc>
          <w:p>
            <w:pPr>
              <w:pStyle w:val="Compact"/>
              <w:jc w:val="left"/>
            </w:pPr>
            <w:r>
              <w:t xml:space="preserve">82.5 (15.02)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1.5 (0.08) b</w:t>
            </w:r>
          </w:p>
        </w:tc>
        <w:tc>
          <w:p>
            <w:pPr>
              <w:pStyle w:val="Compact"/>
              <w:jc w:val="left"/>
            </w:pPr>
            <w:r>
              <w:t xml:space="preserve">0.77 (0.03) ab</w:t>
            </w:r>
          </w:p>
        </w:tc>
        <w:tc>
          <w:p>
            <w:pPr>
              <w:pStyle w:val="Compact"/>
              <w:jc w:val="left"/>
            </w:pPr>
            <w:r>
              <w:t xml:space="preserve">63.1 (6.47) a</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2.4 (0.09) c</w:t>
            </w:r>
          </w:p>
        </w:tc>
        <w:tc>
          <w:p>
            <w:pPr>
              <w:pStyle w:val="Compact"/>
              <w:jc w:val="left"/>
            </w:pPr>
            <w:r>
              <w:t xml:space="preserve">0.90 (0.03) b</w:t>
            </w:r>
          </w:p>
        </w:tc>
        <w:tc>
          <w:p>
            <w:pPr>
              <w:pStyle w:val="Compact"/>
              <w:jc w:val="left"/>
            </w:pPr>
            <w:r>
              <w:t xml:space="preserve">50.9 (5.00) a</w:t>
            </w:r>
          </w:p>
        </w:tc>
        <w:tc>
          <w:p>
            <w:pPr>
              <w:pStyle w:val="Compact"/>
              <w:jc w:val="left"/>
            </w:pPr>
            <w:r>
              <w:t xml:space="preserve">-30.0 (0.34) a</w:t>
            </w:r>
          </w:p>
        </w:tc>
      </w:tr>
      <w:tr>
        <w:tc>
          <w:p>
            <w:pPr>
              <w:pStyle w:val="Compact"/>
              <w:jc w:val="left"/>
            </w:pPr>
            <w:r>
              <w:t xml:space="preserve">Container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0.017</w:t>
            </w:r>
          </w:p>
        </w:tc>
        <w:tc>
          <w:p>
            <w:pPr>
              <w:pStyle w:val="Compact"/>
              <w:jc w:val="left"/>
            </w:pPr>
            <w:r>
              <w:t xml:space="preserve">0.009</w:t>
            </w:r>
          </w:p>
        </w:tc>
        <w:tc>
          <w:p>
            <w:pPr>
              <w:pStyle w:val="Compact"/>
              <w:jc w:val="left"/>
            </w:pPr>
            <w:r>
              <w:t xml:space="preserve">0.372</w:t>
            </w:r>
          </w:p>
        </w:tc>
      </w:tr>
    </w:tbl>
    <w:p>
      <w:r>
        <w:br w:type="textWrapping"/>
      </w:r>
      <w:r>
        <w:rPr>
          <w:b/>
        </w:rPr>
        <w:t xml:space="preserve">Table 2.</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w:t>
      </w:r>
      <w:r>
        <w:rPr>
          <w:vertAlign w:val="subscript"/>
        </w:rPr>
        <w:t xml:space="preserve">dark</w:t>
      </w:r>
      <w:r>
        <w:t xml:space="preserve"> </w:t>
      </w:r>
      <w:r>
        <w:t xml:space="preserve">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tbl>
      <w:tblPr>
        <w:tblStyle w:val="TableNormal"/>
        <w:tblW w:type="pct" w:w="0.0"/>
      </w:tblPr>
      <w:tblGrid/>
      <w:t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A</w:t>
            </w:r>
            <w:r>
              <w:rPr>
                <w:vertAlign w:val="subscript"/>
                <w:b/>
              </w:rPr>
              <w:t xml:space="preserve">max</w:t>
            </w:r>
            <w:r>
              <w:rPr>
                <w:b/>
              </w:rPr>
              <w:t xml:space="preserve"> </w:t>
            </w:r>
            <w:r>
              <w:rPr>
                <w:b/>
              </w:rPr>
              <w:t xml:space="preserve">(</w:t>
            </w:r>
            <m:oMath>
              <m:r>
                <m:rPr>
                  <m:sty m:val="p"/>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R</w:t>
            </w:r>
            <w:r>
              <w:rPr>
                <w:vertAlign w:val="subscript"/>
                <w:b/>
              </w:rPr>
              <w:t xml:space="preserve">dark</w:t>
            </w:r>
            <w:r>
              <w:rPr>
                <w:b/>
              </w:rPr>
              <w:t xml:space="preserve"> </w:t>
            </w:r>
            <w:r>
              <w:rPr>
                <w:b/>
              </w:rPr>
              <w:t xml:space="preserve">(</w:t>
            </w:r>
            <m:oMath>
              <m:r>
                <m:rPr>
                  <m:sty m:val="p"/>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J</w:t>
            </w:r>
            <w:r>
              <w:rPr>
                <w:vertAlign w:val="subscript"/>
                <w:b/>
              </w:rPr>
              <w:t xml:space="preserve">max</w:t>
            </w:r>
          </w:p>
        </w:tc>
        <w:tc>
          <w:tcPr>
            <w:tcBorders>
              <w:bottom w:val="single"/>
            </w:tcBorders>
            <w:vAlign w:val="bottom"/>
          </w:tcPr>
          <w:p>
            <w:pPr>
              <w:pStyle w:val="Compact"/>
              <w:jc w:val="left"/>
            </w:pPr>
            <w:r>
              <w:rPr>
                <w:b/>
              </w:rPr>
              <w:t xml:space="preserve">Vc</w:t>
            </w:r>
            <w:r>
              <w:rPr>
                <w:vertAlign w:val="subscript"/>
                <w:b/>
              </w:rPr>
              <w:t xml:space="preserve">max</w:t>
            </w:r>
          </w:p>
        </w:tc>
        <w:tc>
          <w:tcPr>
            <w:tcBorders>
              <w:bottom w:val="single"/>
            </w:tcBorders>
            <w:vAlign w:val="bottom"/>
          </w:tcPr>
          <w:p>
            <w:pPr>
              <w:pStyle w:val="Compact"/>
              <w:jc w:val="left"/>
            </w:pPr>
            <w:r>
              <w:rPr>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Container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6" w:name="figures"/>
      <w:bookmarkEnd w:id="46"/>
      <w:r>
        <w:t xml:space="preserve">Figures</w:t>
      </w:r>
    </w:p>
    <w:p>
      <w:r>
        <w:drawing>
          <wp:inline>
            <wp:extent cx="5440680" cy="7250052"/>
            <wp:effectExtent b="0" l="0" r="0" t="0"/>
            <wp:docPr descr="" id="1" name="Picture"/>
            <a:graphic>
              <a:graphicData uri="http://schemas.openxmlformats.org/drawingml/2006/picture">
                <pic:pic>
                  <pic:nvPicPr>
                    <pic:cNvPr descr="manuscript_pve_files/figure-docx/allometry-1.png" id="0" name="Picture"/>
                    <pic:cNvPicPr>
                      <a:picLocks noChangeArrowheads="1" noChangeAspect="1"/>
                    </pic:cNvPicPr>
                  </pic:nvPicPr>
                  <pic:blipFill>
                    <a:blip r:embed="rId47"/>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irvars-1.png" id="0" name="Picture"/>
                    <pic:cNvPicPr>
                      <a:picLocks noChangeArrowheads="1" noChangeAspect="1"/>
                    </pic:cNvPicPr>
                  </pic:nvPicPr>
                  <pic:blipFill>
                    <a:blip r:embed="rId48"/>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2</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llocation-1.png" id="0" name="Picture"/>
                    <pic:cNvPicPr>
                      <a:picLocks noChangeArrowheads="1" noChangeAspect="1"/>
                    </pic:cNvPicPr>
                  </pic:nvPicPr>
                  <pic:blipFill>
                    <a:blip r:embed="rId49"/>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3</w:t>
      </w:r>
      <w:r>
        <w:t xml:space="preserve">.</w:t>
      </w:r>
    </w:p>
    <w:p>
      <w:r>
        <w:drawing>
          <wp:inline>
            <wp:extent cx="5440680" cy="5440680"/>
            <wp:effectExtent b="0" l="0" r="0" t="0"/>
            <wp:docPr descr="" id="1" name="Picture"/>
            <a:graphic>
              <a:graphicData uri="http://schemas.openxmlformats.org/drawingml/2006/picture">
                <pic:pic>
                  <pic:nvPicPr>
                    <pic:cNvPr descr="manuscript_pve_files/figure-docx/asat-1.png" id="0" name="Picture"/>
                    <pic:cNvPicPr>
                      <a:picLocks noChangeArrowheads="1" noChangeAspect="1"/>
                    </pic:cNvPicPr>
                  </pic:nvPicPr>
                  <pic:blipFill>
                    <a:blip r:embed="rId50"/>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w:t>
      </w:r>
      <w:r>
        <w:t xml:space="preserve"> </w:t>
      </w:r>
    </w:p>
    <w:p>
      <w:r>
        <w:rPr>
          <w:b/>
        </w:rPr>
        <w:t xml:space="preserve">Figure 5</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assmodel-1.png" id="0" name="Picture"/>
                    <pic:cNvPicPr>
                      <a:picLocks noChangeArrowheads="1" noChangeAspect="1"/>
                    </pic:cNvPicPr>
                  </pic:nvPicPr>
                  <pic:blipFill>
                    <a:blip r:embed="rId51"/>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6</w:t>
      </w:r>
      <w:r>
        <w:t xml:space="preserve">.</w:t>
      </w:r>
    </w:p>
    <w:p>
      <w:pPr>
        <w:pStyle w:val="Heading1"/>
      </w:pPr>
      <w:bookmarkStart w:id="52" w:name="supporting-information"/>
      <w:bookmarkEnd w:id="52"/>
      <w:r>
        <w:t xml:space="preserve">Supporting Information</w:t>
      </w:r>
    </w:p>
    <w:p>
      <w:r>
        <w:rPr>
          <w:b/>
        </w:rPr>
        <w:t xml:space="preserve">Table S1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odel_scenarios-1.png" id="0" name="Picture"/>
                    <pic:cNvPicPr>
                      <a:picLocks noChangeArrowheads="1" noChangeAspect="1"/>
                    </pic:cNvPicPr>
                  </pic:nvPicPr>
                  <pic:blipFill>
                    <a:blip r:embed="rId53"/>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S1</w:t>
      </w:r>
      <w:r>
        <w:t xml:space="preserve">. Seedling growth model default parameters.</w:t>
      </w:r>
    </w:p>
    <w:tbl>
      <w:tblPr>
        <w:tblStyle w:val="TableNormal"/>
        <w:tblW w:type="pct" w:w="0.0"/>
      </w:tblPr>
      <w:tblGrid/>
      <w:t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Default.Value</w:t>
            </w:r>
          </w:p>
        </w:tc>
        <w:tc>
          <w:tcPr>
            <w:tcBorders>
              <w:bottom w:val="single"/>
            </w:tcBorders>
            <w:vAlign w:val="bottom"/>
          </w:tcPr>
          <w:p>
            <w:pPr>
              <w:pStyle w:val="Compact"/>
              <w:jc w:val="left"/>
            </w:pPr>
            <w:r>
              <w:rPr>
                <w:b/>
              </w:rPr>
              <w:t xml:space="preserve">Units</w:t>
            </w:r>
          </w:p>
        </w:tc>
        <w:tc>
          <w:tcPr>
            <w:tcBorders>
              <w:bottom w:val="single"/>
            </w:tcBorders>
            <w:vAlign w:val="bottom"/>
          </w:tcPr>
          <w:p>
            <w:pPr>
              <w:pStyle w:val="Compact"/>
              <w:jc w:val="left"/>
            </w:pPr>
            <w:r>
              <w:rPr>
                <w:b/>
              </w:rPr>
              <w:t xml:space="preserve">Source</w:t>
            </w:r>
          </w:p>
        </w:tc>
      </w:tr>
      <w:tr>
        <w:tc>
          <w:p>
            <w:pPr>
              <w:pStyle w:val="Compact"/>
              <w:jc w:val="left"/>
            </w:pPr>
            <w:r>
              <w:t xml:space="preserve">Leaf area</w:t>
            </w:r>
            <w:r>
              <w:rPr>
                <w:vertAlign w:val="subscript"/>
              </w:rPr>
              <w:t xml:space="preserve">i</w:t>
            </w:r>
          </w:p>
        </w:tc>
        <w:tc>
          <w:p>
            <w:pPr>
              <w:pStyle w:val="Compact"/>
              <w:jc w:val="left"/>
            </w:pPr>
            <w:r>
              <w:t xml:space="preserve">initial leaf area</w:t>
            </w:r>
          </w:p>
        </w:tc>
        <w:tc>
          <w:p>
            <w:pPr>
              <w:pStyle w:val="Compact"/>
              <w:jc w:val="left"/>
            </w:pPr>
            <w:r>
              <w:t xml:space="preserve">0.035</w:t>
            </w:r>
          </w:p>
        </w:tc>
        <w:tc>
          <w:p>
            <w:pPr>
              <w:pStyle w:val="Compact"/>
              <w:jc w:val="left"/>
            </w:pPr>
            <w:r>
              <w:t xml:space="preserve">m</w:t>
            </w:r>
            <w:r>
              <w:rPr>
                <w:vertAlign w:val="superscript"/>
              </w:rPr>
              <w:t xml:space="preserve">2</w:t>
            </w:r>
          </w:p>
        </w:tc>
        <w:tc>
          <w:p>
            <w:pPr>
              <w:pStyle w:val="Compact"/>
              <w:jc w:val="left"/>
            </w:pPr>
            <w:r>
              <w:t xml:space="preserve">this study</w:t>
            </w:r>
          </w:p>
        </w:tc>
      </w:tr>
      <w:tr>
        <w:tc>
          <w:p>
            <w:pPr>
              <w:pStyle w:val="Compact"/>
              <w:jc w:val="left"/>
            </w:pPr>
            <w:r>
              <w:t xml:space="preserve">Leaf mass</w:t>
            </w:r>
            <w:r>
              <w:rPr>
                <w:vertAlign w:val="subscript"/>
              </w:rPr>
              <w:t xml:space="preserve">i</w:t>
            </w:r>
          </w:p>
        </w:tc>
        <w:tc>
          <w:p>
            <w:pPr>
              <w:pStyle w:val="Compact"/>
              <w:jc w:val="left"/>
            </w:pPr>
            <w:r>
              <w:t xml:space="preserve">initial leaf mass</w:t>
            </w:r>
          </w:p>
        </w:tc>
        <w:tc>
          <w:p>
            <w:pPr>
              <w:pStyle w:val="Compact"/>
              <w:jc w:val="left"/>
            </w:pPr>
            <w:r>
              <w:t xml:space="preserve">3.45</w:t>
            </w:r>
          </w:p>
        </w:tc>
        <w:tc>
          <w:p>
            <w:pPr>
              <w:pStyle w:val="Compact"/>
              <w:jc w:val="left"/>
            </w:pPr>
            <w:r>
              <w:t xml:space="preserve">g</w:t>
            </w:r>
          </w:p>
        </w:tc>
        <w:tc>
          <w:p>
            <w:pPr>
              <w:pStyle w:val="Compact"/>
              <w:jc w:val="left"/>
            </w:pPr>
            <w:r>
              <w:t xml:space="preserve">this study</w:t>
            </w:r>
          </w:p>
        </w:tc>
      </w:tr>
      <w:tr>
        <w:tc>
          <w:p>
            <w:pPr>
              <w:pStyle w:val="Compact"/>
              <w:jc w:val="left"/>
            </w:pPr>
            <w:r>
              <w:t xml:space="preserve">Stem mass</w:t>
            </w:r>
            <w:r>
              <w:rPr>
                <w:vertAlign w:val="subscript"/>
              </w:rPr>
              <w:t xml:space="preserve">i</w:t>
            </w:r>
          </w:p>
        </w:tc>
        <w:tc>
          <w:p>
            <w:pPr>
              <w:pStyle w:val="Compact"/>
              <w:jc w:val="left"/>
            </w:pPr>
            <w:r>
              <w:t xml:space="preserve">initial stem mass</w:t>
            </w:r>
          </w:p>
        </w:tc>
        <w:tc>
          <w:p>
            <w:pPr>
              <w:pStyle w:val="Compact"/>
              <w:jc w:val="left"/>
            </w:pPr>
            <w:r>
              <w:t xml:space="preserve">1.51</w:t>
            </w:r>
          </w:p>
        </w:tc>
        <w:tc>
          <w:p>
            <w:pPr>
              <w:pStyle w:val="Compact"/>
              <w:jc w:val="left"/>
            </w:pPr>
            <w:r>
              <w:t xml:space="preserve">g</w:t>
            </w:r>
          </w:p>
        </w:tc>
        <w:tc>
          <w:p>
            <w:pPr>
              <w:pStyle w:val="Compact"/>
              <w:jc w:val="left"/>
            </w:pPr>
            <w:r>
              <w:t xml:space="preserve">this study</w:t>
            </w:r>
          </w:p>
        </w:tc>
      </w:tr>
      <w:tr>
        <w:tc>
          <w:p>
            <w:pPr>
              <w:pStyle w:val="Compact"/>
              <w:jc w:val="left"/>
            </w:pPr>
            <w:r>
              <w:t xml:space="preserve">Root mass</w:t>
            </w:r>
            <w:r>
              <w:rPr>
                <w:vertAlign w:val="subscript"/>
              </w:rPr>
              <w:t xml:space="preserve">i</w:t>
            </w:r>
          </w:p>
        </w:tc>
        <w:tc>
          <w:p>
            <w:pPr>
              <w:pStyle w:val="Compact"/>
              <w:jc w:val="left"/>
            </w:pPr>
            <w:r>
              <w:t xml:space="preserve">initial root mass</w:t>
            </w:r>
          </w:p>
        </w:tc>
        <w:tc>
          <w:p>
            <w:pPr>
              <w:pStyle w:val="Compact"/>
              <w:jc w:val="left"/>
            </w:pPr>
            <w:r>
              <w:t xml:space="preserve">0.99</w:t>
            </w:r>
          </w:p>
        </w:tc>
        <w:tc>
          <w:p>
            <w:pPr>
              <w:pStyle w:val="Compact"/>
              <w:jc w:val="left"/>
            </w:pPr>
            <w:r>
              <w:t xml:space="preserve">g</w:t>
            </w:r>
          </w:p>
        </w:tc>
        <w:tc>
          <w:p>
            <w:pPr>
              <w:pStyle w:val="Compact"/>
              <w:jc w:val="left"/>
            </w:pPr>
            <w:r>
              <w:t xml:space="preserve">this study</w:t>
            </w:r>
          </w:p>
        </w:tc>
      </w:tr>
      <w:tr>
        <w:tc>
          <w:p>
            <w:pPr>
              <w:pStyle w:val="Compact"/>
              <w:jc w:val="left"/>
            </w:pPr>
            <m:oMath>
              <m:r>
                <m:rPr>
                  <m:sty m:val="p"/>
                </m:rPr>
                <m:t>ϵ</m:t>
              </m:r>
            </m:oMath>
            <w:r>
              <w:rPr>
                <w:vertAlign w:val="subscript"/>
              </w:rPr>
              <w:t xml:space="preserve">c</w:t>
            </w:r>
          </w:p>
        </w:tc>
        <w:tc>
          <w:p>
            <w:pPr>
              <w:pStyle w:val="Compact"/>
              <w:jc w:val="left"/>
            </w:pPr>
            <w:r>
              <w:t xml:space="preserve">biomass conversion efficiency</w:t>
            </w:r>
          </w:p>
        </w:tc>
        <w:tc>
          <w:p>
            <w:pPr>
              <w:pStyle w:val="Compact"/>
              <w:jc w:val="left"/>
            </w:pPr>
            <w:r>
              <w:t xml:space="preserve">0.65</w:t>
            </w:r>
          </w:p>
        </w:tc>
        <w:tc>
          <w:p>
            <w:pPr>
              <w:pStyle w:val="Compact"/>
              <w:jc w:val="left"/>
            </w:pPr>
            <w:r>
              <w:t xml:space="preserve">g C g mass</w:t>
            </w:r>
            <w:r>
              <w:rPr>
                <w:vertAlign w:val="superscript"/>
              </w:rPr>
              <w:t xml:space="preserve">-1</w:t>
            </w:r>
          </w:p>
        </w:tc>
        <w:tc>
          <w:p>
            <w:pPr>
              <w:pStyle w:val="Compact"/>
              <w:jc w:val="left"/>
            </w:pPr>
            <w:r>
              <w:t xml:space="preserve">Mäkelä (1997)</w:t>
            </w:r>
          </w:p>
        </w:tc>
      </w:tr>
      <w:tr>
        <w:tc>
          <w:p>
            <w:pPr>
              <w:pStyle w:val="Compact"/>
              <w:jc w:val="left"/>
            </w:pPr>
            <w:r>
              <w:t xml:space="preserve">R</w:t>
            </w:r>
            <w:r>
              <w:rPr>
                <w:vertAlign w:val="subscript"/>
              </w:rPr>
              <w:t xml:space="preserve">coarse</w:t>
            </w:r>
            <w:r>
              <w:t xml:space="preserve"> </w:t>
            </w:r>
            <w:r>
              <w:rPr>
                <w:vertAlign w:val="subscript"/>
              </w:rPr>
              <w:t xml:space="preserve">root</w:t>
            </w:r>
          </w:p>
        </w:tc>
        <w:tc>
          <w:p>
            <w:pPr>
              <w:pStyle w:val="Compact"/>
              <w:jc w:val="left"/>
            </w:pPr>
            <w:r>
              <w:t xml:space="preserve">coarse root respiration</w:t>
            </w:r>
          </w:p>
        </w:tc>
        <w:tc>
          <w:p>
            <w:pPr>
              <w:pStyle w:val="Compact"/>
              <w:jc w:val="left"/>
            </w:pPr>
            <w:r>
              <w:t xml:space="preserve">0.00124</w:t>
            </w:r>
          </w:p>
        </w:tc>
        <w:tc>
          <w:p>
            <w:pPr>
              <w:pStyle w:val="Compact"/>
              <w:jc w:val="left"/>
            </w:pPr>
            <w:r>
              <w:t xml:space="preserve">g C g root</w:t>
            </w:r>
            <w:r>
              <w:rPr>
                <w:vertAlign w:val="superscript"/>
              </w:rPr>
              <w:t xml:space="preserve">-1</w:t>
            </w:r>
            <w:r>
              <w:t xml:space="preserve"> </w:t>
            </w:r>
            <w:r>
              <w:t xml:space="preserve">d</w:t>
            </w:r>
            <w:r>
              <w:rPr>
                <w:vertAlign w:val="superscript"/>
              </w:rPr>
              <w:t xml:space="preserve">-1</w:t>
            </w:r>
          </w:p>
        </w:tc>
        <w:tc>
          <w:p>
            <w:pPr>
              <w:pStyle w:val="Compact"/>
              <w:jc w:val="left"/>
            </w:pPr>
            <w:r>
              <w:t xml:space="preserve">Marden et al. (2008)</w:t>
            </w:r>
          </w:p>
        </w:tc>
      </w:tr>
      <w:tr>
        <w:tc>
          <w:p>
            <w:pPr>
              <w:pStyle w:val="Compact"/>
              <w:jc w:val="left"/>
            </w:pPr>
            <w:r>
              <w:t xml:space="preserve">R</w:t>
            </w:r>
            <w:r>
              <w:rPr>
                <w:vertAlign w:val="subscript"/>
              </w:rPr>
              <w:t xml:space="preserve">fine</w:t>
            </w:r>
            <w:r>
              <w:t xml:space="preserve"> </w:t>
            </w:r>
            <w:r>
              <w:rPr>
                <w:vertAlign w:val="subscript"/>
              </w:rPr>
              <w:t xml:space="preserve">root</w:t>
            </w:r>
          </w:p>
        </w:tc>
        <w:tc>
          <w:p>
            <w:pPr>
              <w:pStyle w:val="Compact"/>
              <w:jc w:val="left"/>
            </w:pPr>
            <w:r>
              <w:t xml:space="preserve">fine root respiration</w:t>
            </w:r>
          </w:p>
        </w:tc>
        <w:tc>
          <w:p>
            <w:pPr>
              <w:pStyle w:val="Compact"/>
              <w:jc w:val="left"/>
            </w:pPr>
            <w:r>
              <w:t xml:space="preserve">0.01037</w:t>
            </w:r>
          </w:p>
        </w:tc>
        <w:tc>
          <w:p>
            <w:pPr>
              <w:pStyle w:val="Compact"/>
              <w:jc w:val="left"/>
            </w:pPr>
            <w:r>
              <w:t xml:space="preserve">g C g root</w:t>
            </w:r>
            <w:r>
              <w:rPr>
                <w:vertAlign w:val="superscript"/>
              </w:rPr>
              <w:t xml:space="preserve">-1</w:t>
            </w:r>
            <w:r>
              <w:t xml:space="preserve"> </w:t>
            </w:r>
            <w:r>
              <w:t xml:space="preserve">d</w:t>
            </w:r>
            <w:r>
              <w:rPr>
                <w:vertAlign w:val="superscript"/>
              </w:rPr>
              <w:t xml:space="preserve">-1</w:t>
            </w:r>
          </w:p>
        </w:tc>
        <w:tc>
          <w:p>
            <w:pPr>
              <w:pStyle w:val="Compact"/>
              <w:jc w:val="left"/>
            </w:pPr>
            <w:r>
              <w:t xml:space="preserve">Ryan et al. (2010)</w:t>
            </w:r>
          </w:p>
        </w:tc>
      </w:tr>
      <w:tr>
        <w:tc>
          <w:p>
            <w:pPr>
              <w:pStyle w:val="Compact"/>
              <w:jc w:val="left"/>
            </w:pPr>
            <w:r>
              <w:t xml:space="preserve">R</w:t>
            </w:r>
            <w:r>
              <w:rPr>
                <w:vertAlign w:val="subscript"/>
              </w:rPr>
              <w:t xml:space="preserve">stem</w:t>
            </w:r>
          </w:p>
        </w:tc>
        <w:tc>
          <w:p>
            <w:pPr>
              <w:pStyle w:val="Compact"/>
              <w:jc w:val="left"/>
            </w:pPr>
            <w:r>
              <w:t xml:space="preserve">stem respiration</w:t>
            </w:r>
          </w:p>
        </w:tc>
        <w:tc>
          <w:p>
            <w:pPr>
              <w:pStyle w:val="Compact"/>
              <w:jc w:val="left"/>
            </w:pPr>
            <w:r>
              <w:t xml:space="preserve">0.00187</w:t>
            </w:r>
          </w:p>
        </w:tc>
        <w:tc>
          <w:p>
            <w:pPr>
              <w:pStyle w:val="Compact"/>
              <w:jc w:val="left"/>
            </w:pPr>
            <w:r>
              <w:t xml:space="preserve">g C g stem</w:t>
            </w:r>
            <w:r>
              <w:rPr>
                <w:vertAlign w:val="superscript"/>
              </w:rPr>
              <w:t xml:space="preserve">-1</w:t>
            </w:r>
            <w:r>
              <w:t xml:space="preserve"> </w:t>
            </w:r>
            <w:r>
              <w:t xml:space="preserve">d</w:t>
            </w:r>
            <w:r>
              <w:rPr>
                <w:vertAlign w:val="superscript"/>
              </w:rPr>
              <w:t xml:space="preserve">-1</w:t>
            </w:r>
          </w:p>
        </w:tc>
        <w:tc>
          <w:p>
            <w:pPr>
              <w:pStyle w:val="Compact"/>
              <w:jc w:val="left"/>
            </w:pPr>
            <w:r>
              <w:t xml:space="preserve">Drake et al. (unpublished)</w:t>
            </w:r>
          </w:p>
        </w:tc>
      </w:tr>
      <w:tr>
        <w:tc>
          <w:p>
            <w:pPr>
              <w:pStyle w:val="Compact"/>
              <w:jc w:val="left"/>
            </w:pPr>
            <w:r>
              <w:t xml:space="preserve">C</w:t>
            </w:r>
            <w:r>
              <w:rPr>
                <w:vertAlign w:val="subscript"/>
              </w:rPr>
              <w:t xml:space="preserve">day</w:t>
            </w:r>
          </w:p>
        </w:tc>
        <w:tc>
          <w:p>
            <w:pPr>
              <w:pStyle w:val="Compact"/>
              <w:jc w:val="left"/>
            </w:pPr>
            <w:r>
              <w:t xml:space="preserve">daily leaf carbon assimilation</w:t>
            </w:r>
          </w:p>
        </w:tc>
        <w:tc>
          <w:p>
            <w:pPr>
              <w:pStyle w:val="Compact"/>
              <w:jc w:val="left"/>
            </w:pPr>
            <w:r>
              <w:t xml:space="preserve">5.4 - 7.6</w:t>
            </w:r>
          </w:p>
        </w:tc>
        <w:tc>
          <w:p>
            <w:pPr>
              <w:pStyle w:val="Compact"/>
              <w:jc w:val="left"/>
            </w:pPr>
            <w:r>
              <w:t xml:space="preserve">g C m</w:t>
            </w:r>
            <w:r>
              <w:rPr>
                <w:vertAlign w:val="superscript"/>
              </w:rPr>
              <w:t xml:space="preserve">-2</w:t>
            </w:r>
            <w:r>
              <w:t xml:space="preserve"> </w:t>
            </w:r>
            <w:r>
              <w:t xml:space="preserve">d</w:t>
            </w:r>
            <w:r>
              <w:rPr>
                <w:vertAlign w:val="superscript"/>
              </w:rPr>
              <w:t xml:space="preserve">-1</w:t>
            </w:r>
          </w:p>
        </w:tc>
        <w:tc>
          <w:p>
            <w:pPr>
              <w:pStyle w:val="Compact"/>
              <w:jc w:val="left"/>
            </w:pPr>
            <w:r>
              <w:t xml:space="preserve">this study</w:t>
            </w:r>
          </w:p>
        </w:tc>
      </w:tr>
      <w:tr>
        <w:tc>
          <w:p>
            <w:pPr>
              <w:pStyle w:val="Compact"/>
              <w:jc w:val="left"/>
            </w:pPr>
            <m:oMath>
              <m:r>
                <m:rPr>
                  <m:sty m:val="p"/>
                </m:rPr>
                <m:t>Λ</m:t>
              </m:r>
            </m:oMath>
          </w:p>
        </w:tc>
        <w:tc>
          <w:p>
            <w:pPr>
              <w:pStyle w:val="Compact"/>
              <w:jc w:val="left"/>
            </w:pPr>
            <w:r>
              <w:t xml:space="preserve">leaf or root turnover</w:t>
            </w:r>
          </w:p>
        </w:tc>
        <w:tc>
          <w:p>
            <w:pPr>
              <w:pStyle w:val="Compact"/>
              <w:jc w:val="left"/>
            </w:pPr>
            <w:r>
              <w:t xml:space="preserve">1</w:t>
            </w:r>
          </w:p>
        </w:tc>
        <w:tc>
          <w:p>
            <w:pPr>
              <w:pStyle w:val="Compact"/>
              <w:jc w:val="left"/>
            </w:pPr>
            <w:r>
              <w:t xml:space="preserve">yr</w:t>
            </w:r>
            <w:r>
              <w:rPr>
                <w:vertAlign w:val="superscript"/>
              </w:rPr>
              <w:t xml:space="preserve">-1</w:t>
            </w:r>
          </w:p>
        </w:tc>
        <w:tc>
          <w:p>
            <w:pPr>
              <w:pStyle w:val="Compact"/>
              <w:jc w:val="left"/>
            </w:pPr>
            <w:r>
              <w:t xml:space="preserve">theoretical</w:t>
            </w:r>
          </w:p>
        </w:tc>
      </w:tr>
    </w:tbl>
    <w:p>
      <w:pPr>
        <w:pStyle w:val="Heading1"/>
      </w:pPr>
      <w:bookmarkStart w:id="54" w:name="references"/>
      <w:bookmarkEnd w:id="54"/>
      <w:r>
        <w:t xml:space="preserve">References</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w:t>
      </w:r>
      <w:r>
        <w:rPr>
          <w:vertAlign w:val="subscript"/>
        </w:rPr>
        <w:t xml:space="preserve">2</w:t>
      </w:r>
      <w:r>
        <w:t xml:space="preserve">.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Cieslak, Mik. Uses code by Robert Pearcy</w:t>
      </w:r>
      <w:r>
        <w:t xml:space="preserve"> </w:t>
      </w:r>
      <w:r>
        <w:t xml:space="preserve">RDQ, Medlyn. B YplantQMC: Plant architectural analysis with Yplant and QuasiMC.</w:t>
      </w:r>
      <w:r>
        <w:t xml:space="preserve"> </w:t>
      </w:r>
      <w:hyperlink r:id="rId55">
        <w:r>
          <w:rPr>
            <w:rStyle w:val="Link"/>
          </w:rPr>
          <w:t xml:space="preserve">http://www.remkoduursma.com/yplantqmc, https://www.bitbucket.org/remkoduursma/yplantqmc/</w:t>
        </w:r>
      </w:hyperlink>
    </w:p>
    <w:p>
      <w:pPr>
        <w:pStyle w:val="Bibliography"/>
      </w:pPr>
      <w:r>
        <w:t xml:space="preserve">Crous KY, Quentin AG, Lin Y-S, Medlyn BE, Williams DG, Barton CVM, Ellsworth DS (2013) Photosynthesis of temperate Eucalyptus globulus 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 Eucalyptus species. Global change biology</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plantecophys: Modelling and analysis of leaf gas exchange data.</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Eyles A, Pinkard EA, Davies NW, Corkrey R, Churchill K, O’Grady AP, Sands P, Mohammed C (2013) Whole-plant versus leaf-level regulation of photosynthetic responses after partial defoliation in Eucalyptus globulus 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 Rev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Hoch G, Popp M, Körner C (2002) Altitudinal increase of mobile carbon pools in Pinus cembra suggests sink limitation of growth at the Swiss treeline. Oikos 98:361–374.</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 Eucalyptus grandis 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Kozlowski TT (1992) Carbohydrate sources and sinks in woody plants. The Botanical Review 58:107–222.</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r>
        <w:t xml:space="preserve"> </w:t>
      </w:r>
      <w:hyperlink r:id="rId56">
        <w:r>
          <w:rPr>
            <w:rStyle w:val="Link"/>
          </w:rPr>
          <w:t xml:space="preserve">http://dx.doi.org/10.1007/978-0-387-78341-3\_5</w:t>
        </w:r>
      </w:hyperlink>
    </w:p>
    <w:p>
      <w:pPr>
        <w:pStyle w:val="Bibliography"/>
      </w:pPr>
      <w:r>
        <w:t xml:space="preserve">Layne DR, Flore JA (1995) End-product inhibition of photosynthesis in Prunus cerasus L. in response to whole-plant source-sink manipulation. Journal of the American Society for Horticultural Science 120:583–599.</w:t>
      </w:r>
    </w:p>
    <w:p>
      <w:pPr>
        <w:pStyle w:val="Bibliography"/>
      </w:pPr>
      <w:r>
        <w:t xml:space="preserve">Le Roux</w:t>
      </w:r>
      <w:r>
        <w:t xml:space="preserve"> </w:t>
      </w:r>
      <w:r>
        <w:t xml:space="preserve">X, Lacointe A, Escobar-Gutiérrez A,</w:t>
      </w:r>
      <w:r>
        <w:t xml:space="preserve"> </w:t>
      </w:r>
      <w:r>
        <w:t xml:space="preserve">Le Dizès</w:t>
      </w:r>
      <w:r>
        <w:t xml:space="preserve"> </w:t>
      </w:r>
      <w:r>
        <w:t xml:space="preserve">S (2001) Carbon-based models of individual tree growth: a critical appraisal. Annals of Forest Science 58:469–506.</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Lohier T, Jabot F, Meziane D, Shipley B, Reich PB, Deffuant G (2014) Explaining ontogenetic shifts in root–shoot scaling with transient dynamics. Annals of botany:mcu128.</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 Betula pubescens. Oecologia 140:234–240.</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431:169–177.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 Betula pendula 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 Betula pendula saplings I. Changes in growth ,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Körner C, Millard P (2014) Does carbon storage limit tree growth? New Phytologist 201:1096–1100.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(2014) {nlme}: Linear and Nonlinear Mixed Effects Models.</w:t>
      </w:r>
      <w:r>
        <w:t xml:space="preserve"> </w:t>
      </w:r>
      <w:hyperlink r:id="rId57">
        <w:r>
          <w:rPr>
            <w:rStyle w:val="Link"/>
          </w:rPr>
          <w:t xml:space="preserve">http://cran.r-project.org/package=nlme</w:t>
        </w:r>
      </w:hyperlink>
    </w:p>
    <w:p>
      <w:pPr>
        <w:pStyle w:val="Bibliography"/>
      </w:pPr>
      <w:r>
        <w:t xml:space="preserve">Pinkard EA, Beadle CL, Davidson NJ, Battaglia M (1998) Photosynthetic responses of Eucalyptus nitens (Deane and Maiden) Maiden to green pruning. Trees 12:119–129.</w:t>
      </w:r>
    </w:p>
    <w:p>
      <w:pPr>
        <w:pStyle w:val="Bibliography"/>
      </w:pPr>
      <w:r>
        <w:t xml:space="preserve">Poorter H, Bühler J, Dusschoten D van, Climent J, Postma JA (2012a)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(2012b) Biomass allocation to leaves, stems and roots: meta-analyses of interspecific variation and environmental control. New Phytologist 193:30–50.</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58">
        <w:r>
          <w:rPr>
            <w:rStyle w:val="Link"/>
          </w:rPr>
          <w:t xml:space="preserve">http://www.r-project.org</w:t>
        </w:r>
      </w:hyperlink>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Ronchi CP, DaMatta FM, Batista KD, Moraes GABK, Loureiro ME, Ducatti C (2006) Growth and photosynthetic down-regulation in Coffea arabica 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Smith AM, Stitt M (2007) Coordination of carbon supply and plant growth. Plant, cell &amp; environment 30:1126–1149.</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Turnbull TL, Adams MA, Warren CR (2007) Increased photosynthesis following partial defoliation of field-grown Eucalyptus globulus 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4cf7d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Below-ground sink limitation alters growth and carbon balance of Eucalyptus seedlings</dc:title>
  <dc:creator/>
</cp:coreProperties>
</file>