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4.png" ContentType="image/png"/>
  <Override PartName="/word/media/rId47.png" ContentType="image/png"/>
  <Override PartName="/word/media/rId45.png" ContentType="image/png"/>
  <Override PartName="/word/media/rId49.png" ContentType="image/png"/>
  <Override PartName="/word/media/rId52.png" ContentType="image/png"/>
  <Override PartName="/word/media/rId51.png" ContentType="image/png"/>
  <Override PartName="/word/media/rId55.png" ContentType="image/png"/>
  <Override PartName="/word/media/rId56.png" ContentType="image/png"/>
  <Override PartName="/word/media/rId46.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(A), stomatal conductance (g</w:t>
      </w:r>
      <w:r>
        <w:rPr>
          <w:vertAlign w:val="subscript"/>
        </w:rPr>
        <w:t xml:space="preserve">s</w:t>
      </w:r>
      <w:r>
        <w:t xml:space="preserve">) and mesophyll conductance (g</w:t>
      </w:r>
      <w:r>
        <w:rPr>
          <w:vertAlign w:val="subscript"/>
        </w:rPr>
        <w:t xml:space="preserve">m</w:t>
      </w:r>
      <w:r>
        <w:t xml:space="preserve">) of sun and shade leaves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Reduction in A, Vc</w:t>
      </w:r>
      <w:r>
        <w:rPr>
          <w:vertAlign w:val="subscript"/>
        </w:rPr>
        <w:t xml:space="preserve">max</w:t>
      </w:r>
      <w:r>
        <w:t xml:space="preserve">, J</w:t>
      </w:r>
      <w:r>
        <w:rPr>
          <w:vertAlign w:val="subscript"/>
        </w:rPr>
        <w:t xml:space="preserve">max</w:t>
      </w:r>
      <w:r>
        <w:t xml:space="preserve"> </w:t>
      </w:r>
      <w:r>
        <w:t xml:space="preserve">and leaf nitrogen were detected in shade leaves, however, they maintained consistently higher g</w:t>
      </w:r>
      <w:r>
        <w:rPr>
          <w:vertAlign w:val="subscript"/>
        </w:rPr>
        <w:t xml:space="preserve">s</w:t>
      </w:r>
      <w:r>
        <w:t xml:space="preserve"> </w:t>
      </w:r>
      <w:r>
        <w:t xml:space="preserve">than sun leaves. When light intensity was increased for shade leaves g</w:t>
      </w:r>
      <w:r>
        <w:rPr>
          <w:vertAlign w:val="subscript"/>
        </w:rPr>
        <w:t xml:space="preserve">s</w:t>
      </w:r>
      <w:r>
        <w:t xml:space="preserve"> </w:t>
      </w:r>
      <w:r>
        <w:t xml:space="preserve">was higher in shade than in sun leaves, g</w:t>
      </w:r>
      <w:r>
        <w:rPr>
          <w:vertAlign w:val="subscript"/>
        </w:rPr>
        <w:t xml:space="preserve">m</w:t>
      </w:r>
      <w:r>
        <w:t xml:space="preserve"> </w:t>
      </w:r>
      <w:r>
        <w:t xml:space="preserve">increased compared to the low light environment and A in shade leaves was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allows shade leaves to "lie in wait" for sunflecks. Evidence that g</w:t>
      </w:r>
      <w:r>
        <w:rPr>
          <w:vertAlign w:val="subscript"/>
        </w:rPr>
        <w:t xml:space="preserve">m</w:t>
      </w:r>
      <w:r>
        <w:t xml:space="preserve"> </w:t>
      </w:r>
      <w:r>
        <w:t xml:space="preserve">not only complicates including gm</w:t>
      </w:r>
      <w:r>
        <w:rPr>
          <w:vertAlign w:val="subscript"/>
        </w:rPr>
        <w:t xml:space="preserve">m</w:t>
      </w:r>
      <w:r>
        <w:t xml:space="preserve"> </w:t>
      </w:r>
      <w:r>
        <w:t xml:space="preserve">in process based models of canopy carbon gain.</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predicting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Consequently, leaves modify structural and functional properties to efficiently use light</w:t>
      </w:r>
      <w:r>
        <w:t xml:space="preserve"> </w:t>
      </w:r>
      <w:r>
        <w:t xml:space="preserve">(Vogelman</w:t>
      </w:r>
      <w:r>
        <w:t xml:space="preserve"> </w:t>
      </w:r>
      <w:r>
        <w:rPr>
          <w:i/>
        </w:rPr>
        <w:t xml:space="preserve">et al.</w:t>
      </w:r>
      <w:r>
        <w:t xml:space="preserve">, 1996; Niinemets &amp; Valladares, 2004)</w:t>
      </w:r>
      <w:r>
        <w:t xml:space="preserve"> </w:t>
      </w:r>
      <w:r>
        <w:t xml:space="preserve">as changing irradiance strongly affects rates of photosynthesis (A)</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leaf nitrogen (N) and supply of water, are also partially defined by canopy light gradients. As A has a saturating response with light and a the maximum rates depends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Acclimiation of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hydraulic supply is insufficient</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Stomatal conductance 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 A as large g</w:t>
      </w:r>
      <w:r>
        <w:rPr>
          <w:vertAlign w:val="subscript"/>
        </w:rPr>
        <w:t xml:space="preserve">s</w:t>
      </w:r>
      <w:r>
        <w:t xml:space="preserve"> </w:t>
      </w:r>
      <w:r>
        <w:t xml:space="preserve">(Warren, 2008; Ubierna &amp; Marshall, 2011)</w:t>
      </w:r>
      <w:r>
        <w:t xml:space="preserve">, reducing the efficiency of leaf N use in A</w:t>
      </w:r>
      <w:r>
        <w:t xml:space="preserve"> </w:t>
      </w:r>
      <w:r>
        <w:t xml:space="preserve">(Niinemets, 2007)</w:t>
      </w:r>
      <w:r>
        <w:t xml:space="preserv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 A 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VPD) across short time scales,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therin)</w:t>
      </w:r>
      <w:r>
        <w:t xml:space="preserve">, yet short term response to light availabiity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are predicted to be higher in sun leaves compared to shade leaves.</w:t>
      </w:r>
    </w:p>
    <w:p>
      <w:r>
        <w:br w:type="textWrapping"/>
      </w:r>
      <w:r>
        <w:t xml:space="preserve">2. Stomatal conductance is proportional to A 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(for methods see Barton et al.</w:t>
      </w:r>
      <w:r>
        <w:t xml:space="preserve"> </w:t>
      </w:r>
      <w:r>
        <w:t xml:space="preserve">(2010)</w:t>
      </w:r>
      <w:r>
        <w:t xml:space="preserve">). Leaf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Here, shade leaves are defined as inner-canopy leaves developing in a low light enivironment.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integrated PPFD at the canopy height of each chosen leaf type. Each ceptometer reading integrated an array of 80 sensors over a total length of 84 cm. Five ceptometer readings were recorded within the canopy at the same height and clsoe to each selected leaf. The mean of these readings was assumed to represent the local light environment of full sun and shade leaves for each tree. All measurements of PPFD and gas exchange were performed on sunny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VPD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Results were considered significant when P ≤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all measurement campaigns PPFD was significantly different between sun and shade leaves (P&lt;0.001) and PPFD was reduced by 78%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esimated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implicit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we also simulated AC</w:t>
      </w:r>
      <w:r>
        <w:rPr>
          <w:vertAlign w:val="subscript"/>
        </w:rPr>
        <w:t xml:space="preserve">c</w:t>
      </w:r>
      <w:r>
        <w:t xml:space="preserve"> </w:t>
      </w:r>
      <w:r>
        <w:t xml:space="preserve">curves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leaf photosynthesis rates were significantly higher in sun compared to shade leaves (+23%), when measured at their local light environment (Table 2). Additionally, leaf N</w:t>
      </w:r>
      <w:r>
        <w:rPr>
          <w:vertAlign w:val="subscript"/>
        </w:rPr>
        <w:t xml:space="preserve">a</w:t>
      </w:r>
      <w:r>
        <w:t xml:space="preserve"> </w:t>
      </w:r>
      <w:r>
        <w:t xml:space="preserve">was positively related to A across gas exchange campaigns and leaf types (P &lt; 0.001, Figure 3c).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S2a).</w:t>
      </w:r>
    </w:p>
    <w:p>
      <w:pPr>
        <w:pStyle w:val="Heading2"/>
      </w:pPr>
      <w:bookmarkStart w:id="34" w:name="stomatal-conductance-and-leaf-water-use-efficiency"/>
      <w:bookmarkEnd w:id="34"/>
      <w:r>
        <w:t xml:space="preserve">Stomatal conductance and leaf water use efficiency</w:t>
      </w:r>
    </w:p>
    <w:p>
      <w:r>
        <w:t xml:space="preserve">Mean g</w:t>
      </w:r>
      <w:r>
        <w:rPr>
          <w:vertAlign w:val="subscript"/>
        </w:rPr>
        <w:t xml:space="preserve">s</w:t>
      </w:r>
      <w:r>
        <w:t xml:space="preserve"> </w:t>
      </w:r>
      <w:r>
        <w:t xml:space="preserve">was significantly higher in shade compared to sun leaves (+18%) under their local light environment (P = 0.004). In sun leaves, A was postively correlated with g</w:t>
      </w:r>
      <w:r>
        <w:rPr>
          <w:vertAlign w:val="subscript"/>
        </w:rPr>
        <w:t xml:space="preserve">s</w:t>
      </w:r>
      <w:r>
        <w:t xml:space="preserve">, however, g</w:t>
      </w:r>
      <w:r>
        <w:rPr>
          <w:vertAlign w:val="subscript"/>
        </w:rPr>
        <w:t xml:space="preserve">s</w:t>
      </w:r>
      <w:r>
        <w:t xml:space="preserve"> </w:t>
      </w:r>
      <w:r>
        <w:t xml:space="preserve">and A were not correlated in shade leaves under low light (Figure 4a). Following an increase in available light, g</w:t>
      </w:r>
      <w:r>
        <w:rPr>
          <w:vertAlign w:val="subscript"/>
        </w:rPr>
        <w:t xml:space="preserve">s</w:t>
      </w:r>
      <w:r>
        <w:t xml:space="preserve"> </w:t>
      </w:r>
      <w:r>
        <w:t xml:space="preserve">of shade leaves was significantly greater than both shade leaves at low light and sun leaves (Figure 5a). With increased light availability, increases in A and g</w:t>
      </w:r>
      <w:r>
        <w:rPr>
          <w:vertAlign w:val="subscript"/>
        </w:rPr>
        <w:t xml:space="preserve">s</w:t>
      </w:r>
      <w:r>
        <w:t xml:space="preserve"> </w:t>
      </w:r>
      <w:r>
        <w:t xml:space="preserve">in shade leaves exhibited similar behavior as observed in sun leaves.</w:t>
      </w:r>
    </w:p>
    <w:p>
      <w:r>
        <w:br w:type="textWrapping"/>
      </w:r>
      <w:r>
        <w:t xml:space="preserve">Leaf ITE was significantly greater in sun leaves than in shade leaves at low light (+21%, P = 0.001). Following an increase in available light, ITE of shade leaves did not differ from shade leaves at low light and was still significantly lower than sun leaves (P &lt; 0.001). Instantaneous transpiration efficiency in sun leaves was reduced in the warming treatment but no effect was noted in shade leaves with low or high light (Table 2). For all leaf types and light treatments there was a strong response of ITE to VPD, and individual data points broadly corresponded to response curves from the optimal 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Bulk-leaf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and varied little across measurement temperatures, leaf types, or warming treatments. No differences in g</w:t>
      </w:r>
      <w:r>
        <w:rPr>
          <w:vertAlign w:val="subscript"/>
        </w:rPr>
        <w:t xml:space="preserve">s</w:t>
      </w:r>
      <w:r>
        <w:t xml:space="preserve"> </w:t>
      </w:r>
      <w:r>
        <w:t xml:space="preserve">were detected with the warming treatment within leaf types and g</w:t>
      </w:r>
      <w:r>
        <w:rPr>
          <w:vertAlign w:val="subscript"/>
        </w:rPr>
        <w:t xml:space="preserve">s</w:t>
      </w:r>
      <w:r>
        <w:t xml:space="preserve"> </w:t>
      </w:r>
      <w:r>
        <w:t xml:space="preserve">did not vary significantly across measurement campaigns (Figure S2b).</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m</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m</w:t>
      </w:r>
      <w:r>
        <w:t xml:space="preserve"> </w:t>
      </w:r>
      <w:r>
        <w:t xml:space="preserve">were detected with the warming treatment within leaf types. Additionally, g</w:t>
      </w:r>
      <w:r>
        <w:rPr>
          <w:vertAlign w:val="subscript"/>
        </w:rPr>
        <w:t xml:space="preserve">m</w:t>
      </w:r>
      <w:r>
        <w:t xml:space="preserve"> </w:t>
      </w:r>
      <w:r>
        <w:t xml:space="preserve">did not vary significantly across measurements campaigns (Figure S3b) and only a weak negative relationship with increasing leaf temperature was detected (Figure S2b).</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8a).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8c).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7" w:name="discussion"/>
      <w:bookmarkEnd w:id="37"/>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rates of leaf C gain exceeding sun leaves. This finding is unexpected because although we know shade leaves experience interchanging periods of sun and shade</w:t>
      </w:r>
      <w:r>
        <w:t xml:space="preserve"> </w:t>
      </w:r>
      <w:r>
        <w:t xml:space="preserve">(Pearcy, 1990)</w:t>
      </w:r>
      <w:r>
        <w:t xml:space="preserve">, a lack of empirical data within tree canopies still impedes our ability to predict whole canopy C gain. This dynamic behaviour of shade leaves complicates optimizations of canopy C uptake and accounting for the response of leaf physiology to transient light dynamics is an essential need in future studies. Additionally, with measurements recorded across a large natural range of temperatures we were unable to detect any effects of a +3 °C warming treatment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w:t>
      </w:r>
      <w:r>
        <w:t xml:space="preserve">, both measures of photosynthetic capacity and A were all reduced in shade leaves.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prevalent across the leaf lifespan. From a canopy perspective this pattern in water use efficiency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 photosynthesis rate between leaf types the higher rates of g</w:t>
      </w:r>
      <w:r>
        <w:rPr>
          <w:vertAlign w:val="subscript"/>
        </w:rPr>
        <w:t xml:space="preserve">s</w:t>
      </w:r>
      <w:r>
        <w:t xml:space="preserve"> </w:t>
      </w:r>
      <w:r>
        <w:t xml:space="preserve">in shade leaves appear to exhibit waste water loss.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A and g</w:t>
      </w:r>
      <w:r>
        <w:rPr>
          <w:vertAlign w:val="subscript"/>
        </w:rPr>
        <w:t xml:space="preserve">s</w:t>
      </w:r>
      <w:r>
        <w:t xml:space="preserve"> </w:t>
      </w:r>
      <w:r>
        <w:t xml:space="preserve">were strongly correlated, exhibiting behaviour broadly consistent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Transipiration-induced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already high air temperatures and may not explain the observed rates of g</w:t>
      </w:r>
      <w:r>
        <w:rPr>
          <w:vertAlign w:val="subscript"/>
        </w:rPr>
        <w:t xml:space="preserve">s</w:t>
      </w:r>
      <w:r>
        <w:t xml:space="preserve"> </w:t>
      </w:r>
      <w:r>
        <w:t xml:space="preserve">in shade leaves across the large range of temperatures included in this study. How prevalent each of these strategies are within tree canopies is still unknown, yet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 A and g</w:t>
      </w:r>
      <w:r>
        <w:rPr>
          <w:vertAlign w:val="subscript"/>
        </w:rPr>
        <w:t xml:space="preserve">m</w:t>
      </w:r>
      <w:r>
        <w:t xml:space="preserve"> </w:t>
      </w:r>
      <w:r>
        <w:t xml:space="preserve">scaled positively across leaf types and, suprisingly, increased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 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treatments. The P value represents the overall difference between leaf types and both light and warming treatments.</w:t>
      </w:r>
    </w:p>
    <w:p>
      <w:pPr>
        <w:pStyle w:val="Heading1"/>
      </w:pPr>
      <w:bookmarkStart w:id="42" w:name="list-of-figures"/>
      <w:bookmarkEnd w:id="42"/>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 1 standard error represent 1 m integrated PPFD, measured with a ceptometer, at the canopy height of each selected leaf.</w:t>
      </w:r>
    </w:p>
    <w:p>
      <w:r>
        <w:br w:type="textWrapping"/>
      </w:r>
      <w:r>
        <w:rPr>
          <w:b/>
        </w:rPr>
        <w:t xml:space="preserve">Figure 3</w:t>
      </w:r>
      <w:r>
        <w:t xml:space="preserve">. (a) ACi curves for sun and shade leaves at elevated (ET) and ambient (AT) temperature treatments. ACi curves were measured once on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all each sun and shade leaf.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and shade leaves at both low and high light with elevated and ambient temperature treatments. The response of shade leaf physiology to high light was recorded once both A and g</w:t>
      </w:r>
      <w:r>
        <w:rPr>
          <w:vertAlign w:val="subscript"/>
        </w:rPr>
        <w:t xml:space="preserve">s</w:t>
      </w:r>
      <w:r>
        <w:t xml:space="preserve"> </w:t>
      </w:r>
      <w:r>
        <w:t xml:space="preserve">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5</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with standard errors.</w:t>
      </w:r>
    </w:p>
    <w:p>
      <w:r>
        <w:br w:type="textWrapping"/>
      </w:r>
      <w:r>
        <w:rPr>
          <w:b/>
        </w:rPr>
        <w:t xml:space="preserve">Figure 6</w:t>
      </w:r>
      <w:r>
        <w:t xml:space="preserve">. (a) Response of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treatments. The P value represents the overall difference between leaf types and warming treatments.</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Leaf N</w:t>
            </w:r>
            <w:r>
              <w:rPr>
                <w:vertAlign w:val="subscript"/>
                <w:b/>
              </w:rPr>
              <w:t xml:space="preserve">area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δ</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treatments. The P value represents the overall difference between leaf types and both light and warming treatments.</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4572000" cy="641350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5"/>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3</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8"/>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9"/>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50"/>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2"/>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3" w:name="supporting-information"/>
      <w:bookmarkEnd w:id="53"/>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5"/>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6"/>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226a93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94e134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