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cknowledgements"/>
      <w:bookmarkEnd w:id="21"/>
      <w:r>
        <w:t xml:space="preserve">Acknowledgements</w:t>
      </w:r>
    </w:p>
    <w:p>
      <w:r>
        <w:t xml:space="preserve">“I am the Lorax. I speak for the trees. I speak for the trees for the trees have no tongues.” --Dr. Seuss</w:t>
      </w:r>
    </w:p>
    <w:p>
      <w:r>
        <w:br w:type="textWrapping"/>
      </w:r>
      <w:r>
        <w:t xml:space="preserve">I dedicate this thesis to my mother, for she has been my inspiration to become a scientist for as long as I can remember. Her passion for the natural world is infectious and her ability to pass her scientific knowledge to others is inspirational. It is because of you that I flip over rocks to see what is hiding underneath.</w:t>
      </w:r>
    </w:p>
    <w:p>
      <w:r>
        <w:br w:type="textWrapping"/>
      </w:r>
      <w:r>
        <w:t xml:space="preserve">I would equally like to acknowledge my father for instilling in me the work ethic and drive that has carried me to this point. Without his undying support I might never have achieved the level of success I have been afforded. You share in all my triumphs and my failures as a</w:t>
      </w:r>
    </w:p>
    <w:p>
      <w:r>
        <w:br w:type="textWrapping"/>
      </w:r>
      <w:r>
        <w:t xml:space="preserve">To Caroline, none of this would be possible without you by my side. You have been a rock when I need a foundation and a light when my path seems lost. Je t'aime.</w:t>
      </w:r>
    </w:p>
    <w:p>
      <w:pPr>
        <w:pStyle w:val="Heading1"/>
      </w:pPr>
      <w:bookmarkStart w:id="22" w:name="statement-of-authentication"/>
      <w:bookmarkEnd w:id="22"/>
      <w:r>
        <w:t xml:space="preserve">Statement of Authentication</w:t>
      </w:r>
    </w:p>
    <w:p>
      <w:r>
        <w:t xml:space="preserve">The work presented in this thesis is, to the best of my knowledge and belief, original except as acknowledged in the text. I hereby declare that I have not submitted this material, either in full or in part, for a degree at this or any other institution.</w:t>
      </w:r>
    </w:p>
    <w:p>
      <w:pPr>
        <w:pStyle w:val="Heading2"/>
      </w:pPr>
      <w:bookmarkStart w:id="23" w:name="table-of-contents"/>
      <w:bookmarkEnd w:id="23"/>
      <w:r>
        <w:t xml:space="preserve">Table of Contents</w:t>
      </w:r>
    </w:p>
    <w:p>
      <w:pPr>
        <w:pStyle w:val="Heading2"/>
      </w:pPr>
      <w:bookmarkStart w:id="24" w:name="list-of-tables"/>
      <w:bookmarkEnd w:id="24"/>
      <w:r>
        <w:t xml:space="preserve">LIST OF TABLES</w:t>
      </w:r>
    </w:p>
    <w:p>
      <w:pPr>
        <w:pStyle w:val="Heading2"/>
      </w:pPr>
      <w:bookmarkStart w:id="25" w:name="list-of-figures"/>
      <w:bookmarkEnd w:id="25"/>
      <w:r>
        <w:t xml:space="preserve">LIST OF FIGURES</w:t>
      </w:r>
    </w:p>
    <w:p>
      <w:pPr>
        <w:pStyle w:val="Heading1"/>
      </w:pPr>
      <w:bookmarkStart w:id="26" w:name="list-of-abbreviations"/>
      <w:bookmarkEnd w:id="26"/>
      <w:r>
        <w:t xml:space="preserve">LIST OF ABBREVIATIONS</w:t>
      </w:r>
    </w:p>
    <w:p>
      <w:r>
        <w:rPr>
          <w:i/>
        </w:rPr>
        <w:t xml:space="preserve">A</w:t>
      </w:r>
      <w:r>
        <w:rPr>
          <w:vertAlign w:val="subscript"/>
          <w:i/>
        </w:rPr>
        <w:t xml:space="preserve">n</w:t>
      </w:r>
      <w:r>
        <w:t xml:space="preserve"> </w:t>
      </w:r>
      <w:r>
        <w:t xml:space="preserve">Net leaf photosynthesis rate</w:t>
      </w:r>
      <w:r>
        <w:br w:type="textWrapping"/>
      </w:r>
      <w:r>
        <w:t xml:space="preserve">A</w:t>
      </w:r>
      <w:r>
        <w:rPr>
          <w:vertAlign w:val="subscript"/>
        </w:rPr>
        <w:t xml:space="preserve">c</w:t>
      </w:r>
      <w:r>
        <w:t xml:space="preserve"> </w:t>
      </w:r>
      <w:r>
        <w:t xml:space="preserve">Component specific biomass partitioning??</w:t>
      </w:r>
      <w:r>
        <w:br w:type="textWrapping"/>
      </w:r>
      <w:r>
        <w:t xml:space="preserve">aC</w:t>
      </w:r>
      <w:r>
        <w:rPr>
          <w:vertAlign w:val="subscript"/>
        </w:rPr>
        <w:t xml:space="preserve">a</w:t>
      </w:r>
      <w:r>
        <w:t xml:space="preserve"> </w:t>
      </w:r>
      <w:r>
        <w:t xml:space="preserve">Ambeint CO</w:t>
      </w:r>
      <w:r>
        <w:rPr>
          <w:vertAlign w:val="subscript"/>
        </w:rPr>
        <w:t xml:space="preserve">2</w:t>
      </w:r>
      <w:r>
        <w:t xml:space="preserve"> </w:t>
      </w:r>
      <w:r>
        <w:t xml:space="preserve">treatment</w:t>
      </w:r>
      <w:r>
        <w:br w:type="textWrapping"/>
      </w:r>
      <w:r>
        <w:t xml:space="preserve">AC</w:t>
      </w:r>
      <w:r>
        <w:rPr>
          <w:vertAlign w:val="subscript"/>
        </w:rPr>
        <w:t xml:space="preserve">i</w:t>
      </w:r>
      <w:r>
        <w:t xml:space="preserve"> </w:t>
      </w:r>
      <w:r>
        <w:t xml:space="preserve">Photosynthetic CO2 response curves</w:t>
      </w:r>
      <w:r>
        <w:br w:type="textWrapping"/>
      </w:r>
      <w:r>
        <w:t xml:space="preserve">A~sat Leaf net photosynthesis at saturating light</w:t>
      </w:r>
      <w:r>
        <w:br w:type="textWrapping"/>
      </w:r>
      <w:r>
        <w:t xml:space="preserve">A~max Leaf net photosynthesis at saturating light and CO</w:t>
      </w:r>
      <w:r>
        <w:rPr>
          <w:vertAlign w:val="subscript"/>
        </w:rPr>
        <w:t xml:space="preserve">2</w:t>
      </w:r>
      <w:r>
        <w:t xml:space="preserve"> </w:t>
      </w:r>
      <w:r>
        <w:t xml:space="preserve">concentration</w:t>
      </w:r>
      <w:r>
        <w:br w:type="textWrapping"/>
      </w:r>
      <w:r>
        <w:t xml:space="preserve">AT Ambient air temperature treatment</w:t>
      </w:r>
      <w:r>
        <w:br w:type="textWrapping"/>
      </w:r>
      <w:r>
        <w:t xml:space="preserve">C Carbon</w:t>
      </w:r>
      <w:r>
        <w:br w:type="textWrapping"/>
      </w:r>
      <w:r>
        <w:t xml:space="preserve">[CO</w:t>
      </w:r>
      <w:r>
        <w:rPr>
          <w:vertAlign w:val="subscript"/>
        </w:rPr>
        <w:t xml:space="preserve">2</w:t>
      </w:r>
      <w:r>
        <w:t xml:space="preserve">] CO</w:t>
      </w:r>
      <w:r>
        <w:rPr>
          <w:vertAlign w:val="subscript"/>
        </w:rPr>
        <w:t xml:space="preserve">2</w:t>
      </w:r>
      <w:r>
        <w:t xml:space="preserve"> </w:t>
      </w:r>
      <w:r>
        <w:t xml:space="preserve">concentration</w:t>
      </w:r>
      <w:r>
        <w:br w:type="textWrapping"/>
      </w:r>
      <w:r>
        <w:t xml:space="preserve">C</w:t>
      </w:r>
      <w:r>
        <w:rPr>
          <w:vertAlign w:val="subscript"/>
        </w:rPr>
        <w:t xml:space="preserve">a</w:t>
      </w:r>
      <w:r>
        <w:t xml:space="preserve"> </w:t>
      </w:r>
      <w:r>
        <w:t xml:space="preserve">Atmospheric CO</w:t>
      </w:r>
      <w:r>
        <w:rPr>
          <w:vertAlign w:val="subscript"/>
        </w:rPr>
        <w:t xml:space="preserve">2</w:t>
      </w:r>
      <w:r>
        <w:t xml:space="preserve"> </w:t>
      </w:r>
      <w:r>
        <w:t xml:space="preserve">concentration</w:t>
      </w:r>
      <w:r>
        <w:br w:type="textWrapping"/>
      </w:r>
      <m:oMath>
        <m:sSub>
          <m:e>
            <m:r>
              <m:rPr>
                <m:sty m:val="p"/>
              </m:rPr>
              <m:t>C</m:t>
            </m:r>
          </m:e>
          <m:sub>
            <m:r>
              <m:rPr>
                <m:sty m:val="p"/>
              </m:rPr>
              <m:t>a</m:t>
            </m:r>
            <m:r>
              <m:rPr>
                <m:sty m:val="p"/>
              </m:rPr>
              <m:t>b</m:t>
            </m:r>
          </m:sub>
        </m:sSub>
      </m:oMath>
      <w:r>
        <w:t xml:space="preserve"> </w:t>
      </w:r>
      <w:r>
        <w:t xml:space="preserve">Aboveground standing crop C mass</w:t>
      </w:r>
      <w:r>
        <w:br w:type="textWrapping"/>
      </w:r>
      <w:r>
        <w:t xml:space="preserve">C</w:t>
      </w:r>
      <w:r>
        <w:rPr>
          <w:vertAlign w:val="subscript"/>
        </w:rPr>
        <w:t xml:space="preserve">day</w:t>
      </w:r>
      <w:r>
        <w:t xml:space="preserve"> </w:t>
      </w:r>
      <w:r>
        <w:t xml:space="preserve">Predicted daily carbon assimilation</w:t>
      </w:r>
      <w:r>
        <w:br w:type="textWrapping"/>
      </w:r>
      <w:r>
        <w:t xml:space="preserve">C</w:t>
      </w:r>
      <w:r>
        <w:rPr>
          <w:vertAlign w:val="subscript"/>
        </w:rPr>
        <w:t xml:space="preserve">i</w:t>
      </w:r>
      <w:r>
        <w:t xml:space="preserve"> </w:t>
      </w:r>
      <w:r>
        <w:t xml:space="preserve">Intercellular CO</w:t>
      </w:r>
      <w:r>
        <w:rPr>
          <w:vertAlign w:val="subscript"/>
        </w:rPr>
        <w:t xml:space="preserve">2</w:t>
      </w:r>
      <w:r>
        <w:t xml:space="preserve"> </w:t>
      </w:r>
      <w:r>
        <w:t xml:space="preserve">concentration (or parital pressure)</w:t>
      </w:r>
      <w:r>
        <w:br w:type="textWrapping"/>
      </w:r>
      <w:r>
        <w:t xml:space="preserve">C</w:t>
      </w:r>
      <w:r>
        <w:rPr>
          <w:vertAlign w:val="subscript"/>
        </w:rPr>
        <w:t xml:space="preserve">c</w:t>
      </w:r>
      <w:r>
        <w:t xml:space="preserve"> </w:t>
      </w:r>
      <w:r>
        <w:t xml:space="preserve">Chloroplastic CO</w:t>
      </w:r>
      <w:r>
        <w:rPr>
          <w:vertAlign w:val="subscript"/>
        </w:rPr>
        <w:t xml:space="preserve">2</w:t>
      </w:r>
      <w:r>
        <w:t xml:space="preserve"> </w:t>
      </w:r>
      <w:r>
        <w:t xml:space="preserve">concentration (or parital pressure)</w:t>
      </w:r>
      <w:r>
        <w:br w:type="textWrapping"/>
      </w:r>
      <m:oMath>
        <m:sSub>
          <m:e>
            <m:r>
              <m:rPr>
                <m:sty m:val="p"/>
              </m:rPr>
              <m:t>C</m:t>
            </m:r>
          </m:e>
          <m:sub>
            <m:r>
              <m:rPr>
                <m:sty m:val="p"/>
              </m:rPr>
              <m:t>r</m:t>
            </m:r>
            <m:r>
              <m:rPr>
                <m:sty m:val="p"/>
              </m:rPr>
              <m:t>,</m:t>
            </m:r>
            <m:r>
              <m:rPr>
                <m:sty m:val="p"/>
              </m:rPr>
              <m:t>T</m:t>
            </m:r>
          </m:sub>
        </m:sSub>
      </m:oMath>
      <w:r>
        <w:t xml:space="preserve"> </w:t>
      </w:r>
      <w:r>
        <w:t xml:space="preserve">Total C mass of roots</w:t>
      </w:r>
      <w:r>
        <w:br w:type="textWrapping"/>
      </w:r>
      <w:r>
        <w:t xml:space="preserve">E Leaf transpiration</w:t>
      </w:r>
      <w:r>
        <w:br w:type="textWrapping"/>
      </w:r>
      <w:r>
        <w:t xml:space="preserve">eC</w:t>
      </w:r>
      <w:r>
        <w:rPr>
          <w:vertAlign w:val="subscript"/>
        </w:rPr>
        <w:t xml:space="preserve">a</w:t>
      </w:r>
      <w:r>
        <w:t xml:space="preserve"> </w:t>
      </w:r>
      <w:r>
        <w:t xml:space="preserve">Elevated CO</w:t>
      </w:r>
      <w:r>
        <w:rPr>
          <w:vertAlign w:val="subscript"/>
        </w:rPr>
        <w:t xml:space="preserve">2</w:t>
      </w:r>
      <w:r>
        <w:t xml:space="preserve"> </w:t>
      </w:r>
      <w:r>
        <w:t xml:space="preserve">treatment</w:t>
      </w:r>
      <w:r>
        <w:br w:type="textWrapping"/>
      </w:r>
      <w:r>
        <w:t xml:space="preserve">ET Elevated air temperature treatment</w:t>
      </w:r>
      <w:r>
        <w:br w:type="textWrapping"/>
      </w:r>
      <w:r>
        <w:t xml:space="preserve">FACE Free-air C0</w:t>
      </w:r>
      <w:r>
        <w:rPr>
          <w:vertAlign w:val="subscript"/>
        </w:rPr>
        <w:t xml:space="preserve">2</w:t>
      </w:r>
      <w:r>
        <w:t xml:space="preserve"> </w:t>
      </w:r>
      <w:r>
        <w:t xml:space="preserve">enrichment experiments</w:t>
      </w:r>
      <w:r>
        <w:br w:type="textWrapping"/>
      </w:r>
      <m:oMath>
        <m:sSub>
          <m:e>
            <m:r>
              <m:rPr>
                <m:sty m:val="p"/>
              </m:rPr>
              <m:t>F</m:t>
            </m:r>
          </m:e>
          <m:sub>
            <m:r>
              <m:rPr>
                <m:sty m:val="p"/>
              </m:rPr>
              <m:t>c</m:t>
            </m:r>
          </m:sub>
        </m:sSub>
      </m:oMath>
      <w:r>
        <w:t xml:space="preserve"> </w:t>
      </w:r>
      <w:r>
        <w:t xml:space="preserve">Net aboveground carbon uptake</w:t>
      </w:r>
      <w:r>
        <w:br w:type="textWrapping"/>
      </w:r>
      <m:oMath>
        <m:sSub>
          <m:e>
            <m:r>
              <m:rPr>
                <m:sty m:val="p"/>
              </m:rPr>
              <m:t>F</m:t>
            </m:r>
          </m:e>
          <m:sub>
            <m:r>
              <m:rPr>
                <m:sty m:val="p"/>
              </m:rPr>
              <m:t>c</m:t>
            </m:r>
            <m:r>
              <m:rPr>
                <m:sty m:val="p"/>
              </m:rPr>
              <m:t>,</m:t>
            </m:r>
            <m:r>
              <m:rPr>
                <m:sty m:val="p"/>
              </m:rPr>
              <m:t>r</m:t>
            </m:r>
          </m:sub>
        </m:sSub>
      </m:oMath>
      <w:r>
        <w:t xml:space="preserve"> </w:t>
      </w:r>
      <w:r>
        <w:t xml:space="preserve">Residual belowground C flux</w:t>
      </w:r>
      <w:r>
        <w:br w:type="textWrapping"/>
      </w:r>
      <w:r>
        <w:t xml:space="preserve">free naturally planted</w:t>
      </w:r>
      <w:r>
        <w:br w:type="textWrapping"/>
      </w:r>
      <w:r>
        <w:t xml:space="preserve">FRLD Fine root length density</w:t>
      </w:r>
      <w:r>
        <w:br w:type="textWrapping"/>
      </w:r>
      <w:r>
        <w:t xml:space="preserve">g</w:t>
      </w:r>
      <w:r>
        <w:rPr>
          <w:vertAlign w:val="subscript"/>
        </w:rPr>
        <w:t xml:space="preserve">s</w:t>
      </w:r>
      <w:r>
        <w:t xml:space="preserve"> </w:t>
      </w:r>
      <w:r>
        <w:t xml:space="preserve">Stomatal conductance</w:t>
      </w:r>
      <w:r>
        <w:br w:type="textWrapping"/>
      </w:r>
      <w:r>
        <w:t xml:space="preserve">g</w:t>
      </w:r>
      <w:r>
        <w:rPr>
          <w:vertAlign w:val="subscript"/>
        </w:rPr>
        <w:t xml:space="preserve">m</w:t>
      </w:r>
      <w:r>
        <w:t xml:space="preserve"> </w:t>
      </w:r>
      <w:r>
        <w:t xml:space="preserve">Mesophyll conductance</w:t>
      </w:r>
      <w:r>
        <w:br w:type="textWrapping"/>
      </w:r>
      <w:r>
        <w:t xml:space="preserve">ITE Leaf level instantaneous transpiration efficiency</w:t>
      </w:r>
      <w:r>
        <w:br w:type="textWrapping"/>
      </w:r>
      <w:r>
        <w:t xml:space="preserve">J~max Naximum rate of photosynthetic electron transport</w:t>
      </w:r>
      <w:r>
        <w:br w:type="textWrapping"/>
      </w:r>
      <w:r>
        <w:t xml:space="preserve">K</w:t>
      </w:r>
      <w:r>
        <w:rPr>
          <w:vertAlign w:val="subscript"/>
        </w:rPr>
        <w:t xml:space="preserve">l</w:t>
      </w:r>
      <w:r>
        <w:t xml:space="preserve"> </w:t>
      </w:r>
      <w:r>
        <w:t xml:space="preserve">Leaf-specific hydraulic conductance</w:t>
      </w:r>
      <w:r>
        <w:br w:type="textWrapping"/>
      </w:r>
      <w:r>
        <w:t xml:space="preserve">LA Leaf area</w:t>
      </w:r>
      <w:r>
        <w:br w:type="textWrapping"/>
      </w:r>
      <w:r>
        <w:t xml:space="preserve">LMA Leaf mass per unit area</w:t>
      </w:r>
      <w:r>
        <w:br w:type="textWrapping"/>
      </w:r>
      <w:r>
        <w:t xml:space="preserve"> </w:t>
      </w:r>
      <w:r>
        <w:t xml:space="preserve">LMF Leaf mass fraction</w:t>
      </w:r>
      <w:r>
        <w:br w:type="textWrapping"/>
      </w:r>
      <w:r>
        <w:t xml:space="preserve">M dry biomass????</w:t>
      </w:r>
      <w:r>
        <w:br w:type="textWrapping"/>
      </w:r>
      <w:r>
        <w:t xml:space="preserve">M seedling growth model simulation????</w:t>
      </w:r>
      <w:r>
        <w:br w:type="textWrapping"/>
      </w:r>
      <w:r>
        <w:t xml:space="preserve">N Nitrogen</w:t>
      </w:r>
      <w:r>
        <w:br w:type="textWrapping"/>
      </w:r>
      <w:r>
        <w:t xml:space="preserve">N</w:t>
      </w:r>
      <w:r>
        <w:rPr>
          <w:vertAlign w:val="subscript"/>
        </w:rPr>
        <w:t xml:space="preserve">a</w:t>
      </w:r>
      <w:r>
        <w:t xml:space="preserve"> </w:t>
      </w:r>
      <w:r>
        <w:t xml:space="preserve">Leaf nitrogen on an area basis</w:t>
      </w:r>
      <w:r>
        <w:br w:type="textWrapping"/>
      </w:r>
      <w:r>
        <w:t xml:space="preserve">N</w:t>
      </w:r>
      <w:r>
        <w:rPr>
          <w:vertAlign w:val="subscript"/>
        </w:rPr>
        <w:t xml:space="preserve">f</w:t>
      </w:r>
      <w:r>
        <w:br w:type="textWrapping"/>
      </w:r>
      <w:r>
        <w:t xml:space="preserve">PPFD Photosynthetic photon flux density</w:t>
      </w:r>
      <w:r>
        <w:br w:type="textWrapping"/>
      </w:r>
      <w:r>
        <w:t xml:space="preserve">Q</w:t>
      </w:r>
      <w:r>
        <w:rPr>
          <w:vertAlign w:val="subscript"/>
        </w:rPr>
        <w:t xml:space="preserve">10</w:t>
      </w:r>
      <w:r>
        <w:t xml:space="preserve"> </w:t>
      </w:r>
      <w:r>
        <w:t xml:space="preserve">Rate of change in respiration due to 10 °C increase in temperature</w:t>
      </w:r>
      <w:r>
        <w:br w:type="textWrapping"/>
      </w:r>
      <w:r>
        <w:t xml:space="preserve">R Leaf dark respiration rates</w:t>
      </w:r>
      <w:r>
        <w:br w:type="textWrapping"/>
      </w:r>
      <w:r>
        <w:t xml:space="preserve">R</w:t>
      </w:r>
      <w:r>
        <w:rPr>
          <w:vertAlign w:val="subscript"/>
        </w:rPr>
        <w:t xml:space="preserve">d</w:t>
      </w:r>
      <w:r>
        <w:t xml:space="preserve"> </w:t>
      </w:r>
      <w:r>
        <w:t xml:space="preserve">light respiration (?)</w:t>
      </w:r>
      <w:r>
        <w:br w:type="textWrapping"/>
      </w:r>
      <w:r>
        <w:t xml:space="preserve">RMF Root mass fraction</w:t>
      </w:r>
      <w:r>
        <w:br w:type="textWrapping"/>
      </w:r>
      <w:r>
        <w:t xml:space="preserve">SLA Specific leaf area</w:t>
      </w:r>
      <w:r>
        <w:br w:type="textWrapping"/>
      </w:r>
      <w:r>
        <w:t xml:space="preserve">SLA</w:t>
      </w:r>
      <w:r>
        <w:rPr>
          <w:vertAlign w:val="subscript"/>
        </w:rPr>
        <w:t xml:space="preserve">f</w:t>
      </w:r>
      <w:r>
        <w:t xml:space="preserve"> </w:t>
      </w:r>
      <w:r>
        <w:t xml:space="preserve">TNC-free Specific leaf area</w:t>
      </w:r>
      <w:r>
        <w:br w:type="textWrapping"/>
      </w:r>
      <w:r>
        <w:t xml:space="preserve">SMF Stem mass fraction</w:t>
      </w:r>
      <w:r>
        <w:br w:type="textWrapping"/>
      </w:r>
      <w:r>
        <w:t xml:space="preserve">TBCA Total belowground carbon allocation</w:t>
      </w:r>
      <w:r>
        <w:br w:type="textWrapping"/>
      </w:r>
      <w:r>
        <w:t xml:space="preserve">TNC Total non-structural carbohydrate</w:t>
      </w:r>
      <w:r>
        <w:br w:type="textWrapping"/>
      </w:r>
      <w:r>
        <w:t xml:space="preserve">TDL Tunable diode laser</w:t>
      </w:r>
      <w:r>
        <w:br w:type="textWrapping"/>
      </w:r>
      <w:r>
        <w:t xml:space="preserve">Vc~max Maximum rate of Rubisco carboxylation</w:t>
      </w:r>
      <w:r>
        <w:br w:type="textWrapping"/>
      </w:r>
      <w:r>
        <w:t xml:space="preserve">VPD Vapour pressure deficit</w:t>
      </w:r>
      <w:r>
        <w:br w:type="textWrapping"/>
      </w:r>
      <w:r>
        <w:t xml:space="preserve">VPDP standard Vienna Pee Dee Belemnite</w:t>
      </w:r>
      <w:r>
        <w:br w:type="textWrapping"/>
      </w:r>
      <w:r>
        <w:t xml:space="preserve">WUE Water-use efficiency</w:t>
      </w:r>
      <w:r>
        <w:br w:type="textWrapping"/>
      </w:r>
      <w:r>
        <w:t xml:space="preserve">WTC whole-tree chambers</w:t>
      </w:r>
      <w:r>
        <w:br w:type="textWrapping"/>
      </w:r>
      <m:oMath>
        <m:r>
          <m:rPr>
            <m:sty m:val="p"/>
          </m:rPr>
          <m:t>δ</m:t>
        </m:r>
      </m:oMath>
      <w:r>
        <w:t xml:space="preserve"> </w:t>
      </w:r>
      <w:r>
        <w:t xml:space="preserve">isotope discrimination</w:t>
      </w:r>
      <w:r>
        <w:br w:type="textWrapping"/>
      </w:r>
      <m:oMath>
        <m:r>
          <m:rPr>
            <m:sty m:val="p"/>
          </m:rPr>
          <m:t>Δ</m:t>
        </m:r>
      </m:oMath>
      <w:r>
        <w:t xml:space="preserve"> </w:t>
      </w:r>
      <w:r>
        <w:t xml:space="preserve">Carbon isotope discrimination during C3 photosynthesis</w:t>
      </w:r>
      <w:r>
        <w:br w:type="textWrapping"/>
      </w:r>
      <m:oMath>
        <m:nary>
          <m:naryPr>
            <m:chr m:val="Γ"/>
            <m:limLoc m:val="subSup"/>
            <m:supHide m:val="off"/>
            <m:supHide m:val="off"/>
          </m:naryPr>
          <m:e/>
          <m:sub>
            <m:r>
              <m:rPr>
                <m:sty m:val="p"/>
              </m:rPr>
              <m:t>*</m:t>
            </m:r>
          </m:sub>
          <m:sup/>
        </m:nary>
      </m:oMath>
      <w:r>
        <w:t xml:space="preserve"> </w:t>
      </w:r>
      <w:r>
        <w:t xml:space="preserve">compensation point in the absence of mitochondrial respiration</w:t>
      </w:r>
      <w:r>
        <w:br w:type="textWrapping"/>
      </w:r>
      <m:oMath>
        <m:r>
          <m:rPr>
            <m:sty m:val="p"/>
          </m:rPr>
          <m:t>Ψ</m:t>
        </m:r>
      </m:oMath>
      <w:r>
        <w:rPr>
          <w:vertAlign w:val="subscript"/>
        </w:rPr>
        <w:t xml:space="preserve">l</w:t>
      </w:r>
      <w:r>
        <w:t xml:space="preserve"> </w:t>
      </w:r>
      <w:r>
        <w:t xml:space="preserve">Midday leaf water potential</w:t>
      </w:r>
      <w:r>
        <w:br w:type="textWrapping"/>
      </w:r>
      <m:oMath>
        <m:r>
          <m:rPr>
            <m:sty m:val="p"/>
          </m:rPr>
          <m:t>Ψ</m:t>
        </m:r>
      </m:oMath>
      <w:r>
        <w:rPr>
          <w:vertAlign w:val="subscript"/>
        </w:rPr>
        <w:t xml:space="preserve">pd</w:t>
      </w:r>
      <w:r>
        <w:t xml:space="preserve"> </w:t>
      </w:r>
      <w:r>
        <w:t xml:space="preserve">Predawn leaf water potential</w:t>
      </w:r>
      <w:r>
        <w:br w:type="textWrapping"/>
      </w:r>
      <m:oMath>
        <m:r>
          <m:rPr>
            <m:sty m:val="p"/>
          </m:rPr>
          <m:t>σ</m:t>
        </m:r>
      </m:oMath>
      <w:r>
        <w:rPr>
          <w:vertAlign w:val="subscript"/>
        </w:rPr>
        <w:t xml:space="preserve">s</w:t>
      </w:r>
      <w:r>
        <w:t xml:space="preserve"> </w:t>
      </w:r>
      <w:r>
        <w:t xml:space="preserve">Self shading parameter</w:t>
      </w:r>
    </w:p>
    <w:p>
      <w:pPr>
        <w:pStyle w:val="Heading1"/>
      </w:pPr>
      <w:bookmarkStart w:id="27" w:name="abstract"/>
      <w:bookmarkEnd w:id="27"/>
      <w:r>
        <w:t xml:space="preserve">Abstract</w:t>
      </w:r>
    </w:p>
    <w:p>
      <w:r>
        <w:t xml:space="preserve">Plants must utilize external resources including light, CO</w:t>
      </w:r>
      <w:r>
        <w:rPr>
          <w:vertAlign w:val="subscript"/>
        </w:rPr>
        <w:t xml:space="preserve">2</w:t>
      </w:r>
      <w:r>
        <w:t xml:space="preserve">, water and mineral nutrients to support photosynthetic carbon (C) gain. This photoassimilate is then allocated within the plant as the essential C resource for growth, maintenance and storage. Theory and observations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behavior. These unanswered questions regarding C uptake and fate of assimilated C inhibit our ability to precisely test the coordination between canopy photosynthesis and growth. To address these broad ecological questions this PhD research utilized a diverse set of experiments which manipulated resource availability and climate on</w:t>
      </w:r>
      <w:r>
        <w:t xml:space="preserve"> </w:t>
      </w:r>
      <w:r>
        <w:rPr>
          <w:i/>
        </w:rPr>
        <w:t xml:space="preserve">Eucalyptus</w:t>
      </w:r>
      <w:r>
        <w:t xml:space="preserve"> </w:t>
      </w:r>
      <w:r>
        <w:t xml:space="preserve">tree species. My goal was to measure aspects of resource allocation and C uptake across different scales, from leaf to whole tree, to improve physiological understanding of the processes which define tree growth and the sensitivity of these processes to changing environments.</w:t>
      </w:r>
    </w:p>
    <w:p>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flush to the soil alongside naturally planted seedlings ('free'). Aboveground growth of seedlings in containers was negatively affected compared to free seedlings soon after the experiment started. Despite large reductions in growth across soil volume treatments, relative partitioning of mass to leaves, stems and roots was similar for all seedlings after 120 days. Leaf photosynthetic capacity decreased in containers compared to free seedlings, and was correlated to both leaf nitrogen (N) content and starch accumulation. Although belowground sink limitation resulted in a reduction of net leaf photosynthesis (</w:t>
      </w:r>
      <w:r>
        <w:rPr>
          <w:i/>
        </w:rPr>
        <w:t xml:space="preserve">A</w:t>
      </w:r>
      <w:r>
        <w:rPr>
          <w:vertAlign w:val="subscript"/>
          <w:i/>
        </w:rPr>
        <w:t xml:space="preserve">n</w:t>
      </w:r>
      <w:r>
        <w:t xml:space="preserve">), a mass balance model concluded that these reductions were not large enough to explain observed growth responses. As</w:t>
      </w:r>
      <w:r>
        <w:t xml:space="preserve"> </w:t>
      </w:r>
      <w:r>
        <w:rPr>
          <w:i/>
        </w:rPr>
        <w:t xml:space="preserve">A</w:t>
      </w:r>
      <w:r>
        <w:rPr>
          <w:vertAlign w:val="subscript"/>
          <w:i/>
        </w:rPr>
        <w:t xml:space="preserve">n</w:t>
      </w:r>
      <w:r>
        <w:t xml:space="preserve"> </w:t>
      </w:r>
      <w:r>
        <w:t xml:space="preserve">and growth were not tightly coordinated, the model predicted excess photosynthetic C not attributed to biomass in potted seedlings. Quantifying the fate of this excess C will be essential in evaluating feed-backs between sink strength and leaf C uptake in future studies.</w:t>
      </w:r>
    </w:p>
    <w:p>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resources that define photosynthetic capacity of sun and shade leaves. Trees were grown in climate-controlled whole tree chambers under prevailing ambient and warmed (+3 °C) treatments and leaf gas exchange was coupled with online C isotope discrimination to measure</w:t>
      </w:r>
      <w:r>
        <w:t xml:space="preserve">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Vcmax and Jmax) and leaf N were also lower in shade leaves than sun leaves however, g</w:t>
      </w:r>
      <w:r>
        <w:rPr>
          <w:vertAlign w:val="subscript"/>
        </w:rPr>
        <w:t xml:space="preserve">s</w:t>
      </w:r>
      <w:r>
        <w:t xml:space="preserve"> </w:t>
      </w:r>
      <w:r>
        <w:t xml:space="preserve">was similar. Leaf C</w:t>
      </w:r>
      <w:r>
        <w:rPr>
          <w:vertAlign w:val="subscript"/>
        </w:rPr>
        <w:t xml:space="preserve">i</w:t>
      </w:r>
      <w:r>
        <w:t xml:space="preserve">, estimated from both leaf</w:t>
      </w:r>
      <w:r>
        <w:t xml:space="preserve"> </w:t>
      </w:r>
      <m:oMath>
        <m:r>
          <m:rPr>
            <m:sty m:val="p"/>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water use efficiency was lower in shade leaves,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w:t>
      </w:r>
      <w:r>
        <w:t xml:space="preserve"> </w:t>
      </w:r>
      <w:r>
        <w:rPr>
          <w:i/>
        </w:rPr>
        <w:t xml:space="preserve">A</w:t>
      </w:r>
      <w:r>
        <w:rPr>
          <w:vertAlign w:val="subscript"/>
          <w:i/>
        </w:rPr>
        <w:t xml:space="preserve">n</w:t>
      </w:r>
      <w:r>
        <w:t xml:space="preserve"> </w:t>
      </w:r>
      <w:r>
        <w:t xml:space="preserve">greater than sun leaves at the same high light environment. This rapid response of g</w:t>
      </w:r>
      <w:r>
        <w:rPr>
          <w:vertAlign w:val="subscript"/>
        </w:rPr>
        <w:t xml:space="preserve">m</w:t>
      </w:r>
      <w:r>
        <w:t xml:space="preserve"> </w:t>
      </w:r>
      <w:r>
        <w:t xml:space="preserve">with light enables shade leaves to respond quickly to sunflecks and represents a new mechanism underpinning leaf gas exchange responses to light. This capacity of shade leaves to adjust their physiological behavior and increase C uptake when sunflecks occur likely plays significant role in whole tree C uptake for some tree species.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r>
        <w:br w:type="textWrapping"/>
      </w:r>
      <w:r>
        <w:t xml:space="preserve">Finally, I examined how net aboveground C uptake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four-month drought). Additionally, we utilized a novel approach to calculate total belowground C allocation (TBCA) for each WTC as the residual between the aboveground net CO</w:t>
      </w:r>
      <w:r>
        <w:rPr>
          <w:vertAlign w:val="subscript"/>
        </w:rPr>
        <w:t xml:space="preserve">2</w:t>
      </w:r>
      <w:r>
        <w:t xml:space="preserve"> </w:t>
      </w:r>
      <w:r>
        <w:t xml:space="preserve">uptake and aboveground C mass. Measured cumulative aboveground net C uptake correlated positively to whole tree C mass production and leaf area over the final eleven months of the experiment. Contrary to previous studies, cumulative TBCA was unaffected by either elevated CO</w:t>
      </w:r>
      <w:r>
        <w:rPr>
          <w:vertAlign w:val="subscript"/>
        </w:rPr>
        <w:t xml:space="preserve">2</w:t>
      </w:r>
      <w:r>
        <w:t xml:space="preserve"> </w:t>
      </w:r>
      <w:r>
        <w:t xml:space="preserve">or drought treatments. As a fraction of total aboveground net C uptake, TBCA was also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r>
        <w:br w:type="textWrapping"/>
      </w:r>
      <w:r>
        <w:t xml:space="preserve">In conclusion, this PhD research addressed diverse questions regarding resource allocation in</w:t>
      </w:r>
      <w:r>
        <w:t xml:space="preserve"> </w:t>
      </w:r>
      <w:r>
        <w:rPr>
          <w:i/>
        </w:rPr>
        <w:t xml:space="preserve">Eucalyptus</w:t>
      </w:r>
      <w:r>
        <w:t xml:space="preserve"> </w:t>
      </w:r>
      <w:r>
        <w:t xml:space="preserve">tree species by linking leaf physiology to whole canopy C gain and allocation of photosynthetic C to whole tree growth. This study confirms that the distribution of photosynthetic resources constrain canopy C uptake, yet within canopy leaf physiology does not follow prevailing optimal theory. Results from this work reveal how quantifying the fate of photosynthetic C among tissue and ecosystem pools, beyond biomass production, is imperative to accurately assess the impacts of environmental change on tree productivity. This research offers critical empirical data needed to refine process based models which predict canopy C gain from rates of</w:t>
      </w:r>
      <w:r>
        <w:t xml:space="preserve"> </w:t>
      </w:r>
      <w:r>
        <w:rPr>
          <w:i/>
        </w:rPr>
        <w:t xml:space="preserve">A</w:t>
      </w:r>
      <w:r>
        <w:rPr>
          <w:vertAlign w:val="subscript"/>
          <w:i/>
        </w:rPr>
        <w:t xml:space="preserve">n</w:t>
      </w:r>
      <w:r>
        <w:t xml:space="preserve"> </w:t>
      </w:r>
      <w:r>
        <w:t xml:space="preserve">and forest growth models where C allocation is represented. Ultimately, this work contributes valuable information regarding the physiological and growth responses of iconic</w:t>
      </w:r>
      <w:r>
        <w:t xml:space="preserve"> </w:t>
      </w:r>
      <w:r>
        <w:rPr>
          <w:i/>
        </w:rPr>
        <w:t xml:space="preserve">Eucalyptus</w:t>
      </w:r>
      <w:r>
        <w:t xml:space="preserve"> </w:t>
      </w:r>
      <w:r>
        <w:t xml:space="preserve">tree species essential for reconciling the impacts of resource availability and global climate change on fragile Australian ecosystems and the productivity of</w:t>
      </w:r>
      <w:r>
        <w:t xml:space="preserve"> </w:t>
      </w:r>
      <w:r>
        <w:rPr>
          <w:i/>
        </w:rPr>
        <w:t xml:space="preserve">Eucalyptus</w:t>
      </w:r>
      <w:r>
        <w:t xml:space="preserve"> </w:t>
      </w:r>
      <w:r>
        <w:t xml:space="preserve">plantation forests.</w:t>
      </w:r>
    </w:p>
    <w:p>
      <w:pPr>
        <w:pStyle w:val="Heading1"/>
      </w:pPr>
      <w:bookmarkStart w:id="28" w:name="chapter-1-general-introduction"/>
      <w:bookmarkEnd w:id="28"/>
      <w:r>
        <w:t xml:space="preserve">Chapter 1 General Introduction</w:t>
      </w:r>
    </w:p>
    <w:p>
      <w:pPr>
        <w:pStyle w:val="Heading3"/>
      </w:pPr>
      <w:bookmarkStart w:id="29" w:name="overview"/>
      <w:bookmarkEnd w:id="29"/>
      <w:r>
        <w:t xml:space="preserve">Overview</w:t>
      </w:r>
    </w:p>
    <w:p>
      <w:r>
        <w:rPr>
          <w:i/>
        </w:rPr>
        <w:t xml:space="preserve">Resource allocation in plants</w:t>
      </w:r>
    </w:p>
    <w:p>
      <w:r>
        <w:br w:type="textWrapping"/>
      </w:r>
      <w:r>
        <w:t xml:space="preserve">Plants need to extract resources including light, CO</w:t>
      </w:r>
      <w:r>
        <w:rPr>
          <w:vertAlign w:val="subscript"/>
        </w:rPr>
        <w:t xml:space="preserve">2</w:t>
      </w:r>
      <w:r>
        <w:t xml:space="preserve">, water and mineral nutrients to support growth and reproduction. To accomplish this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Leaves then fix the C, via net photosynthesis (</w:t>
      </w:r>
      <w:r>
        <w:rPr>
          <w:i/>
        </w:rPr>
        <w:t xml:space="preserve">A</w:t>
      </w:r>
      <w:r>
        <w:rPr>
          <w:vertAlign w:val="subscript"/>
          <w:i/>
        </w:rPr>
        <w:t xml:space="preserve">n</w:t>
      </w:r>
      <w:r>
        <w:t xml:space="preserve">),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w:t>
      </w:r>
      <w:r>
        <w:t xml:space="preserve"> </w:t>
      </w:r>
      <w:r>
        <w:rPr>
          <w:i/>
        </w:rPr>
        <w:t xml:space="preserve">A</w:t>
      </w:r>
      <w:r>
        <w:rPr>
          <w:vertAlign w:val="subscript"/>
          <w:i/>
        </w:rPr>
        <w:t xml:space="preserve">n</w:t>
      </w:r>
      <w:r>
        <w:t xml:space="preserve">, C investment among organs, resource acquisition and metabolic costs</w:t>
      </w:r>
      <w:r>
        <w:t xml:space="preserve"> </w:t>
      </w:r>
      <w:r>
        <w:t xml:space="preserve">(K</w:t>
      </w:r>
      <w:r>
        <w:t xml:space="preserve">ö</w:t>
      </w:r>
      <w:r>
        <w:t xml:space="preserve">rner 2006, Fourcaud et al. 2008)</w:t>
      </w:r>
      <w:r>
        <w:t xml:space="preserve">.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w:t>
      </w:r>
      <w:r>
        <w:t xml:space="preserve"> </w:t>
      </w:r>
      <w:r>
        <w:t xml:space="preserve">De Kauwe</w:t>
      </w:r>
      <w:r>
        <w:t xml:space="preserve"> </w:t>
      </w:r>
      <w:r>
        <w:t xml:space="preserve">et al. 2014)</w:t>
      </w:r>
      <w:r>
        <w:t xml:space="preserve">.</w:t>
      </w:r>
    </w:p>
    <w:p>
      <w:r>
        <w:br w:type="textWrapping"/>
      </w:r>
      <w:r>
        <w:rPr>
          <w:i/>
        </w:rPr>
        <w:t xml:space="preserve">Resource allocation theory</w:t>
      </w:r>
    </w:p>
    <w:p>
      <w:r>
        <w:br w:type="textWrapping"/>
      </w:r>
      <w:r>
        <w:t xml:space="preserve">Theoretically, growth under resouce limitation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environments plants should maximize growth by allocating resources to support leaf growth to increase C acquisition</w:t>
      </w:r>
      <w:r>
        <w:t xml:space="preserve"> </w:t>
      </w:r>
      <w:r>
        <w:t xml:space="preserve">(Monsi and Saeki 2005)</w:t>
      </w:r>
      <w:r>
        <w:t xml:space="preserve">. Resource availability, however, is rarely saturated in natural ecosystems. As a result, shifts in allocation of external resources and assimilated C to different tissue or ecosystem components can occur.</w:t>
      </w:r>
    </w:p>
    <w:p>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w:t>
      </w:r>
      <w:r>
        <w:t xml:space="preserve"> </w:t>
      </w:r>
      <w:r>
        <w:rPr>
          <w:i/>
        </w:rPr>
        <w:t xml:space="preserve">A</w:t>
      </w:r>
      <w:r>
        <w:rPr>
          <w:vertAlign w:val="subscript"/>
          <w:i/>
        </w:rPr>
        <w:t xml:space="preserve">n</w:t>
      </w:r>
      <w:r>
        <w:t xml:space="preserve"> </w:t>
      </w:r>
      <w:r>
        <w:t xml:space="preserve">or soil nutrient uptake</w:t>
      </w:r>
      <w:r>
        <w:t xml:space="preserve"> </w:t>
      </w:r>
      <w:r>
        <w:t xml:space="preserve">(Cannell et al. 1985)</w:t>
      </w:r>
      <w:r>
        <w:t xml:space="preserve">, such that plants should allocate resources to the organ that is capturing the resource most limiting growth</w:t>
      </w:r>
      <w:r>
        <w:t xml:space="preserve"> </w:t>
      </w:r>
      <w:r>
        <w:t xml:space="preserve">(Shipley and Meziane 2002)</w:t>
      </w:r>
      <w:r>
        <w:t xml:space="preserve">. Changes in plant resource allocation is also theorized to be a function of allometric trajectories of plant development related to plant size, independent of changes in nutrient supply</w:t>
      </w:r>
      <w:r>
        <w:t xml:space="preserve"> </w:t>
      </w:r>
      <w:r>
        <w:t xml:space="preserve">(M</w:t>
      </w:r>
      <w:r>
        <w:t xml:space="preserve">ü</w:t>
      </w:r>
      <w:r>
        <w:t xml:space="preserve">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When constrained by ontogeny, plants are more likely to adjust tissue morphology, chemistry, metabolism or turnover to alter resource capture</w:t>
      </w:r>
      <w:r>
        <w:t xml:space="preserve"> </w:t>
      </w:r>
      <w:r>
        <w:t xml:space="preserve">(Reich et al. 2002)</w:t>
      </w:r>
      <w:r>
        <w:t xml:space="preserve">.</w:t>
      </w:r>
    </w:p>
    <w:p>
      <w:r>
        <w:br w:type="textWrapping"/>
      </w:r>
      <w:r>
        <w:rPr>
          <w:i/>
        </w:rPr>
        <w:t xml:space="preserve">Tree canopy resource gradients</w:t>
      </w:r>
    </w:p>
    <w:p>
      <w:r>
        <w:br w:type="textWrapping"/>
      </w:r>
      <w:r>
        <w:t xml:space="preserve">Incident PPFD declines exponentially with cumulative leaf area index from the top of the tree downward, creating steep light gradients within tree canopies</w:t>
      </w:r>
      <w:r>
        <w:t xml:space="preserve"> </w:t>
      </w:r>
      <w:r>
        <w:t xml:space="preserve">(Monsi and Saeki 2005)</w:t>
      </w:r>
      <w:r>
        <w:t xml:space="preserve">. Leaf photosynthesis responds strongly and non-linearly to irradiance</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w:t>
      </w:r>
      <w:r>
        <w:t xml:space="preserve"> </w:t>
      </w:r>
      <w:r>
        <w:rPr>
          <w:i/>
        </w:rPr>
        <w:t xml:space="preserve">A</w:t>
      </w:r>
      <w:r>
        <w:rPr>
          <w:vertAlign w:val="subscript"/>
          <w:i/>
        </w:rPr>
        <w:t xml:space="preserve">n</w:t>
      </w:r>
      <w:r>
        <w:t xml:space="preserve"> </w:t>
      </w:r>
      <w:r>
        <w:t xml:space="preserve">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w:t>
      </w:r>
      <w:r>
        <w:t xml:space="preserve"> </w:t>
      </w:r>
      <w:r>
        <w:t xml:space="preserve">(Sellin et al. 2008, Niinemets 2012)</w:t>
      </w:r>
      <w:r>
        <w:t xml:space="preserve">. Thus,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r>
        <w:br w:type="textWrapping"/>
      </w:r>
      <w:r>
        <w:rPr>
          <w:i/>
        </w:rPr>
        <w:t xml:space="preserve">Fate of assimilated carbon</w:t>
      </w:r>
    </w:p>
    <w:p>
      <w:r>
        <w:br w:type="textWrapping"/>
      </w:r>
      <w:r>
        <w:t xml:space="preserve">Carbon allocation represents the fraction of net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(Fatichi et al. 2014)</w:t>
      </w:r>
      <w:r>
        <w:t xml:space="preserve">. Additionally, imbalances between source and sink activity can lead to investment into carbohydrates synthesis as a transient C storage sink</w:t>
      </w:r>
      <w:r>
        <w:t xml:space="preserve"> </w:t>
      </w:r>
      <w:r>
        <w:t xml:space="preserve">(Paul and Foyer 2001)</w:t>
      </w:r>
      <w:r>
        <w:t xml:space="preserve">.</w:t>
      </w:r>
      <w:r>
        <w:br w:type="textWrapping"/>
      </w:r>
      <w:r>
        <w:t xml:space="preserve">As woody plants have competing tissue carbohydrate sinks, growth should principally depend on the allocation of leaf C assimilate among different sink organs</w:t>
      </w:r>
      <w:r>
        <w:t xml:space="preserve"> </w:t>
      </w:r>
      <w:r>
        <w:t xml:space="preserve">(Kozlowski 1992, Lacointe 2000)</w:t>
      </w:r>
      <w:r>
        <w:t xml:space="preserve">. In response to changing environnmental conditions, however, trees may adaptively shift tissue C allocation to balance growth, storage and C loss. Due to conservation of mass, it is theoretically possible to track the fates of this assimilate from leaf C uptake to their eventual destination in above and belowground pools.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r>
        <w:br w:type="textWrapping"/>
      </w:r>
      <w:r>
        <w:rPr>
          <w:i/>
        </w:rPr>
        <w:t xml:space="preserve">Eucalyptus tree species as model for research</w:t>
      </w:r>
    </w:p>
    <w:p>
      <w:r>
        <w:br w:type="textWrapping"/>
      </w: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(Australia’s State of the Forests Report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(International Union of Forestry Research Organizations 2015)</w:t>
      </w:r>
      <w:r>
        <w:t xml:space="preserve">. Consequently, this iconic Australian tree species is an excellent model to investigate strategies of resource allocation in trees facing global climate change.</w:t>
      </w:r>
    </w:p>
    <w:p>
      <w:pPr>
        <w:pStyle w:val="Heading3"/>
      </w:pPr>
      <w:bookmarkStart w:id="30" w:name="current-knowledge-gaps"/>
      <w:bookmarkEnd w:id="30"/>
      <w:r>
        <w:t xml:space="preserve">Current Knowledge Gaps</w:t>
      </w:r>
    </w:p>
    <w:p>
      <w:r>
        <w:br w:type="textWrapping"/>
      </w:r>
      <w:r>
        <w:rPr>
          <w:i/>
        </w:rPr>
        <w:t xml:space="preserve">Resource allocation in trees</w:t>
      </w:r>
    </w:p>
    <w:p>
      <w:r>
        <w:br w:type="textWrapping"/>
      </w: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organs, as the measured biomass at any time point represent the cumulative result of dynamic C allocation over time</w:t>
      </w:r>
      <w:r>
        <w:t xml:space="preserve"> </w:t>
      </w:r>
      <w:r>
        <w:t xml:space="preserve">(Poorter et al. 2015)</w:t>
      </w:r>
      <w:r>
        <w:t xml:space="preserve">. This dynamic C allocation includes not only plant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shifts in C allocation is often assessed in plants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w:t>
      </w:r>
      <w:r>
        <w:t xml:space="preserve">ü</w:t>
      </w:r>
      <w:r>
        <w:t xml:space="preserve">ller et al. 2000, Poorter et al. 2015)</w:t>
      </w:r>
      <w:r>
        <w:t xml:space="preserve">. Additionally, supplies of light and soil resources fluctuate continuously, making equilibrium with allocation at any “snapshot” highly unlikely</w:t>
      </w:r>
      <w:r>
        <w:t xml:space="preserve"> </w:t>
      </w:r>
      <w:r>
        <w:t xml:space="preserve">(Shipley and Meziane 2002)</w:t>
      </w:r>
      <w:r>
        <w:t xml:space="preserve">.</w:t>
      </w:r>
    </w:p>
    <w:p>
      <w:r>
        <w:br w:type="textWrapping"/>
      </w:r>
      <w:r>
        <w:t xml:space="preserve">The allocation of photosynthetic C above and belowground is an important factor in terrestrial C cycling, yet our understanding of how global change impacts C allocation is incomplete</w:t>
      </w:r>
      <w:r>
        <w:t xml:space="preserve"> </w:t>
      </w:r>
      <w:r>
        <w:t xml:space="preserve">(Litton et al. 2007, Warren et al. 2012)</w:t>
      </w:r>
      <w:r>
        <w:t xml:space="preserve">. 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This lack of understanding of C allocation in trees is of major concern due to the potential for forest ecosystems to sequester C in a changing climate. This deficiency requires more empirical data to derive basic principles that drive patterns in tree C allocation in changing environements. However, this will require novel experiments and approaches to better quantify shifts in C allocation above and belowground in future studies.</w:t>
      </w:r>
    </w:p>
    <w:p>
      <w:r>
        <w:br w:type="textWrapping"/>
      </w:r>
      <w:r>
        <w:rPr>
          <w:i/>
        </w:rPr>
        <w:t xml:space="preserve">Coupling of photosynthesis and tree growth</w:t>
      </w:r>
    </w:p>
    <w:p>
      <w:r>
        <w:br w:type="textWrapping"/>
      </w:r>
      <w:r>
        <w:t xml:space="preserve">On short timescales,</w:t>
      </w:r>
      <w:r>
        <w:t xml:space="preserve"> </w:t>
      </w:r>
      <w:r>
        <w:rPr>
          <w:i/>
        </w:rPr>
        <w:t xml:space="preserve">A</w:t>
      </w:r>
      <w:r>
        <w:rPr>
          <w:vertAlign w:val="subscript"/>
          <w:i/>
        </w:rPr>
        <w:t xml:space="preserve">n</w:t>
      </w:r>
      <w:r>
        <w:t xml:space="preserve"> </w:t>
      </w:r>
      <w:r>
        <w:t xml:space="preserve">and respiratory losses may not correlate with growth because of tissue C storage pools. On longer timescales, however, they determine net plant C balance and must correlate to growth. This had led to the long standing debate over how strongly plant growth is controlled by either source or sink activity</w:t>
      </w:r>
      <w:r>
        <w:t xml:space="preserve"> </w:t>
      </w:r>
      <w:r>
        <w:t xml:space="preserve">(Sweet and Wareing 1966, K</w:t>
      </w:r>
      <w:r>
        <w:t xml:space="preserve">ö</w:t>
      </w:r>
      <w:r>
        <w:t xml:space="preserve">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r>
        <w:br w:type="textWrapping"/>
      </w:r>
      <w:r>
        <w:rPr>
          <w:i/>
        </w:rPr>
        <w:t xml:space="preserve">Within canopy resource utilization</w:t>
      </w:r>
    </w:p>
    <w:p>
      <w:r>
        <w:br w:type="textWrapping"/>
      </w:r>
      <w:r>
        <w:t xml:space="preserve">Leaf photosynthesis has a saturating response with light and N is highly correlated with photosynthetic capacity. Consequently,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(Peltoniemi et al. 2012)</w:t>
      </w:r>
      <w:r>
        <w:t xml:space="preserve">. Additionally, constraints on water distribution from the soil to the upper canopy may negatively impact the distribution of photosynthetic N to canopy light availability</w:t>
      </w:r>
      <w:r>
        <w:t xml:space="preserve"> </w:t>
      </w:r>
      <w:r>
        <w:t xml:space="preserve">(Niinemets 2012, Peltoniemi et al. 2012)</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taken into account when considering what is optimal for a plant in terms of distributing resources along a gradient of light availability.</w:t>
      </w:r>
    </w:p>
    <w:p>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 Jifon and Syvertsen 2003, Tissue et al. 2006, Sellin and Lubenets 2010)</w:t>
      </w:r>
      <w:r>
        <w:t xml:space="preserve">. As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w:t>
      </w:r>
    </w:p>
    <w:p>
      <w:pPr>
        <w:pStyle w:val="Heading3"/>
      </w:pPr>
      <w:bookmarkStart w:id="31" w:name="thesis-objectives"/>
      <w:bookmarkEnd w:id="31"/>
      <w:r>
        <w:t xml:space="preserve">Thesis Objectives</w:t>
      </w:r>
    </w:p>
    <w:p>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communites having fragmented geographic distributions in the Sydney Basin bioregion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3"/>
      </w:pPr>
      <w:bookmarkStart w:id="32" w:name="thesis-outline"/>
      <w:bookmarkEnd w:id="32"/>
      <w:r>
        <w:t xml:space="preserve">Thesis Outline</w:t>
      </w:r>
    </w:p>
    <w:p>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a range of container sizes, in a novel field-based experimental design. The effects of belowground resource limitation were then used to investigate patterns in biomass partitioning, leaf gas exchange and growth between container treatments and field grown seedlings. Empirically measured gas exchange parameters were then used to model daily C gain for each seedling to test the coordination between the reduction in</w:t>
      </w:r>
      <w:r>
        <w:t xml:space="preserve"> </w:t>
      </w:r>
      <w:r>
        <w:rPr>
          <w:i/>
        </w:rPr>
        <w:t xml:space="preserve">A</w:t>
      </w:r>
      <w:r>
        <w:rPr>
          <w:vertAlign w:val="subscript"/>
          <w:i/>
        </w:rPr>
        <w:t xml:space="preserve">n</w:t>
      </w:r>
      <w:r>
        <w:t xml:space="preserve"> </w:t>
      </w:r>
      <w:r>
        <w:t xml:space="preserve">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w:t>
      </w:r>
      <w:r>
        <w:t xml:space="preserve"> </w:t>
      </w:r>
      <w:r>
        <w:rPr>
          <w:i/>
        </w:rPr>
        <w:t xml:space="preserve">A</w:t>
      </w:r>
      <w:r>
        <w:rPr>
          <w:vertAlign w:val="subscript"/>
          <w:i/>
        </w:rPr>
        <w:t xml:space="preserve">n</w:t>
      </w:r>
      <w:r>
        <w:t xml:space="preserve"> </w:t>
      </w:r>
      <w:r>
        <w:t xml:space="preserve">and growth. The flexibility of this mass balance modelling approach is used to highlight the importance of quantifying C allocation when evaluating the impacts of resource limitation on tree seedling growth.</w:t>
      </w:r>
    </w:p>
    <w:p>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w:t>
      </w:r>
      <w:r>
        <w:t xml:space="preserve"> </w:t>
      </w:r>
      <w:r>
        <w:rPr>
          <w:i/>
        </w:rPr>
        <w:t xml:space="preserve">A</w:t>
      </w:r>
      <w:r>
        <w:rPr>
          <w:vertAlign w:val="subscript"/>
          <w:i/>
        </w:rPr>
        <w:t xml:space="preserve">n</w:t>
      </w:r>
      <w:r>
        <w:t xml:space="preserve"> </w:t>
      </w:r>
      <w:r>
        <w:t xml:space="preserve">were preferentially invested into sun leaves, as predicted by standard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results from this experiment are used to reveal potential new mechanisms underpinning leaf gas exchange responses to light. Unexpected decreases in water-use efficiency in shade leaves where related to the capacity of inner canopy leaves to rapdily utilize sunflecks. Empirical data from this experiment improve our ability to predict whole canopy C gain by prioritizing both sun and shade leaf physiology, which may be optimized differently.</w:t>
      </w:r>
    </w:p>
    <w:p>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measures cumulative net aboveground C fluxes which were compared to canopy leaf area and tree biomass production. A novel framework was also applied to calculate a more reliable estimate of the sensitivity of TBCA to global climate change. I then evaluated how interacting climate change factors impacted C allocation to above and bewloground pools through time. Results from this experiment emphasize the need to correctly define individual aspects of tree C allocation and separate impacts on measured biomass from other components of C allocation when evaluating tree growth responses. As empirical measurements of C allocation are difficult to obtain, especially with belowground processes, these results provide much needed empirical data to validate process-based model where C allocation is represented.</w:t>
      </w:r>
    </w:p>
    <w:p>
      <w:r>
        <w:br w:type="textWrapping"/>
      </w:r>
      <w:r>
        <w:rPr>
          <w:b/>
        </w:rPr>
        <w:t xml:space="preserve">Chapter 5</w:t>
      </w:r>
      <w:r>
        <w:t xml:space="preserve"> </w:t>
      </w:r>
      <w:r>
        <w:t xml:space="preserve">presents the synthesis and outlook of the major findings in my PhD research as they relate to each main thesis question. First, shifts in C allocation likely occurred as these two</w:t>
      </w:r>
      <w:r>
        <w:t xml:space="preserve"> </w:t>
      </w:r>
      <w:r>
        <w:rPr>
          <w:i/>
        </w:rPr>
        <w:t xml:space="preserve">Eucalyptus</w:t>
      </w:r>
      <w:r>
        <w:t xml:space="preserve"> </w:t>
      </w:r>
      <w:r>
        <w:t xml:space="preserve">species were impacted by changing environments, even though biomass partitioning of harvested trees remained relatively conserved.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discussed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33" w:name="synthesis"/>
      <w:bookmarkEnd w:id="33"/>
      <w:r>
        <w:t xml:space="preserve">5.1 Synthesis</w:t>
      </w:r>
    </w:p>
    <w:p>
      <w:r>
        <w:t xml:space="preserve">It has long been recognized that resources limit plant growth in different environments, at different life stages and individual plant processes are limited by different resources</w:t>
      </w:r>
      <w:r>
        <w:t xml:space="preserve"> </w:t>
      </w:r>
      <w:r>
        <w:t xml:space="preserve">(Bazzaz et al. 2000)</w:t>
      </w:r>
      <w:r>
        <w:t xml:space="preserve">. Consequently, a quantitative understanding of how plants gain and allocate resources is necessary to predict their success in any environment</w:t>
      </w:r>
      <w:r>
        <w:t xml:space="preserve"> </w:t>
      </w:r>
      <w:r>
        <w:t xml:space="preserve">(Mooney 1972)</w:t>
      </w:r>
      <w:r>
        <w:t xml:space="preserve">. In this thesis work, resources allocated for growth in</w:t>
      </w:r>
      <w:r>
        <w:t xml:space="preserve"> </w:t>
      </w:r>
      <w:r>
        <w:rPr>
          <w:i/>
        </w:rPr>
        <w:t xml:space="preserve">Eucalyptus</w:t>
      </w:r>
      <w:r>
        <w:t xml:space="preserve"> </w:t>
      </w:r>
      <w:r>
        <w:t xml:space="preserve">tree species are classified into two distinct groups. The first group consists of environmental plant resources that are captured, distributed and utilized to drive rates of A and thus tree C gain. These C assimilates comprise the second group, which are the essential internal resource required to fuel tissue growth, storage and respiration. These two resource group are inextricably linked and interact to define plant growth across spatial and temporal scales. For example, the C expended in acquiring N makes up a significant fraction of the total energy a plant consumes, while leaf N investment constrains photosynthetic capacity</w:t>
      </w:r>
      <w:r>
        <w:t xml:space="preserve"> </w:t>
      </w:r>
      <w:r>
        <w:t xml:space="preserve">(Chapin et al. 1987)</w:t>
      </w:r>
      <w:r>
        <w:t xml:space="preserve">. In trees, rates of A will then depend on the photosynthetic light response of individual leaves and the energetic trade-offs of gas exchange related to transpiration and water supply</w:t>
      </w:r>
      <w:r>
        <w:t xml:space="preserve"> </w:t>
      </w:r>
      <w:r>
        <w:t xml:space="preserve">(Givnish 1988)</w:t>
      </w:r>
      <w:r>
        <w:t xml:space="preserve">.</w:t>
      </w:r>
    </w:p>
    <w:p>
      <w:r>
        <w:br w:type="textWrapping"/>
      </w:r>
      <w:r>
        <w:t xml:space="preserve">The research presented in this thesis was designed to investigate resource allocation in trees at individual tissue and whole plant scales using model</w:t>
      </w:r>
      <w:r>
        <w:t xml:space="preserve"> </w:t>
      </w:r>
      <w:r>
        <w:rPr>
          <w:i/>
        </w:rPr>
        <w:t xml:space="preserve">Eucalyptus</w:t>
      </w:r>
      <w:r>
        <w:t xml:space="preserve"> </w:t>
      </w:r>
      <w:r>
        <w:t xml:space="preserve">species. I sought to address theories of plant functional balance by testing biomass partitioning in seedlings and trees undergoing various environmental manipulations. As observed biomass production may not necessarily reveal shifts in plant functional responses, I evaluated the sensitivity of the allocation of photosynthate above and belowground across different temporal scales. Using mass balance approaches I then tested the coordination between growth an net leaf photosynthesis (</w:t>
      </w:r>
      <w:r>
        <w:rPr>
          <w:i/>
        </w:rPr>
        <w:t xml:space="preserve">A</w:t>
      </w:r>
      <w:r>
        <w:rPr>
          <w:vertAlign w:val="subscript"/>
          <w:i/>
        </w:rPr>
        <w:t xml:space="preserve">n</w:t>
      </w:r>
      <w:r>
        <w:t xml:space="preserve">), using leaf gas exchange parameters in seedlings and measurements of net canopy C gain in trees. To help bridge the knowledge gap between leaf and canopy C gain I investigated the distribution of soil resources as a function of light availability within canopies and the effect this has on individual leaf physiology. By utilizing novel experimental approaches, evidence from this work improves our understanding of functional processes that determine the net C uptake of trees and then how this assimilated C is used to fuel growth. The contribution of this body of work provides fundamental evidence underlying resource allocation in ecologically and commercially important Eucalyptus tree species.</w:t>
      </w:r>
    </w:p>
    <w:p>
      <w:pPr>
        <w:pStyle w:val="Heading3"/>
      </w:pPr>
      <w:bookmarkStart w:id="34" w:name="where-does-the-carbon-go"/>
      <w:bookmarkEnd w:id="34"/>
      <w:r>
        <w:t xml:space="preserve">5.1.1 Where does the carbon go?</w:t>
      </w:r>
    </w:p>
    <w:p>
      <w:r>
        <w:t xml:space="preserve">This thesis question arises from large uncertainties that remain regarding fundamental processes which affect terrestrial C cycling. The question “Where does the carbon go?” arises from the need to track the fate of C from canopy</w:t>
      </w:r>
      <w:r>
        <w:t xml:space="preserve"> </w:t>
      </w:r>
      <w:r>
        <w:rPr>
          <w:i/>
        </w:rPr>
        <w:t xml:space="preserve">A</w:t>
      </w:r>
      <w:r>
        <w:rPr>
          <w:vertAlign w:val="subscript"/>
          <w:i/>
        </w:rPr>
        <w:t xml:space="preserve">n</w:t>
      </w:r>
      <w:r>
        <w:t xml:space="preserve"> </w:t>
      </w:r>
      <w:r>
        <w:t xml:space="preserve">to determine the contribution of forests ecosystems to C cycling</w:t>
      </w:r>
      <w:r>
        <w:t xml:space="preserve"> </w:t>
      </w:r>
      <w:r>
        <w:t xml:space="preserve">(Litton et al. 2007)</w:t>
      </w:r>
      <w:r>
        <w:t xml:space="preserve">. Currently, empirical data regarding this topic are critical to the development of C allocation in forest models and subsequent predictions of global C balance under climate change</w:t>
      </w:r>
      <w:r>
        <w:t xml:space="preserve"> </w:t>
      </w:r>
      <w:r>
        <w:t xml:space="preserve">(Franklin et al. 2012)</w:t>
      </w:r>
      <w:r>
        <w:t xml:space="preserve">. Growth responses during early phases of trees establishment (seedlings or young trees) to changes in soil resource availability or climate change factors will likely depend on the ability to maintain positive C balance between growth, respiration and storage. Consequently, understanding environmentally driven shifts in C allocation in young</w:t>
      </w:r>
      <w:r>
        <w:t xml:space="preserve"> </w:t>
      </w:r>
      <w:r>
        <w:rPr>
          <w:i/>
        </w:rPr>
        <w:t xml:space="preserve">Eucalyptus</w:t>
      </w:r>
      <w:r>
        <w:t xml:space="preserve"> </w:t>
      </w:r>
      <w:r>
        <w:t xml:space="preserve">trees will be crucial to manage their fitness in fragile native ecosystems and their productivity in terms of timber production and quality in agroforestry systems.</w:t>
      </w:r>
    </w:p>
    <w:p>
      <w:r>
        <w:br w:type="textWrapping"/>
      </w:r>
      <w:r>
        <w:t xml:space="preserve">First, I examined patterns in biomass partitioning of</w:t>
      </w:r>
      <w:r>
        <w:t xml:space="preserve"> </w:t>
      </w:r>
      <w:r>
        <w:rPr>
          <w:i/>
        </w:rPr>
        <w:t xml:space="preserve">E.tereticornis</w:t>
      </w:r>
      <w:r>
        <w:t xml:space="preserve"> </w:t>
      </w:r>
      <w:r>
        <w:t xml:space="preserve">seedlings with belowground resource limitation (Chapter 1) and with</w:t>
      </w:r>
      <w:r>
        <w:t xml:space="preserve"> </w:t>
      </w:r>
      <w:r>
        <w:rPr>
          <w:i/>
        </w:rPr>
        <w:t xml:space="preserve">E.saligna</w:t>
      </w:r>
      <w:r>
        <w:t xml:space="preserve"> </w:t>
      </w:r>
      <w:r>
        <w:t xml:space="preserve">trees exposed to eC</w:t>
      </w:r>
      <w:r>
        <w:rPr>
          <w:vertAlign w:val="subscript"/>
        </w:rPr>
        <w:t xml:space="preserve">a</w:t>
      </w:r>
      <w:r>
        <w:t xml:space="preserve"> </w:t>
      </w:r>
      <w:r>
        <w:t xml:space="preserve">and drought treatments (Chapter 2). Across these studies, partitioning of harvested biomass appeared to follow allometric trajectories related to overall plant size, regardless of treatment manipulation. Partitioning to roots, leaves and stems in</w:t>
      </w:r>
      <w:r>
        <w:t xml:space="preserve"> </w:t>
      </w:r>
      <w:r>
        <w:rPr>
          <w:i/>
        </w:rPr>
        <w:t xml:space="preserve">E.tereticornis</w:t>
      </w:r>
      <w:r>
        <w:t xml:space="preserve"> </w:t>
      </w:r>
      <w:r>
        <w:t xml:space="preserve">seedlings was conserved across a large variation in seedling biomass with and without soil volume restriction (15-175 g). During this early growth stage, these results infer that growth inhibition from reduced belowground sink strength did not elicit a functional partitioning response. With much larger 2 year old</w:t>
      </w:r>
      <w:r>
        <w:t xml:space="preserve"> </w:t>
      </w:r>
      <w:r>
        <w:rPr>
          <w:i/>
        </w:rPr>
        <w:t xml:space="preserve">E.Saligna</w:t>
      </w:r>
      <w:r>
        <w:t xml:space="preserve"> </w:t>
      </w:r>
      <w:r>
        <w:t xml:space="preserve">trees, grown in WTCs, differences in partitioning to stem biomass were detected between aC</w:t>
      </w:r>
      <w:r>
        <w:rPr>
          <w:vertAlign w:val="subscript"/>
        </w:rPr>
        <w:t xml:space="preserve">a</w:t>
      </w:r>
      <w:r>
        <w:t xml:space="preserve"> </w:t>
      </w:r>
      <w:r>
        <w:t xml:space="preserve">and eC</w:t>
      </w:r>
      <w:r>
        <w:rPr>
          <w:vertAlign w:val="subscript"/>
        </w:rPr>
        <w:t xml:space="preserve">a</w:t>
      </w:r>
      <w:r>
        <w:t xml:space="preserve"> </w:t>
      </w:r>
      <w:r>
        <w:t xml:space="preserve">treatments. These patterns were also attributed to size dependent relationship associated with ontogeny</w:t>
      </w:r>
      <w:r>
        <w:t xml:space="preserve"> </w:t>
      </w:r>
      <w:r>
        <w:t xml:space="preserve">(see Poorter et al. 2015)</w:t>
      </w:r>
      <w:r>
        <w:t xml:space="preserve">, rather than a functional tree response to eC</w:t>
      </w:r>
      <w:r>
        <w:rPr>
          <w:vertAlign w:val="subscript"/>
        </w:rPr>
        <w:t xml:space="preserve">a</w:t>
      </w:r>
      <w:r>
        <w:t xml:space="preserve">.</w:t>
      </w:r>
    </w:p>
    <w:p>
      <w:r>
        <w:br w:type="textWrapping"/>
      </w:r>
      <w:r>
        <w:t xml:space="preserve">Combined results from these two experiments argue against traditional views of plant functional balance in the context of observed biomass production. These theories posit that plants will “optimally forage” for the most limiting resource, thus shifts in biomass partitioning should occur. However, adaptive plant responses can extend beyond biomass production at any given “snapshot” in time. This makes tracking C allocation to processes other than observed biomass just as important in assessing growth responses. Here, empirical and modelling evidence from Chapters 2 &amp; 4 reveal that detection in shifts of tissue C allocation were necessary to interpret whole tree response to environmental manipulations. For</w:t>
      </w:r>
      <w:r>
        <w:t xml:space="preserve"> </w:t>
      </w:r>
      <w:r>
        <w:rPr>
          <w:i/>
        </w:rPr>
        <w:t xml:space="preserve">E.tereticornis</w:t>
      </w:r>
      <w:r>
        <w:t xml:space="preserve"> </w:t>
      </w:r>
      <w:r>
        <w:t xml:space="preserve">seedlings, modelling results infer that increases in C allocation to pools other than biomass were required to fully explain the effects of soil volume restriction on seedling growth. For</w:t>
      </w:r>
      <w:r>
        <w:t xml:space="preserve"> </w:t>
      </w:r>
      <w:r>
        <w:rPr>
          <w:i/>
        </w:rPr>
        <w:t xml:space="preserve">E.saligna</w:t>
      </w:r>
      <w:r>
        <w:t xml:space="preserve"> </w:t>
      </w:r>
      <w:r>
        <w:t xml:space="preserve">trees, increased leaf C demand under eC</w:t>
      </w:r>
      <w:r>
        <w:rPr>
          <w:vertAlign w:val="subscript"/>
        </w:rPr>
        <w:t xml:space="preserve">a</w:t>
      </w:r>
      <w:r>
        <w:t xml:space="preserve"> </w:t>
      </w:r>
      <w:r>
        <w:t xml:space="preserve">treatments resulted in higher C allocation to leaves without altering observed leaf biomass production. Overall, the ability to distinguish biomass production from C allocation across tissues reveals that alternate explanations are likely need to interpret the degree in which trees strive to maintain functional balance.</w:t>
      </w:r>
    </w:p>
    <w:p>
      <w:r>
        <w:br w:type="textWrapping"/>
      </w:r>
      <w:r>
        <w:t xml:space="preserve">Alternatively, shifts in tissue morphology, metabolism or turnover to alter resource uptake of loss</w:t>
      </w:r>
      <w:r>
        <w:t xml:space="preserve"> </w:t>
      </w:r>
      <w:r>
        <w:t xml:space="preserve">(Reich et al. 2002)</w:t>
      </w:r>
      <w:r>
        <w:t xml:space="preserve">, increased root exudation to alleviate resource limitation</w:t>
      </w:r>
      <w:r>
        <w:t xml:space="preserve"> </w:t>
      </w:r>
      <w:r>
        <w:t xml:space="preserve">(Phillips et al. 2011)</w:t>
      </w:r>
      <w:r>
        <w:t xml:space="preserve"> </w:t>
      </w:r>
      <w:r>
        <w:t xml:space="preserve">or increased C allocation to storage</w:t>
      </w:r>
      <w:r>
        <w:t xml:space="preserve"> </w:t>
      </w:r>
      <w:r>
        <w:t xml:space="preserve">(Sala et al. 2012 , Dietze et al. 2014)</w:t>
      </w:r>
      <w:r>
        <w:t xml:space="preserve"> </w:t>
      </w:r>
      <w:r>
        <w:t xml:space="preserve">may be used to balance trade-offs between tissue sink strength, resource availability and source C supply. Partial evidence for these ‘non-biomass’ responses were evident in</w:t>
      </w:r>
      <w:r>
        <w:t xml:space="preserve"> </w:t>
      </w:r>
      <w:r>
        <w:rPr>
          <w:i/>
        </w:rPr>
        <w:t xml:space="preserve">E.tereticornis</w:t>
      </w:r>
      <w:r>
        <w:t xml:space="preserve"> </w:t>
      </w:r>
      <w:r>
        <w:t xml:space="preserve">seedlings during this thesis research. Increases in specific root length were detected in some, but not all, of seedlings with soil volume restriction. Modelling results also revealed that increases in tissue respiration rates were a possible mechanism to account for the oversupply of C not allocated to biomass. Increases in leaf carbohydrate storage were correlated with reduced belowground sink strength in these seedlings, and it is possible that C storage could also have increased in other tissues. Root exudation may have increased in response to adverse poor quality soil conditions with</w:t>
      </w:r>
      <w:r>
        <w:t xml:space="preserve"> </w:t>
      </w:r>
      <w:r>
        <w:rPr>
          <w:i/>
        </w:rPr>
        <w:t xml:space="preserve">E.tereticornis</w:t>
      </w:r>
      <w:r>
        <w:t xml:space="preserve"> </w:t>
      </w:r>
      <w:r>
        <w:t xml:space="preserve">seedlings in containers or in</w:t>
      </w:r>
      <w:r>
        <w:t xml:space="preserve"> </w:t>
      </w:r>
      <w:r>
        <w:rPr>
          <w:i/>
        </w:rPr>
        <w:t xml:space="preserve">E.saligna</w:t>
      </w:r>
      <w:r>
        <w:t xml:space="preserve"> </w:t>
      </w:r>
      <w:r>
        <w:t xml:space="preserve">trees under eC</w:t>
      </w:r>
      <w:r>
        <w:rPr>
          <w:vertAlign w:val="subscript"/>
        </w:rPr>
        <w:t xml:space="preserve">a</w:t>
      </w:r>
      <w:r>
        <w:t xml:space="preserve"> </w:t>
      </w:r>
      <w:r>
        <w:t xml:space="preserve">to meet resource demand, but was not explicitly measured.</w:t>
      </w:r>
    </w:p>
    <w:p>
      <w:r>
        <w:br w:type="textWrapping"/>
      </w:r>
      <w:r>
        <w:t xml:space="preserve">The ability to compare biomass partitioning with aspects of C allocation across multiple experiments highlights how partial accounting of C may lead to erroneous conclusions regarding adaptive plant responses to changing environments. Overall, these results reveal why studies using only biomass partitioning to assess functional balance or allometric based theories have mixed results. Additionally, shifts in above but not belowground C allocation</w:t>
      </w:r>
      <w:r>
        <w:t xml:space="preserve"> </w:t>
      </w:r>
      <w:r>
        <w:rPr>
          <w:i/>
        </w:rPr>
        <w:t xml:space="preserve">E.saligna</w:t>
      </w:r>
      <w:r>
        <w:t xml:space="preserve"> </w:t>
      </w:r>
      <w:r>
        <w:t xml:space="preserve">trees disagrees with the regularity of enhancement of belowground processes in other trees species under eC</w:t>
      </w:r>
      <w:r>
        <w:rPr>
          <w:vertAlign w:val="subscript"/>
        </w:rPr>
        <w:t xml:space="preserve">a</w:t>
      </w:r>
      <w:r>
        <w:t xml:space="preserve"> </w:t>
      </w:r>
      <w:r>
        <w:t xml:space="preserve">(see Palmroth et al. 2006, Iversen and Norby 2014)</w:t>
      </w:r>
      <w:r>
        <w:t xml:space="preserve">. Shipley et al.</w:t>
      </w:r>
      <w:r>
        <w:t xml:space="preserve"> </w:t>
      </w:r>
      <w:r>
        <w:t xml:space="preserve">(2002)</w:t>
      </w:r>
      <w:r>
        <w:t xml:space="preserve"> </w:t>
      </w:r>
      <w:r>
        <w:t xml:space="preserve">states that it is more appropriate to say that plants shift biomass allocation to reduce imbalances between leaf source activity and tissue resource acquisition. Collectively, results from this research tend to agree with this conclusion, with the caveat that the concept of allocation must be extended to include fates of C other than measured biomass. Consequently, we agree with Poorter et al.</w:t>
      </w:r>
      <w:r>
        <w:t xml:space="preserve"> </w:t>
      </w:r>
      <w:r>
        <w:t xml:space="preserve">(2012)</w:t>
      </w:r>
      <w:r>
        <w:t xml:space="preserve"> </w:t>
      </w:r>
      <w:r>
        <w:t xml:space="preserve">that understanding C allocation above and belowground requires a better understanding of the interactions between tissue source and sink activity at any time point. In order to fully understand the impact environmental change has on forest productivity approaches to quantify patterns in C allocation must be prioritized in future studies.</w:t>
      </w:r>
    </w:p>
    <w:p>
      <w:pPr>
        <w:pStyle w:val="Heading3"/>
      </w:pPr>
      <w:bookmarkStart w:id="35" w:name="when-do-photosynthesis-and-growth-not-add-up"/>
      <w:bookmarkEnd w:id="35"/>
      <w:r>
        <w:t xml:space="preserve">5.1.2 When do photosynthesis and growth not add up?</w:t>
      </w:r>
    </w:p>
    <w:p>
      <w:r>
        <w:t xml:space="preserve">This thesis question addresses the debate over how strongly plant growth is controlled by either source or sink activity, which may disrupt the coordination between A and growth at different temporal scales. Carbon assimilate is first partitioned to provide sufficient sucrose for the immediate demands of the plant during the day, and sufficient starch to meet ‘anticipated’ demands during the following night</w:t>
      </w:r>
      <w:r>
        <w:t xml:space="preserve"> </w:t>
      </w:r>
      <w:r>
        <w:t xml:space="preserve">(Smith and Stitt 2007)</w:t>
      </w:r>
      <w:r>
        <w:t xml:space="preserve">. The C demands for each tissue, referred to as tissue C sinks, determine the C budget for the entire plant and regulate C allocation. Despite competition among highly integrated C sinks, woody plants also maintain storage carbohydrate pools as C reserves</w:t>
      </w:r>
      <w:r>
        <w:t xml:space="preserve"> </w:t>
      </w:r>
      <w:r>
        <w:t xml:space="preserve">(Kozlowski 1992)</w:t>
      </w:r>
      <w:r>
        <w:t xml:space="preserve">. Understanding the coordination between plant growth and</w:t>
      </w:r>
      <w:r>
        <w:t xml:space="preserve"> </w:t>
      </w:r>
      <w:r>
        <w:rPr>
          <w:i/>
        </w:rPr>
        <w:t xml:space="preserve">A</w:t>
      </w:r>
      <w:r>
        <w:rPr>
          <w:vertAlign w:val="subscript"/>
          <w:i/>
        </w:rPr>
        <w:t xml:space="preserve">n</w:t>
      </w:r>
      <w:r>
        <w:t xml:space="preserve"> </w:t>
      </w:r>
      <w:r>
        <w:t xml:space="preserve">thus requires mass balance approaches to quantify the fractions of C supply allocated to growth, storage and respiration of different organs. Reductions in tissue sink strength have been shown to signal the down regulation of</w:t>
      </w:r>
      <w:r>
        <w:t xml:space="preserve"> </w:t>
      </w:r>
      <w:r>
        <w:rPr>
          <w:i/>
        </w:rPr>
        <w:t xml:space="preserve">A</w:t>
      </w:r>
      <w:r>
        <w:rPr>
          <w:vertAlign w:val="subscript"/>
          <w:i/>
        </w:rPr>
        <w:t xml:space="preserve">n</w:t>
      </w:r>
      <w:r>
        <w:t xml:space="preserve">, which can led to increased starch synthesis for storage</w:t>
      </w:r>
      <w:r>
        <w:t xml:space="preserve"> </w:t>
      </w:r>
      <w:r>
        <w:t xml:space="preserve">(Sage 1994, Kitao et al. 2007)</w:t>
      </w:r>
      <w:r>
        <w:t xml:space="preserve">. This had led to support for the argument that increased shifts to C storage will compete with C available for plant growth</w:t>
      </w:r>
      <w:r>
        <w:t xml:space="preserve"> </w:t>
      </w:r>
      <w:r>
        <w:t xml:space="preserve">(Chapin et al. 1990)</w:t>
      </w:r>
      <w:r>
        <w:t xml:space="preserve">, which may then disrupt the coordination between</w:t>
      </w:r>
      <w:r>
        <w:t xml:space="preserve"> </w:t>
      </w:r>
      <w:r>
        <w:rPr>
          <w:i/>
        </w:rPr>
        <w:t xml:space="preserve">A</w:t>
      </w:r>
      <w:r>
        <w:rPr>
          <w:vertAlign w:val="subscript"/>
          <w:i/>
        </w:rPr>
        <w:t xml:space="preserve">n</w:t>
      </w:r>
      <w:r>
        <w:t xml:space="preserve"> </w:t>
      </w:r>
      <w:r>
        <w:t xml:space="preserve">and growth.</w:t>
      </w:r>
    </w:p>
    <w:p>
      <w:r>
        <w:br w:type="textWrapping"/>
      </w:r>
      <w:r>
        <w:t xml:space="preserve">To address this thesis question the belowground sink strength of</w:t>
      </w:r>
      <w:r>
        <w:t xml:space="preserve"> </w:t>
      </w:r>
      <w:r>
        <w:rPr>
          <w:i/>
        </w:rPr>
        <w:t xml:space="preserve">E.tereticornis</w:t>
      </w:r>
      <w:r>
        <w:t xml:space="preserve"> </w:t>
      </w:r>
      <w:r>
        <w:t xml:space="preserve">seedlings was manipulated, through container size treatments, to test the effects of sink limitation on</w:t>
      </w:r>
      <w:r>
        <w:t xml:space="preserve"> </w:t>
      </w:r>
      <w:r>
        <w:rPr>
          <w:i/>
        </w:rPr>
        <w:t xml:space="preserve">A</w:t>
      </w:r>
      <w:r>
        <w:rPr>
          <w:vertAlign w:val="subscript"/>
          <w:i/>
        </w:rPr>
        <w:t xml:space="preserve">n</w:t>
      </w:r>
      <w:r>
        <w:t xml:space="preserve"> </w:t>
      </w:r>
      <w:r>
        <w:t xml:space="preserve">and leaf TNC production (Chapter 1). Empirical results and modelling approaches were combined to test the coordination of A and growth of seedlings with and without soil volume limitation over 120 days. First, apparent reductions in belowground sink strength negatively impacted leaf N content and photosynthetic capacity, while leaf starch increased. These results support other findings where manipulation of tissue C sinks leads to carbohydrate accumulation and photosynthetic down regulation</w:t>
      </w:r>
      <w:r>
        <w:t xml:space="preserve"> </w:t>
      </w:r>
      <w:r>
        <w:t xml:space="preserve">(Hoch et al. 2002, Iglesias et al. 2002, Equiza et al. 2006, Urban and Alphonsout 2007, Haouari et al. 2013)</w:t>
      </w:r>
      <w:r>
        <w:t xml:space="preserve">. Second, large reductions of harvested biomass in seedlings with soil volume limitation initially suggested that observed reductions in</w:t>
      </w:r>
      <w:r>
        <w:t xml:space="preserve"> </w:t>
      </w:r>
      <w:r>
        <w:rPr>
          <w:i/>
        </w:rPr>
        <w:t xml:space="preserve">A</w:t>
      </w:r>
      <w:r>
        <w:rPr>
          <w:vertAlign w:val="subscript"/>
          <w:i/>
        </w:rPr>
        <w:t xml:space="preserve">n</w:t>
      </w:r>
      <w:r>
        <w:t xml:space="preserve"> </w:t>
      </w:r>
      <w:r>
        <w:t xml:space="preserve">and growth were tightly linked. As previously shown in thesis question 1, however, inadequate accounting of C allocation could lead to premature conclusions regarding this linkage. Importantly, using measured reductions in</w:t>
      </w:r>
      <w:r>
        <w:t xml:space="preserve"> </w:t>
      </w:r>
      <w:r>
        <w:rPr>
          <w:i/>
        </w:rPr>
        <w:t xml:space="preserve">A</w:t>
      </w:r>
      <w:r>
        <w:rPr>
          <w:vertAlign w:val="subscript"/>
          <w:i/>
        </w:rPr>
        <w:t xml:space="preserve">n</w:t>
      </w:r>
      <w:r>
        <w:t xml:space="preserve"> </w:t>
      </w:r>
      <w:r>
        <w:t xml:space="preserve">with a mass balance seedling growth model largely over-predicted biomass production from observed results. These findings reveal that not only can</w:t>
      </w:r>
      <w:r>
        <w:t xml:space="preserve"> </w:t>
      </w:r>
      <w:r>
        <w:rPr>
          <w:i/>
        </w:rPr>
        <w:t xml:space="preserve">A</w:t>
      </w:r>
      <w:r>
        <w:rPr>
          <w:vertAlign w:val="subscript"/>
          <w:i/>
        </w:rPr>
        <w:t xml:space="preserve">n</w:t>
      </w:r>
      <w:r>
        <w:t xml:space="preserve"> </w:t>
      </w:r>
      <w:r>
        <w:t xml:space="preserve">and growth not add up when belowground sink strength changes but other mechanisms, beyond</w:t>
      </w:r>
      <w:r>
        <w:t xml:space="preserve"> </w:t>
      </w:r>
      <w:r>
        <w:rPr>
          <w:i/>
        </w:rPr>
        <w:t xml:space="preserve">A</w:t>
      </w:r>
      <w:r>
        <w:rPr>
          <w:vertAlign w:val="subscript"/>
          <w:i/>
        </w:rPr>
        <w:t xml:space="preserve">n</w:t>
      </w:r>
      <w:r>
        <w:t xml:space="preserve"> </w:t>
      </w:r>
      <w:r>
        <w:t xml:space="preserve">and carbohydrate accumulation, must now be explored to explain growth responses.</w:t>
      </w:r>
    </w:p>
    <w:p>
      <w:r>
        <w:br w:type="textWrapping"/>
      </w:r>
      <w:r>
        <w:t xml:space="preserve">At long enough time scales, however, A and respiratory losses together determine net C balance and must be coordinated to plant growth. Consequently, we need to evaluate if trade-offs between storage and growth actually matter for long term C balance of trees</w:t>
      </w:r>
      <w:r>
        <w:t xml:space="preserve"> </w:t>
      </w:r>
      <w:r>
        <w:t xml:space="preserve">(Palacio et al. 2014)</w:t>
      </w:r>
      <w:r>
        <w:t xml:space="preserve">. The difficulty in measuring total canopy C uptake and the allocation of this assimilate to different tissue sinks currently impedes the ability to quantify whole tree C balance through time. Combining allometric approaches to estimate growth with seasonal variation in carbohydrates of stem wood and roots, Genet et al.</w:t>
      </w:r>
      <w:r>
        <w:t xml:space="preserve"> </w:t>
      </w:r>
      <w:r>
        <w:t xml:space="preserve">(2010)</w:t>
      </w:r>
      <w:r>
        <w:t xml:space="preserve"> </w:t>
      </w:r>
      <w:r>
        <w:t xml:space="preserve">found contrasting results with the C balance between storage and growth across a chronosequence of stand age. Utilizing the novel WTC experimental design, I sought to address this knowledge gap by applying a simple mass balance approach with</w:t>
      </w:r>
      <w:r>
        <w:t xml:space="preserve"> </w:t>
      </w:r>
      <w:r>
        <w:rPr>
          <w:i/>
        </w:rPr>
        <w:t xml:space="preserve">E.saligna</w:t>
      </w:r>
      <w:r>
        <w:t xml:space="preserve"> </w:t>
      </w:r>
      <w:r>
        <w:t xml:space="preserve">trees (Chapter 4). Empirical measurements of net cumulative C uptake were correlated with whole tree C mass, which integrates the total allocation of C to growth and storage over an 11 month period. This simplified method allows for the coordination of</w:t>
      </w:r>
      <w:r>
        <w:t xml:space="preserve"> </w:t>
      </w:r>
      <w:r>
        <w:rPr>
          <w:i/>
        </w:rPr>
        <w:t xml:space="preserve">A</w:t>
      </w:r>
      <w:r>
        <w:rPr>
          <w:vertAlign w:val="subscript"/>
          <w:i/>
        </w:rPr>
        <w:t xml:space="preserve">n</w:t>
      </w:r>
      <w:r>
        <w:t xml:space="preserve"> </w:t>
      </w:r>
      <w:r>
        <w:t xml:space="preserve">and growth to be tested without issues in accounting for C retention in tissues through time</w:t>
      </w:r>
      <w:r>
        <w:t xml:space="preserve"> </w:t>
      </w:r>
      <w:r>
        <w:t xml:space="preserve">(Litton et al. 2007)</w:t>
      </w:r>
      <w:r>
        <w:t xml:space="preserve">. During this time period, total tree C mass was strongly correlated to net canopy photosynthetic C gain across a 2.5 fold range in tree size. If the C balance between growth and storage was disrupted by eC</w:t>
      </w:r>
      <w:r>
        <w:rPr>
          <w:vertAlign w:val="subscript"/>
        </w:rPr>
        <w:t xml:space="preserve">a</w:t>
      </w:r>
      <w:r>
        <w:t xml:space="preserve"> </w:t>
      </w:r>
      <w:r>
        <w:t xml:space="preserve">or drought in these trees, it did not affect the overall coordination between C supply and growth over ~1 yr. Overall, results from Chapters 2 &amp; 4 highlight how utilization of C mass balance improves our ability to explore mechanisms in which source and sink activity feedback to tree growth. Although I show that answers to the debate regarding the coordination of allocation of C to storage and growth requires a deeper understanding C allocation, it appears that whole canopy assimilation and tree growth are tightly coordinated over long periods.</w:t>
      </w:r>
    </w:p>
    <w:p>
      <w:pPr>
        <w:pStyle w:val="Heading3"/>
      </w:pPr>
      <w:bookmarkStart w:id="36" w:name="are-whole-canopies-optimized-for-carbon-gain"/>
      <w:bookmarkEnd w:id="36"/>
      <w:r>
        <w:t xml:space="preserve">5.1.3. Are whole canopies optimized for carbon gain?</w:t>
      </w:r>
    </w:p>
    <w:p>
      <w:r>
        <w:t xml:space="preserve">Scaling from single leaf photosynthetic performance to net canopy assimilation is difficult because of concomitant variations in environment and foliage physiology and structure</w:t>
      </w:r>
      <w:r>
        <w:t xml:space="preserve"> </w:t>
      </w:r>
      <w:r>
        <w:t xml:space="preserve">(Niinemets and Anten 2009)</w:t>
      </w:r>
      <w:r>
        <w:t xml:space="preserve">. The ability to estimate whole canopy C gain involves knowledge of the non-linear responses of A to light between shaded and sunlit leaves</w:t>
      </w:r>
      <w:r>
        <w:t xml:space="preserve"> </w:t>
      </w:r>
      <w:r>
        <w:t xml:space="preserve">(</w:t>
      </w:r>
      <w:r>
        <w:t xml:space="preserve">De Pury</w:t>
      </w:r>
      <w:r>
        <w:t xml:space="preserve"> </w:t>
      </w:r>
      <w:r>
        <w:t xml:space="preserve">and Farquhar 1997, Linderson et al. 2012)</w:t>
      </w:r>
      <w:r>
        <w:t xml:space="preserve">, which requires the ability to differentiate light energy utilization, environmental resource distribution, physiological behavior and CO</w:t>
      </w:r>
      <w:r>
        <w:rPr>
          <w:vertAlign w:val="subscript"/>
        </w:rPr>
        <w:t xml:space="preserve">2</w:t>
      </w:r>
      <w:r>
        <w:t xml:space="preserve"> </w:t>
      </w:r>
      <w:r>
        <w:t xml:space="preserve">fluxes within tree canopies</w:t>
      </w:r>
      <w:r>
        <w:t xml:space="preserve"> </w:t>
      </w:r>
      <w:r>
        <w:t xml:space="preserve">(Dai et al. 2004, Niinemets 2012, Peltoniemi et al. 2012)</w:t>
      </w:r>
      <w:r>
        <w:t xml:space="preserve">. Theory suggests that interactions between traits which influence</w:t>
      </w:r>
      <w:r>
        <w:t xml:space="preserve"> </w:t>
      </w:r>
      <w:r>
        <w:rPr>
          <w:i/>
        </w:rPr>
        <w:t xml:space="preserve">A</w:t>
      </w:r>
      <w:r>
        <w:rPr>
          <w:vertAlign w:val="subscript"/>
          <w:i/>
        </w:rPr>
        <w:t xml:space="preserve">n</w:t>
      </w:r>
      <w:r>
        <w:t xml:space="preserve"> </w:t>
      </w:r>
      <w:r>
        <w:t xml:space="preserve">and transpiration should interact to determine optimal patterns of behavior for whole plant C gain</w:t>
      </w:r>
      <w:r>
        <w:t xml:space="preserve"> </w:t>
      </w:r>
      <w:r>
        <w:t xml:space="preserve">(Givnish 1988)</w:t>
      </w:r>
      <w:r>
        <w:t xml:space="preserve">. Theories of optimal resource allocation and leaf physiological behavior have been developed</w:t>
      </w:r>
      <w:r>
        <w:t xml:space="preserve"> </w:t>
      </w:r>
      <w:r>
        <w:t xml:space="preserve">(Cowan and Farquhar 1977, Medlyn et al. 2011, Peltoniemi et al. 2012)</w:t>
      </w:r>
      <w:r>
        <w:t xml:space="preserve"> </w:t>
      </w:r>
      <w:r>
        <w:t xml:space="preserve">and subsequently tested</w:t>
      </w:r>
      <w:r>
        <w:t xml:space="preserve"> </w:t>
      </w:r>
      <w:r>
        <w:t xml:space="preserve">(Wright et al. 2003, H</w:t>
      </w:r>
      <w:r>
        <w:t xml:space="preserve">é</w:t>
      </w:r>
      <w:r>
        <w:t xml:space="preserve">roult et al. 2013, Prentice et al. 2014, Lin et al. 2015)</w:t>
      </w:r>
      <w:r>
        <w:t xml:space="preserve"> </w:t>
      </w:r>
      <w:r>
        <w:t xml:space="preserve">across different ecosystems and plant functional types. This thesis question arises because optimal leaf physiology is commonly assessed for seedlings or ‘full sun’ leaves, thus our understanding of how resource allocation and individual leaf physiology interact to maximize net canopy C uptake is surprisingly limited. Seeking answers to ecological questions such as “Where does the carbon go?” and “When do photosynthesis and growth not add up?” first requires an understanding of how leaves in different light environments utilize resources to maximize canopy C gain.</w:t>
      </w:r>
    </w:p>
    <w:p>
      <w:r>
        <w:br w:type="textWrapping"/>
      </w:r>
      <w:r>
        <w:t xml:space="preserve">Theories of leaf economic strategies are often used to describe the patterns in which resources are distributed in order for plants to optimize</w:t>
      </w:r>
      <w:r>
        <w:t xml:space="preserve"> </w:t>
      </w:r>
      <w:r>
        <w:rPr>
          <w:i/>
        </w:rPr>
        <w:t xml:space="preserve">A</w:t>
      </w:r>
      <w:r>
        <w:rPr>
          <w:vertAlign w:val="subscript"/>
          <w:i/>
        </w:rPr>
        <w:t xml:space="preserve">n</w:t>
      </w:r>
      <w:r>
        <w:t xml:space="preserve"> </w:t>
      </w:r>
      <w:r>
        <w:t xml:space="preserve">(Wright et al. 2003)</w:t>
      </w:r>
      <w:r>
        <w:t xml:space="preserve">. In this economic framework, I first evaluated how N and water supply were distributed in relation to</w:t>
      </w:r>
      <w:r>
        <w:t xml:space="preserve"> </w:t>
      </w:r>
      <w:r>
        <w:rPr>
          <w:i/>
        </w:rPr>
        <w:t xml:space="preserve">A</w:t>
      </w:r>
      <w:r>
        <w:rPr>
          <w:vertAlign w:val="subscript"/>
          <w:i/>
        </w:rPr>
        <w:t xml:space="preserve">n</w:t>
      </w:r>
      <w:r>
        <w:t xml:space="preserve"> </w:t>
      </w:r>
      <w:r>
        <w:t xml:space="preserve">within</w:t>
      </w:r>
      <w:r>
        <w:t xml:space="preserve"> </w:t>
      </w:r>
      <w:r>
        <w:rPr>
          <w:i/>
        </w:rPr>
        <w:t xml:space="preserve">Eucalyptus tereticornis</w:t>
      </w:r>
      <w:r>
        <w:t xml:space="preserve"> </w:t>
      </w:r>
      <w:r>
        <w:t xml:space="preserve">tree canopies (Chapter 3). Leaf N and photosynthetic capacity were found to be highest in full sun leaves, which agree with conventional theory that resources for A should be preferentially invested relative to light availability. Overall, higher measured rates of</w:t>
      </w:r>
      <w:r>
        <w:t xml:space="preserve"> </w:t>
      </w:r>
      <w:r>
        <w:rPr>
          <w:i/>
        </w:rPr>
        <w:t xml:space="preserve">A</w:t>
      </w:r>
      <w:r>
        <w:rPr>
          <w:vertAlign w:val="subscript"/>
          <w:i/>
        </w:rPr>
        <w:t xml:space="preserve">n</w:t>
      </w:r>
      <w:r>
        <w:t xml:space="preserve"> </w:t>
      </w:r>
      <w:r>
        <w:t xml:space="preserve">in full sun leaves compared to shade leaves implies that N resources were invested to maximize source activity in upper canopy full sun leaves. The distribution of leaf hydraulic conductance, however, was not correlated with canopy N gradients or</w:t>
      </w:r>
      <w:r>
        <w:t xml:space="preserve"> </w:t>
      </w:r>
      <w:r>
        <w:rPr>
          <w:i/>
        </w:rPr>
        <w:t xml:space="preserve">A</w:t>
      </w:r>
      <w:r>
        <w:rPr>
          <w:vertAlign w:val="subscript"/>
          <w:i/>
        </w:rPr>
        <w:t xml:space="preserve">n</w:t>
      </w:r>
      <w:r>
        <w:t xml:space="preserve"> </w:t>
      </w:r>
      <w:r>
        <w:t xml:space="preserve">between sun and shade leaves. It was therefore necessary to further investigate relationships between leaf physiology, carbon uptake and water-use efficiency (WUE) across leaf types.</w:t>
      </w:r>
    </w:p>
    <w:p>
      <w:r>
        <w:br w:type="textWrapping"/>
      </w:r>
      <w:r>
        <w:t xml:space="preserve">It has been previously hypothesized that stomatal conductance (g</w:t>
      </w:r>
      <w:r>
        <w:rPr>
          <w:vertAlign w:val="subscript"/>
        </w:rPr>
        <w:t xml:space="preserve">s</w:t>
      </w:r>
      <w:r>
        <w:t xml:space="preserve">) should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Under ambient light conditions g</w:t>
      </w:r>
      <w:r>
        <w:rPr>
          <w:vertAlign w:val="subscript"/>
        </w:rPr>
        <w:t xml:space="preserve">s</w:t>
      </w:r>
      <w:r>
        <w:t xml:space="preserve"> </w:t>
      </w:r>
      <w:r>
        <w:t xml:space="preserve">was consistently higher in shade leaves despite lower rates of</w:t>
      </w:r>
      <w:r>
        <w:t xml:space="preserve"> </w:t>
      </w:r>
      <w:r>
        <w:rPr>
          <w:i/>
        </w:rPr>
        <w:t xml:space="preserve">A</w:t>
      </w:r>
      <w:r>
        <w:rPr>
          <w:vertAlign w:val="subscript"/>
          <w:i/>
        </w:rPr>
        <w:t xml:space="preserve">n</w:t>
      </w:r>
      <w:r>
        <w:t xml:space="preserve">. The resultant inefficient water use in shade leaves suggests that stomatal behavior may be optimized differently within tree canopies. Pearcy and Way</w:t>
      </w:r>
      <w:r>
        <w:t xml:space="preserve"> </w:t>
      </w:r>
      <w:r>
        <w:t xml:space="preserve">(2012)</w:t>
      </w:r>
      <w:r>
        <w:t xml:space="preserve"> </w:t>
      </w:r>
      <w:r>
        <w:t xml:space="preserve">theorize that shade leaves may have mechanisms to enhance sunfleck use, including changes in induction through enzyme regulation or stomatal opening. Our data agree with Tausz et al.</w:t>
      </w:r>
      <w:r>
        <w:t xml:space="preserve"> </w:t>
      </w:r>
      <w:r>
        <w:t xml:space="preserve">(2005)</w:t>
      </w:r>
      <w:r>
        <w:t xml:space="preserve"> </w:t>
      </w:r>
      <w:r>
        <w:t xml:space="preserve">that sustaining higher g</w:t>
      </w:r>
      <w:r>
        <w:rPr>
          <w:vertAlign w:val="subscript"/>
        </w:rPr>
        <w:t xml:space="preserve">s</w:t>
      </w:r>
      <w:r>
        <w:t xml:space="preserve"> </w:t>
      </w:r>
      <w:r>
        <w:t xml:space="preserve">may be a strategy to efficiently utilize sunflecks through reduced stomatal response time. This strategy, however, does not guarantee increased leaf C uptake as mesophyll conductance (g</w:t>
      </w:r>
      <w:r>
        <w:rPr>
          <w:vertAlign w:val="subscript"/>
        </w:rPr>
        <w:t xml:space="preserve">m</w:t>
      </w:r>
      <w:r>
        <w:t xml:space="preserve">) may still limit</w:t>
      </w:r>
      <w:r>
        <w:t xml:space="preserve"> </w:t>
      </w:r>
      <w:r>
        <w:rPr>
          <w:i/>
        </w:rPr>
        <w:t xml:space="preserve">A</w:t>
      </w:r>
      <w:r>
        <w:rPr>
          <w:vertAlign w:val="subscript"/>
          <w:i/>
        </w:rPr>
        <w:t xml:space="preserve">n</w:t>
      </w:r>
      <w:r>
        <w:t xml:space="preserve">. Under high light conditions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responded rapidly in shade leaves, leading to leaf C gain of greater magnitude than sun leaves.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I reveal a possible new mechanism of how leaf physiological behavior responds to light. These findings show that resources may also be distributed within a canopy to utilize sunflecks and that both CO</w:t>
      </w:r>
      <w:r>
        <w:rPr>
          <w:vertAlign w:val="subscript"/>
        </w:rPr>
        <w:t xml:space="preserve">2</w:t>
      </w:r>
      <w:r>
        <w:t xml:space="preserve"> </w:t>
      </w:r>
      <w:r>
        <w:t xml:space="preserve">resistance pathways must be accounted for when evaluating leaf behavior to optimize canopy C gain.</w:t>
      </w:r>
    </w:p>
    <w:p>
      <w:pPr>
        <w:pStyle w:val="Heading3"/>
      </w:pPr>
      <w:bookmarkStart w:id="37" w:name="conclusions"/>
      <w:bookmarkEnd w:id="37"/>
      <w:r>
        <w:t xml:space="preserve">5.2 Conclusions</w:t>
      </w:r>
    </w:p>
    <w:p>
      <w:r>
        <w:t xml:space="preserve">The diversity and non-linearity of plant ecophysiological processes poses challenges in predicting and analyzing structure and function of ecological systems</w:t>
      </w:r>
      <w:r>
        <w:t xml:space="preserve"> </w:t>
      </w:r>
      <w:r>
        <w:t xml:space="preserve">(Field 1983)</w:t>
      </w:r>
      <w:r>
        <w:t xml:space="preserve">. These processes include complex strategies in ways plant uptake, distribute and utilize resources for growth in fluctuating environments. I examined how these resources, in the context of external environmental resources and new C assimilate, are allocated to fuel growth in both current and future climate conditions. This thesis work demonstrates that quantifying the underlying processes defining tree growth requires knowledge of the feedbacks between leaf source activity and tissue sink strength, which are both constrained by resource availability. When addressing the fates of assimilated C across multiple experiments it was determined that biomass partitioning patterns did not support theories of “optimal foraging” when faced with eC</w:t>
      </w:r>
      <w:r>
        <w:rPr>
          <w:vertAlign w:val="subscript"/>
        </w:rPr>
        <w:t xml:space="preserve">a</w:t>
      </w:r>
      <w:r>
        <w:t xml:space="preserve">, drought, or belowground resource limitation. If trees strive to maintain functional balance, this collective research indicates that quantifying shifts in C allocation beyond biomass production are the key to unraveling adaptive responses. Additionally, I show how measuring shifts in C allocation are now necessary to gain new perspective regarding sink and source controls of growth and</w:t>
      </w:r>
      <w:r>
        <w:t xml:space="preserve"> </w:t>
      </w:r>
      <w:r>
        <w:rPr>
          <w:i/>
        </w:rPr>
        <w:t xml:space="preserve">A</w:t>
      </w:r>
      <w:r>
        <w:rPr>
          <w:vertAlign w:val="subscript"/>
          <w:i/>
        </w:rPr>
        <w:t xml:space="preserve">n</w:t>
      </w:r>
      <w:r>
        <w:t xml:space="preserve">. This thesis research advocates for continued use of C mass balance approaches which include empirically measured or accurately modeled whole plant net C uptake. As this research presents new strategies in which tree canopies are optimized for C gain, further investigation of resource allocation and leaf physiological behavior within canopies should be prioritized to advance predictions of tree C gain. It will be the ability to quantify cumulative plant C gain through time combined with continued exploration of the fate of assimilated C that will allow future research to elucidate plant responses to environmental change beyond “snapshots” in time.</w:t>
      </w:r>
    </w:p>
    <w:p>
      <w:pPr>
        <w:pStyle w:val="Heading3"/>
      </w:pPr>
      <w:bookmarkStart w:id="38" w:name="eucalyptus-forests"/>
      <w:bookmarkEnd w:id="38"/>
      <w:r>
        <w:t xml:space="preserve">5.2.1</w:t>
      </w:r>
      <w:r>
        <w:t xml:space="preserve"> </w:t>
      </w:r>
      <w:r>
        <w:rPr>
          <w:i/>
        </w:rPr>
        <w:t xml:space="preserve">Eucalyptus</w:t>
      </w:r>
      <w:r>
        <w:t xml:space="preserve"> </w:t>
      </w:r>
      <w:r>
        <w:t xml:space="preserve">forests</w:t>
      </w:r>
    </w:p>
    <w:p>
      <w:r>
        <w:t xml:space="preserve">A goal of this thesis was to contribute to the knowledge of the physiological ecology of</w:t>
      </w:r>
      <w:r>
        <w:t xml:space="preserve"> </w:t>
      </w:r>
      <w:r>
        <w:rPr>
          <w:i/>
        </w:rPr>
        <w:t xml:space="preserve">Eucalyptus</w:t>
      </w:r>
      <w:r>
        <w:t xml:space="preserve"> </w:t>
      </w:r>
      <w:r>
        <w:t xml:space="preserve">tree species to aid in understanding the susceptibility of threatened native forest ecosystems and the productivity of commercially important tree species to future climate change. First, findings related to the response of shade leaf physiology to dynamic light environments contributes to the overall understanding of canopy C gain in</w:t>
      </w:r>
      <w:r>
        <w:t xml:space="preserve"> </w:t>
      </w:r>
      <w:r>
        <w:rPr>
          <w:i/>
        </w:rPr>
        <w:t xml:space="preserve">Eucalyptus</w:t>
      </w:r>
      <w:r>
        <w:t xml:space="preserve"> </w:t>
      </w:r>
      <w:r>
        <w:t xml:space="preserve">trees. This utilization of sunflecks may play a critical role in productivity of</w:t>
      </w:r>
      <w:r>
        <w:t xml:space="preserve"> </w:t>
      </w:r>
      <w:r>
        <w:rPr>
          <w:i/>
        </w:rPr>
        <w:t xml:space="preserve">Eucalyptus</w:t>
      </w:r>
      <w:r>
        <w:t xml:space="preserve"> </w:t>
      </w:r>
      <w:r>
        <w:t xml:space="preserve">open-forests, specifically dry sclerophyll forests, in Australian ecosystems. Canopy cover in these open forest types likely allow for frequent sunflecks of high intensity at varying lengths. Additionally, many</w:t>
      </w:r>
      <w:r>
        <w:t xml:space="preserve"> </w:t>
      </w:r>
      <w:r>
        <w:rPr>
          <w:i/>
        </w:rPr>
        <w:t xml:space="preserve">Eucalyptus</w:t>
      </w:r>
      <w:r>
        <w:t xml:space="preserve"> </w:t>
      </w:r>
      <w:r>
        <w:t xml:space="preserve">species are characterized by steep leaf angles which can alter light penetrating the canopy, leaf physiology, radiation loads and C gain</w:t>
      </w:r>
      <w:r>
        <w:t xml:space="preserve"> </w:t>
      </w:r>
      <w:r>
        <w:t xml:space="preserve">(Cowan 1981, King 1997, James and Bell 2000, Falster and Westoby 2003 )</w:t>
      </w:r>
      <w:r>
        <w:t xml:space="preserve">. Integration of these research findings with the functional role of leaf orientation may explain how</w:t>
      </w:r>
      <w:r>
        <w:t xml:space="preserve"> </w:t>
      </w:r>
      <w:r>
        <w:rPr>
          <w:i/>
        </w:rPr>
        <w:t xml:space="preserve">Eucalyptus</w:t>
      </w:r>
      <w:r>
        <w:t xml:space="preserve"> </w:t>
      </w:r>
      <w:r>
        <w:t xml:space="preserve">trees maintain positive C and energy balance in resource poor ecosystems and may be applicable to improve commercial stand productivity through thinning or pruning.</w:t>
      </w:r>
    </w:p>
    <w:p>
      <w:r>
        <w:br w:type="textWrapping"/>
      </w:r>
      <w:r>
        <w:t xml:space="preserve">Second, aspects of leaf physiology and C allocation in these</w:t>
      </w:r>
      <w:r>
        <w:t xml:space="preserve"> </w:t>
      </w:r>
      <w:r>
        <w:rPr>
          <w:i/>
        </w:rPr>
        <w:t xml:space="preserve">Eucalyptus</w:t>
      </w:r>
      <w:r>
        <w:t xml:space="preserve"> </w:t>
      </w:r>
      <w:r>
        <w:t xml:space="preserve">trees species were less sensitivity to manipulations of warming, eC</w:t>
      </w:r>
      <w:r>
        <w:rPr>
          <w:vertAlign w:val="subscript"/>
        </w:rPr>
        <w:t xml:space="preserve">a</w:t>
      </w:r>
      <w:r>
        <w:t xml:space="preserve"> </w:t>
      </w:r>
      <w:r>
        <w:t xml:space="preserve">and drought than hypothesized.</w:t>
      </w:r>
      <w:r>
        <w:t xml:space="preserve"> </w:t>
      </w:r>
      <w:r>
        <w:rPr>
          <w:i/>
        </w:rPr>
        <w:t xml:space="preserve">Eucalyptus</w:t>
      </w:r>
      <w:r>
        <w:t xml:space="preserve"> </w:t>
      </w:r>
      <w:r>
        <w:t xml:space="preserve">trees are often characterized as being highly adaptable in order to cope with Australia’s prevailing climate and soils. It is possible that this adaptability plays a role in the observed stability of ecophysiological processes across the duration of these experiments (months to years). Consequently, warming treatments and simulated droughts may not have been of great enough magnitude to elicit functional plant response within experimental time frames. However, these results should by no means be used to conclude that Australian forest ecosystems are overly resilient to future climate regimes. Future climate scenarios predict increased frequency of extreme daily temperatures, heat waves, and limited water resources due to higher temperature and decreased rainfall in Australia</w:t>
      </w:r>
      <w:r>
        <w:t xml:space="preserve"> </w:t>
      </w:r>
      <w:r>
        <w:t xml:space="preserve">(IPCC 2014)</w:t>
      </w:r>
      <w:r>
        <w:t xml:space="preserve">. Importantly, this research emphasizes that further empirical data quantifying C allocation to specific tissue, flux and ecosystem pools are critical in uncovering the drivers of tree responses to climate. Continued investigation of the cumulative impacts of eC</w:t>
      </w:r>
      <w:r>
        <w:rPr>
          <w:vertAlign w:val="subscript"/>
        </w:rPr>
        <w:t xml:space="preserve">a</w:t>
      </w:r>
      <w:r>
        <w:t xml:space="preserve">, warming and drought on</w:t>
      </w:r>
      <w:r>
        <w:t xml:space="preserve"> </w:t>
      </w:r>
      <w:r>
        <w:rPr>
          <w:i/>
        </w:rPr>
        <w:t xml:space="preserve">Eucalyptus</w:t>
      </w:r>
      <w:r>
        <w:t xml:space="preserve"> </w:t>
      </w:r>
      <w:r>
        <w:t xml:space="preserve">tree growth and fitness, such as the WTC experiments, will develop our ability to predict ‘tipping points’ for Australian forest ecosystems under future climate change.</w:t>
      </w:r>
    </w:p>
    <w:p>
      <w:pPr>
        <w:pStyle w:val="Heading1"/>
      </w:pPr>
      <w:bookmarkStart w:id="39" w:name="references"/>
      <w:bookmarkEnd w:id="39"/>
      <w:r>
        <w:t xml:space="preserve">References</w:t>
      </w:r>
    </w:p>
    <w:p>
      <w:pPr>
        <w:pStyle w:val="Bibliography"/>
      </w:pPr>
      <w:r>
        <w:t xml:space="preserve">Australia’s State of the Forests Report (2013).</w:t>
      </w:r>
      <w:r>
        <w:t xml:space="preserve"> </w:t>
      </w:r>
      <w:hyperlink r:id="rId40">
        <w:r>
          <w:rPr>
            <w:rStyle w:val="Link"/>
          </w:rPr>
          <w:t xml:space="preserve">http://www.agriculture.gov.au/abares/forestsaustralia</w:t>
        </w:r>
      </w:hyperlink>
      <w:r>
        <w:t xml:space="preserve"> </w:t>
      </w:r>
      <w:r>
        <w:t xml:space="preserve">(1 January 2015, date last accessed ).</w:t>
      </w:r>
    </w:p>
    <w:p>
      <w:pPr>
        <w:pStyle w:val="Bibliography"/>
      </w:pPr>
      <w:r>
        <w:t xml:space="preserve">Bazzaz FA, Ackerly DD, Reekie EG (2000) Reproductive allocation in plants. Seeds: the ecology of regeneration in plant communities:1–29.</w:t>
      </w:r>
    </w:p>
    <w:p>
      <w:pPr>
        <w:pStyle w:val="Bibliography"/>
      </w:pPr>
      <w:r>
        <w:t xml:space="preserve">Bloom AJ, Chapin FS, Mooney HA (1985) Resource limitation in plants–an economic analogy. Annual review of Ecology and Systematics:363–392.</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Chapin FS, Bloom AJ, Field CB, Waring RH (1987) Plant responses to multiple environmental factors. Bioscience:49–57.</w:t>
      </w:r>
    </w:p>
    <w:p>
      <w:pPr>
        <w:pStyle w:val="Bibliography"/>
      </w:pPr>
      <w:r>
        <w:t xml:space="preserve">Chapin FS, Schulze E-D, Mooney HA (1990) The ecology and economics of storage in plants. Annual review of ecology and systematics:423–447.</w:t>
      </w:r>
    </w:p>
    <w:p>
      <w:pPr>
        <w:pStyle w:val="Bibliography"/>
      </w:pPr>
      <w:r>
        <w:t xml:space="preserve">Cowan IR (1981) Coping with water stress Pate JS, McCoomb AJ (eds). The biology of australian plants:1–32.</w:t>
      </w:r>
    </w:p>
    <w:p>
      <w:pPr>
        <w:pStyle w:val="Bibliography"/>
      </w:pPr>
      <w:r>
        <w:t xml:space="preserve">Cowan IR, Farquhar GD (1977) Stomatal function in relation to leaf metabolism and environment. In: Symposia of the society for experimental biology.pp 471–505.</w:t>
      </w:r>
    </w:p>
    <w:p>
      <w:pPr>
        <w:pStyle w:val="Bibliography"/>
      </w:pPr>
      <w:r>
        <w:t xml:space="preserve">Dai Y, Dickinson RE, Wang Y-P (2004) A two-big-leaf model for canopy temperature, photosynthesis, and stomatal conductance. Journal of Climate 17:2281–2299.</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De Kauwe</w:t>
      </w:r>
      <w:r>
        <w:t xml:space="preserve"> </w:t>
      </w:r>
      <w:r>
        <w:t xml:space="preserve">MG, Medlyn BE, Zaehle S, Walker AP, Dietze MC, Wang Y-P, Luo Y, Jain AK, El-Masri B, Hickler T, Others (2014) Where does the carbon go? A model–data intercomparison of vegetation carbon allocation and turnover processes at two temperate forest free-air CO2 enrichment sites. New Phytologist 203:883–899.</w:t>
      </w:r>
    </w:p>
    <w:p>
      <w:pPr>
        <w:pStyle w:val="Bibliography"/>
      </w:pPr>
      <w:r>
        <w:t xml:space="preserve">De Pury</w:t>
      </w:r>
      <w:r>
        <w:t xml:space="preserve"> </w:t>
      </w:r>
      <w:r>
        <w:t xml:space="preserve">DGG, Farquhar GD (1997) Simple scaling of photosynthesis from leaves to canopies without the errors of big-leaf models. Plant Cell and Environment 20:537–557.</w:t>
      </w:r>
    </w:p>
    <w:p>
      <w:pPr>
        <w:pStyle w:val="Bibliography"/>
      </w:pPr>
      <w:r>
        <w:t xml:space="preserve">Dietze MC, Sala A, Carbone MS, Czimczik CI, Mantooth JA, Richardson AD, Vargas R (2014) Nonstructural carbon in woody plants. Annual review of plant biology 65:667–687.</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Equiza MA, Day ME, Jagels R, Li X (2006) Photosynthetic downregulation in the conifer Metasequoia glyptostroboides growing under continuous light: the significance of carbohydrate sinks and paleoecophysiological implications. Botany 84:1453–1461.</w:t>
      </w:r>
    </w:p>
    <w:p>
      <w:pPr>
        <w:pStyle w:val="Bibliography"/>
      </w:pPr>
      <w:r>
        <w:t xml:space="preserve">Evans JR (1995) Carbon fixation profiles do reflect light absorption profiles in leaves. Functional Plant Biology 22:865–873.</w:t>
      </w:r>
    </w:p>
    <w:p>
      <w:pPr>
        <w:pStyle w:val="Bibliography"/>
      </w:pPr>
      <w:r>
        <w:t xml:space="preserve">Falster DS, Westoby M (2003) Leaf size and angle vary widely across species: what consequences for light interception? New Phytologist 158:509–525.</w:t>
      </w:r>
    </w:p>
    <w:p>
      <w:pPr>
        <w:pStyle w:val="Bibliography"/>
      </w:pPr>
      <w:r>
        <w:t xml:space="preserve">Farquhar GD, Sharkey TD (1982) Stomatal conductance and photosynthesis. Annual review of plant physiology 33:317–345.</w:t>
      </w:r>
    </w:p>
    <w:p>
      <w:pPr>
        <w:pStyle w:val="Bibliography"/>
      </w:pPr>
      <w:r>
        <w:t xml:space="preserve">Fatichi S, Leuzinger S, K</w:t>
      </w:r>
      <w:r>
        <w:t xml:space="preserve">ö</w:t>
      </w:r>
      <w:r>
        <w:t xml:space="preserve">rner C (2014) Moving beyond photosynthesis: from carbon source to sink-driven vegetation modeling. New Phytologist 201:1086–1095.</w:t>
      </w:r>
    </w:p>
    <w:p>
      <w:pPr>
        <w:pStyle w:val="Bibliography"/>
      </w:pPr>
      <w:r>
        <w:t xml:space="preserve">Field C (1983) Allocating leaf nitrogen for the maximization of carbon gain: leaf age as a control on the allocation program. Oecologia 56:341–347.</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Fourcaud T, Zhang X, Stokes A, Lambers H, K</w:t>
      </w:r>
      <w:r>
        <w:t xml:space="preserve">ö</w:t>
      </w:r>
      <w:r>
        <w:t xml:space="preserve">rner C (2008) Plant growth modelling and applications: the increasing importance of plant architecture in growth models. Annals of Botany 101:1053–1063.</w:t>
      </w:r>
    </w:p>
    <w:p>
      <w:pPr>
        <w:pStyle w:val="Bibliography"/>
      </w:pPr>
      <w:r>
        <w:t xml:space="preserve">Franklin O, Johansson J, Dewar RC, Dieckmann U, McMurtrie RE, Br</w:t>
      </w:r>
      <w:r>
        <w:t xml:space="preserve">ä</w:t>
      </w:r>
      <w:r>
        <w:t xml:space="preserve">nnstr</w:t>
      </w:r>
      <w:r>
        <w:t xml:space="preserve">ö</w:t>
      </w:r>
      <w:r>
        <w:t xml:space="preserve">m Å, Dybzinski R (2012) Modeling carbon allocation in trees: a search for principles. Tree Physiology:tpr138.</w:t>
      </w:r>
    </w:p>
    <w:p>
      <w:pPr>
        <w:pStyle w:val="Bibliography"/>
      </w:pPr>
      <w:r>
        <w:t xml:space="preserve">Friedlingstein P, Joel G, Field CB, Fung IY (1999) Toward an allocation scheme for global terrestrial carbon models. Global Change Biology 5:755–770.</w:t>
      </w:r>
    </w:p>
    <w:p>
      <w:pPr>
        <w:pStyle w:val="Bibliography"/>
      </w:pPr>
      <w:r>
        <w:t xml:space="preserve">Genet H, Br</w:t>
      </w:r>
      <w:r>
        <w:t xml:space="preserve">é</w:t>
      </w:r>
      <w:r>
        <w:t xml:space="preserve">da N, Dufr</w:t>
      </w:r>
      <w:r>
        <w:t xml:space="preserve">ê</w:t>
      </w:r>
      <w:r>
        <w:t xml:space="preserve">ne E (2010) Age-related variation in carbon allocation at tree and stand scales in beech (Fagus sylvatica L.) and sessile oak (Quercus petraea (Matt.) Liebl.) using a chronosequence approach. Tree Physiology 30:177–192.</w:t>
      </w:r>
    </w:p>
    <w:p>
      <w:pPr>
        <w:pStyle w:val="Bibliography"/>
      </w:pPr>
      <w:r>
        <w:t xml:space="preserve">Givnish TJ (1988) Adaptation to sun and shade: a whole-plant perspective. Functional Plant Biology 15:63–92.</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Grace J (1997) Toward Models of Resource Allocation by Plants Bazzaz FA, Grace J (eds). Plant Resource Allocation:279–291.</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w:t>
      </w:r>
      <w:r>
        <w:t xml:space="preserve">é</w:t>
      </w:r>
      <w:r>
        <w:t xml:space="preserve">roult A, LIN Y-S, Bourne A, Medlyn BE, Ellsworth DS (2013) Optimal stomatal conductance in relation to photosynthesis in climatically contrasting Eucalyptus species under drought. Plant, cell &amp; environment 36:262–274.</w:t>
      </w:r>
    </w:p>
    <w:p>
      <w:pPr>
        <w:pStyle w:val="Bibliography"/>
      </w:pPr>
      <w:r>
        <w:t xml:space="preserve">Hoch G, Popp M, K</w:t>
      </w:r>
      <w:r>
        <w:t xml:space="preserve">ö</w:t>
      </w:r>
      <w:r>
        <w:t xml:space="preserve">rner C (2002) Altitudinal increase of mobile carbon pools in Pinus cembra suggests sink limitation of growth at the Swiss treeline. Oikos 98:361–374.</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41">
        <w:r>
          <w:rPr>
            <w:rStyle w:val="Link"/>
          </w:rPr>
          <w:t xml:space="preserve">http://www.environment.nsw.gov.au/determinations/cumberlandplainpd.htm</w:t>
        </w:r>
      </w:hyperlink>
      <w:r>
        <w:t xml:space="preserve"> </w:t>
      </w:r>
      <w:r>
        <w:t xml:space="preserve">(1 January 2015, date last accessed ).</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International Union of Forestry Research Organizations (2015).</w:t>
      </w:r>
      <w:r>
        <w:t xml:space="preserve"> </w:t>
      </w:r>
      <w:hyperlink r:id="rId42">
        <w:r>
          <w:rPr>
            <w:rStyle w:val="Link"/>
          </w:rPr>
          <w:t xml:space="preserve">http://www.euciufro2015.com/en/</w:t>
        </w:r>
      </w:hyperlink>
      <w:r>
        <w:t xml:space="preserve"> </w:t>
      </w:r>
      <w:r>
        <w:t xml:space="preserve">(1 January 2015, date last accessed ).</w:t>
      </w:r>
    </w:p>
    <w:p>
      <w:pPr>
        <w:pStyle w:val="Bibliography"/>
      </w:pPr>
      <w:r>
        <w:t xml:space="preserve">IPCC (2014) Climate Change 2014: Synthesis Report. Contribution of Working Groups I, II and III to the Fifth Assessment Report of the Intergovernmental Panel on Climate Change.:151.</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James SA, Bell DT (2000) Leaf orientation, light interception and stomatal conductance of Eucalyptus globulus ssp. globulus leaves. Tree Physiology 20:815–823.</w:t>
      </w:r>
    </w:p>
    <w:p>
      <w:pPr>
        <w:pStyle w:val="Bibliography"/>
      </w:pPr>
      <w:r>
        <w:t xml:space="preserve">Jifon JL, Syvertsen JP (2003) Moderate shade can increase net gas exchange and reduce photoinhibition in citrus leaves. Tree physiology 23:119–127.</w:t>
      </w:r>
    </w:p>
    <w:p>
      <w:pPr>
        <w:pStyle w:val="Bibliography"/>
      </w:pPr>
      <w:r>
        <w:t xml:space="preserve">King DA (1997) The functional significance of leaf angle in Eucalyptus. Australian Journal of Botany 45:619–639.</w:t>
      </w:r>
    </w:p>
    <w:p>
      <w:pPr>
        <w:pStyle w:val="Bibliography"/>
      </w:pPr>
      <w:r>
        <w:t xml:space="preserve">Kitao M, Lei TT, Koike T, Kayama M, Tobita H, Maruyama Y (2007) Interaction of drought and elevated CO2 concentration on photosynthetic down-regulation and susceptibility to photoinhibition in Japanese white birch seedlings grown with limited N availability. Tree physiology 27:727–735.</w:t>
      </w:r>
    </w:p>
    <w:p>
      <w:pPr>
        <w:pStyle w:val="Bibliography"/>
      </w:pPr>
      <w:r>
        <w:t xml:space="preserve">Klein T, Hoch G (2015) Tree carbon allocation dynamics determined using a carbon mass balance approach. New Phytologist 205:147–159.</w:t>
      </w:r>
      <w:r>
        <w:t xml:space="preserve"> </w:t>
      </w:r>
      <w:hyperlink r:id="rId43">
        <w:r>
          <w:rPr>
            <w:rStyle w:val="Link"/>
          </w:rPr>
          <w:t xml:space="preserve">http://dx.doi.org/10.1111/nph.12993</w:t>
        </w:r>
      </w:hyperlink>
    </w:p>
    <w:p>
      <w:pPr>
        <w:pStyle w:val="Bibliography"/>
      </w:pPr>
      <w:r>
        <w:t xml:space="preserve">Kozlowski TT (1992) Carbohydrate sources and sinks in woody plants. The Botanical Review 58:107–222.</w:t>
      </w:r>
    </w:p>
    <w:p>
      <w:pPr>
        <w:pStyle w:val="Bibliography"/>
      </w:pPr>
      <w:r>
        <w:t xml:space="preserve">K</w:t>
      </w:r>
      <w:r>
        <w:t xml:space="preserve">ö</w:t>
      </w:r>
      <w:r>
        <w:t xml:space="preserve">rner C (2006) Plant CO2 responses: an issue of definition, time and resource supply. New phytologist 172:393–411.</w:t>
      </w:r>
    </w:p>
    <w:p>
      <w:pPr>
        <w:pStyle w:val="Bibliography"/>
      </w:pPr>
      <w:r>
        <w:t xml:space="preserve">K</w:t>
      </w:r>
      <w:r>
        <w:t xml:space="preserve">ö</w:t>
      </w:r>
      <w:r>
        <w:t xml:space="preserve">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Lin Y-S, Medlyn BE, Duursma RA, Prentice IC, Wang H, Baig S, Eamus D, Dios VR de, Mitchell P, Ellsworth DS, Others (2015) Optimal stomatal behaviour around the world. Nature Climate Change</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Litton CM, Raich JW, Ryan MG (2007) Carbon allocation in forest ecosystems. Global Change Biology 13:2089–2109.</w:t>
      </w:r>
    </w:p>
    <w:p>
      <w:pPr>
        <w:pStyle w:val="Bibliography"/>
      </w:pPr>
      <w:r>
        <w:t xml:space="preserve">Lloyd J, Syvertsen JP, Kriedemann PE, Farquhar GD (1992) Low conductances for CO2 diffusion from stomata to the sites of carboxylation in leaves of woody species. Plant, Cell &amp; Environment 15:873–899.</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Monsi M, Saeki T (2005) On the factor light in plant communities and its importance for matter production. Annals of Botany 95:549–567.</w:t>
      </w:r>
    </w:p>
    <w:p>
      <w:pPr>
        <w:pStyle w:val="Bibliography"/>
      </w:pPr>
      <w:r>
        <w:t xml:space="preserve">Mooney HA (1972) The carbon balance of plants. Annual Review of Ecology and Systematics:315–346.</w:t>
      </w:r>
    </w:p>
    <w:p>
      <w:pPr>
        <w:pStyle w:val="Bibliography"/>
      </w:pPr>
      <w:r>
        <w:t xml:space="preserve">M</w:t>
      </w:r>
      <w:r>
        <w:t xml:space="preserve">ü</w:t>
      </w:r>
      <w:r>
        <w:t xml:space="preserve">ller I, Schmid B, Weiner J (2000) The effect of nutrient availability on biomass allocation patterns in 27 species of herbaceous plants. Perspectives in Plant Ecology, Evolution and Systematics 3:115–127.</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Niinemets Ü, Anten NPR (2009) Packing the photosynthetic machinery: from leaf to canopy. In: Photosynthesis in silico. Springer, pp 363–399.</w:t>
      </w:r>
    </w:p>
    <w:p>
      <w:pPr>
        <w:pStyle w:val="Bibliography"/>
      </w:pPr>
      <w:r>
        <w:t xml:space="preserve">Palacio S, Hoch G, Sala A, K</w:t>
      </w:r>
      <w:r>
        <w:t xml:space="preserve">ö</w:t>
      </w:r>
      <w:r>
        <w:t xml:space="preserve">rner C, Millard P (2014) Does carbon storage limit tree growth? New Phytologist 201:1096–1100.</w:t>
      </w:r>
    </w:p>
    <w:p>
      <w:pPr>
        <w:pStyle w:val="Bibliography"/>
      </w:pPr>
      <w:r>
        <w:t xml:space="preserve">Palmroth S, Oren R, McCarthy HR, Johnsen KH, Finzi AC, Butnor JR, Ryan MG, Schlesinger WH (2006) Aboveground sink strength in forests controls the allocation of carbon below ground and its [CO2]-induced enhancement. Proceedings of the National Academy of Sciences 103:19362–19367.</w:t>
      </w:r>
    </w:p>
    <w:p>
      <w:pPr>
        <w:pStyle w:val="Bibliography"/>
      </w:pPr>
      <w:r>
        <w:t xml:space="preserve">Paul MJ, Foyer CH (2001) Sink regulation of photosynthesis. Journal of experimental botany 52:1383–1400.</w:t>
      </w:r>
    </w:p>
    <w:p>
      <w:pPr>
        <w:pStyle w:val="Bibliography"/>
      </w:pPr>
      <w:r>
        <w:t xml:space="preserve">Pearcy RW, Way DA (2012) Two decades of sunfleck research: looking back to move forward. Tree physiology 32:1059–1061.</w:t>
      </w:r>
    </w:p>
    <w:p>
      <w:pPr>
        <w:pStyle w:val="Bibliography"/>
      </w:pPr>
      <w:r>
        <w:t xml:space="preserve">Peltoniemi MS, Duursma RA, Medlyn BE (2012) Co-optimal distribution of leaf nitrogen and hydraulic conductance in plant canopies. Tree physiology:tps023.</w:t>
      </w:r>
    </w:p>
    <w:p>
      <w:pPr>
        <w:pStyle w:val="Bibliography"/>
      </w:pPr>
      <w:r>
        <w:t xml:space="preserve">Phillips RP, Finzi AC, Bernhardt ES (2011) Enhanced root exudation induces microbial feedbacks to N cycling in a pine forest under long-term CO2 fumigation. Ecology letters 14:187–194.</w:t>
      </w:r>
    </w:p>
    <w:p>
      <w:pPr>
        <w:pStyle w:val="Bibliography"/>
      </w:pPr>
      <w:r>
        <w:t xml:space="preserve">Piel C, Frak E,</w:t>
      </w:r>
      <w:r>
        <w:t xml:space="preserve"> </w:t>
      </w:r>
      <w:r>
        <w:t xml:space="preserve">Le Roux</w:t>
      </w:r>
      <w:r>
        <w:t xml:space="preserve"> </w:t>
      </w:r>
      <w:r>
        <w:t xml:space="preserve">X, Genty B (2002) Effect of local irradiance on CO2 transfer conductance of mesophyll in walnut. Journal of Experimental Botany 53:2423–2430.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Prentice IC, Dong N, Gleason SM, Maire V, Wright IJ (2014) Balancing the costs of carbon gain and water transport: testing a new theoretical framework for plant functional ecology. Ecology letters 17:82–91.</w:t>
      </w:r>
    </w:p>
    <w:p>
      <w:pPr>
        <w:pStyle w:val="Bibliography"/>
      </w:pPr>
      <w:r>
        <w:t xml:space="preserve">Pryor LD, Johnson LAS (1981) Eucalyptus, the universal Australian. Ecological biogeography of Australia The Hague, Dr W Junk bv Publishers:499–536.</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Rocha AV, Goulden ML, Dunn AL, Wofsy SC (2006) On linking interannual tree ring variability with observations of whole-forest CO2 flux. Global Change Biology 12:1378–1389.</w:t>
      </w:r>
    </w:p>
    <w:p>
      <w:pPr>
        <w:pStyle w:val="Bibliography"/>
      </w:pPr>
      <w:r>
        <w:t xml:space="preserve">Sage RF (1994) Acclimation of photosynthesis to increasing atmospheric CO2: the gas exchange perspective. Photosynthesis research 39:351–368.</w:t>
      </w:r>
    </w:p>
    <w:p>
      <w:pPr>
        <w:pStyle w:val="Bibliography"/>
      </w:pPr>
      <w:r>
        <w:t xml:space="preserve">Sala A, Woodruff DR, Meinzer FC (2012) Carbon dynamics in trees: feast or famine? Tree Physiology 32:764–775.</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Sellin A,</w:t>
      </w:r>
      <w:r>
        <w:t xml:space="preserve"> </w:t>
      </w:r>
      <w:r>
        <w:t xml:space="preserve">Õ</w:t>
      </w:r>
      <w:r>
        <w:t xml:space="preserve">unapuu E, Kupper P (2008) Effects of light intensity and duration on leaf hydraulic conductance and distribution of resistance in shoots of silver birch (Betula pendula). Physiologia Plantarum 134:412–420.</w:t>
      </w:r>
    </w:p>
    <w:p>
      <w:pPr>
        <w:pStyle w:val="Bibliography"/>
      </w:pPr>
      <w:r>
        <w:t xml:space="preserve">Shipley B, Meziane D (2002) The balanced-growth hypothesis and the allometry of leaf and root biomass allocation. Functional Ecology 16:326–331.</w:t>
      </w:r>
    </w:p>
    <w:p>
      <w:pPr>
        <w:pStyle w:val="Bibliography"/>
      </w:pPr>
      <w:r>
        <w:t xml:space="preserve">Smith AM, Stitt M (2007) Coordination of carbon supply and plant growth. Plant, cell &amp; environment 30:1126–1149.</w:t>
      </w:r>
    </w:p>
    <w:p>
      <w:pPr>
        <w:pStyle w:val="Bibliography"/>
      </w:pPr>
      <w:r>
        <w:t xml:space="preserve">Stanturf JA, Vance ED, Fox TR, Kirst M (2013) Eucalyptus beyond its native range: Environmental issues in exotic bioenergy plantations. Int J For Res 2013:1–5.</w:t>
      </w:r>
    </w:p>
    <w:p>
      <w:pPr>
        <w:pStyle w:val="Bibliography"/>
      </w:pPr>
      <w:r>
        <w:t xml:space="preserve">Sweet GB, Wareing PF (1966) Role of plant growth in regulating photosynthesis. Nature 210:77–79.</w:t>
      </w:r>
    </w:p>
    <w:p>
      <w:pPr>
        <w:pStyle w:val="Bibliography"/>
      </w:pPr>
      <w:r>
        <w:t xml:space="preserve">Tausz M, Warren CR, Adams MA (2005) Dynamic light use and protection from excess light in upper canopy and coppice leaves of Nothofagus cunninghamii in an old growth, cool temperate rainforest in Victoria, Australia. New Phytologist 165:143–156.</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CO2 concentration in a temperate rain forest dominated by Dacrydium cupressinum in New Zealand. Plant, Cell &amp; Environment 29:497–510.</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Warren CR, Ethier GJ, Livingston NJ, Grant NJ, Turpin DH, Harrison DL, Black TA (2003) Transfer conductance in second growth Douglas-fir (Pseudotsuga menziesii (Mirb.) Franco) canopies. Plant, Cell &amp; Environment 26:1215–1227.</w:t>
      </w:r>
    </w:p>
    <w:p>
      <w:pPr>
        <w:pStyle w:val="Bibliography"/>
      </w:pPr>
      <w:r>
        <w:t xml:space="preserve">Warren JM, Iversen CM, Garten CT, Norby RJ, Childs J, Brice D, Evans RM, Gu L, Thornton P, Weston DJ (2012) Timing and magnitude of C partitioning through a young loblolly pine (Pinus taeda L.) stand using 13C labeling and shade treatments. Tree physiology 32:799–813.</w:t>
      </w:r>
    </w:p>
    <w:p>
      <w:pPr>
        <w:pStyle w:val="Bibliography"/>
      </w:pPr>
      <w:r>
        <w:t xml:space="preserve">Warren CR, L</w:t>
      </w:r>
      <w:r>
        <w:t xml:space="preserve">ö</w:t>
      </w:r>
      <w:r>
        <w:t xml:space="preserve">w M, Matyssek R, Tausz M (2007) Internal conductance to CO 2 transfer of adult Fagus sylvatica: variation between sun and shade leaves and due to free-air ozone fumigation. Environmental and Experimental Botany 59:130–138.</w:t>
      </w:r>
    </w:p>
    <w:p>
      <w:pPr>
        <w:pStyle w:val="Bibliography"/>
      </w:pPr>
      <w:r>
        <w:t xml:space="preserve">Wright IJ, Reich PB, Westoby M (2003) Least-Cost Input Mixtures of Water and Nitrogen for Photosynthesis. The American Naturalist 161:98–111.</w:t>
      </w:r>
    </w:p>
    <w:p>
      <w:pPr>
        <w:pStyle w:val="Bibliography"/>
      </w:pPr>
      <w:r>
        <w:t xml:space="preserve">Zens MS, Webb CO (2002) Sizing up the shape of life. Science 295:1475–1476.</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acc4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3" Target="http://dx.doi.org/10.1111/nph.12993" TargetMode="External" /><Relationship Type="http://schemas.openxmlformats.org/officeDocument/2006/relationships/hyperlink" Id="rId40" Target="http://www.agriculture.gov.au/abares/forestsaustralia" TargetMode="External" /><Relationship Type="http://schemas.openxmlformats.org/officeDocument/2006/relationships/hyperlink" Id="rId41" Target="http://www.environment.nsw.gov.au/determinations/cumberlandplainpd.htm" TargetMode="External" /><Relationship Type="http://schemas.openxmlformats.org/officeDocument/2006/relationships/hyperlink" Id="rId42" Target="http://www.euciufro2015.com/en/"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111/nph.12993" TargetMode="External" /><Relationship Type="http://schemas.openxmlformats.org/officeDocument/2006/relationships/hyperlink" Id="rId40" Target="http://www.agriculture.gov.au/abares/forestsaustralia" TargetMode="External" /><Relationship Type="http://schemas.openxmlformats.org/officeDocument/2006/relationships/hyperlink" Id="rId41" Target="http://www.environment.nsw.gov.au/determinations/cumberlandplainpd.htm" TargetMode="External" /><Relationship Type="http://schemas.openxmlformats.org/officeDocument/2006/relationships/hyperlink" Id="rId42" Target="http://www.euciufro2015.c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