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Eric Schuettpelz</w:t>
      </w:r>
      <w:r>
        <w:rPr>
          <w:vertAlign w:val="superscript"/>
        </w:rPr>
        <w:t xml:space="preserve">4</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Shephersdtown,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epiphtic fern functional traits</w:t>
      </w:r>
    </w:p>
    <w:p>
      <w:pPr>
        <w:pStyle w:val="Heading1"/>
      </w:pPr>
      <w:bookmarkStart w:id="21" w:name="summary"/>
      <w:r>
        <w:t xml:space="preserve">Summary</w:t>
      </w:r>
      <w:bookmarkEnd w:id="21"/>
    </w:p>
    <w:p>
      <w:pPr>
        <w:numPr>
          <w:numId w:val="1001"/>
          <w:ilvl w:val="0"/>
        </w:numPr>
      </w:pPr>
      <w:r>
        <w:t xml:space="preserve">Opportunistic diversification has allowed ferns to radiate into epiphytic niches created by angiosperm dominated landscapes. Our understanding of how canalized ecophysiological function allowed diversification into this more variable environment and the potential transitionary role of the hemi-epiphytic life form remains unclear.</w:t>
      </w:r>
    </w:p>
    <w:p>
      <w:pPr>
        <w:numPr>
          <w:numId w:val="1001"/>
          <w:ilvl w:val="0"/>
        </w:numPr>
      </w:pPr>
      <w:r>
        <w:t xml:space="preserve">We surveyed 39 fern species, in Costa Rican tropical forests, to explore epiphytic trait divergence in a phylogenetic context. We examined the resistance to hydraulic failure in terrestrial, hemi-epiphytic and epiphytic ferns and related these findings to functional traits that regulate leaf water status and mineral nutrition.</w:t>
      </w:r>
    </w:p>
    <w:p>
      <w:pPr>
        <w:numPr>
          <w:numId w:val="1001"/>
          <w:ilvl w:val="0"/>
        </w:numPr>
      </w:pPr>
      <w:r>
        <w:t xml:space="preserve">Epiphytic ferns had reduced xylem area (-60%), stipe length (-54%), thicker laminas (+67%) and reduced stomatal density compared to terrestrial ferns (-51%). Surprisingly, epiphytic ferns exhibiting similar turgor loss points, higher osmotic potential and lower tissue capacitiance than terrestrial ferns. Overall, hemi-epiphytic ferns exhibit traits that share functional relevance with both terrestrial and epiphytic species.</w:t>
      </w:r>
    </w:p>
    <w:p>
      <w:pPr>
        <w:numPr>
          <w:numId w:val="1001"/>
          <w:ilvl w:val="0"/>
        </w:numPr>
      </w:pPr>
      <w:r>
        <w:t xml:space="preserve">Our findings clearly demonstrate the prevalence of water conservatism in both epiphytic and hemi-epiphytic ferns, via selection of anatomical, structural and hydraulic traits that increase the efficiency of hydraulic transport and increase water retention. 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 purely</w:t>
      </w:r>
      <w:r>
        <w:t xml:space="preserve"> </w:t>
      </w:r>
      <w:r>
        <w:t xml:space="preserve">‘</w:t>
      </w:r>
      <w:r>
        <w:t xml:space="preserve">tropical</w:t>
      </w:r>
      <w:r>
        <w:t xml:space="preserve">’</w:t>
      </w:r>
      <w:r>
        <w:t xml:space="preserve"> </w:t>
      </w:r>
      <w:r>
        <w:t xml:space="preserve">and are undoubtedly distinct from habitats that terrestrial ferns inhabit. Therefore, evolutionary selection of functional traits to adapt to these highly variable environmental conditions should have coincided with the opportunistic diversification of ferns into new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2007a)</w:t>
      </w:r>
      <w:r>
        <w:t xml:space="preserve">, but suprisingly little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11.4% larger in epiphytes compared to terrestrial species, with hemi-epiphytes intermediates between both life forms (</w:t>
      </w:r>
      <w:r>
        <w:rPr>
          <w:i/>
        </w:rPr>
        <w:t xml:space="preserve">P</w:t>
      </w:r>
      <w:r>
        <w:t xml:space="preserve"> </w:t>
      </w:r>
      <w:r>
        <w:t xml:space="preserve">= 0.0368). Differences in stomatal size were driven by 17.1% greater guard cell width in epiphytes and hemiphytes (13.3 um) compared to terrestrial species (11.2 um). Guard cell length was statisically similar across life forms (</w:t>
      </w:r>
      <w:r>
        <w:t xml:space="preserve"> </w:t>
      </w:r>
      <w:r>
        <w:t xml:space="preserve">= 47.7 um). Increases in stomatal density were negatively correlated with stomtal size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fern life forms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less negative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also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The evolution of plant functional traits typically related to drought tolerance promoted the radiation of ferns from largely moist, terrestrial habitats to far more unpredictable canopy habitats.</w:t>
      </w:r>
    </w:p>
    <w:p>
      <w:pPr>
        <w:pStyle w:val="BodyText"/>
      </w:pPr>
      <w:r>
        <w:t xml:space="preserve">Epiphytic ferns have been previously shown to be consistently smaller than terrestrail ferns</w:t>
      </w:r>
      <w:r>
        <w:t xml:space="preserve"> </w:t>
      </w:r>
      <w:r>
        <w:t xml:space="preserve">(Testo &amp; Sundue, 2018; Nitta</w:t>
      </w:r>
      <w:r>
        <w:t xml:space="preserve"> </w:t>
      </w:r>
      <w:r>
        <w:rPr>
          <w:i/>
        </w:rPr>
        <w:t xml:space="preserve">et al.</w:t>
      </w:r>
      <w:r>
        <w:t xml:space="preserve">, 2020)</w:t>
      </w:r>
      <w:r>
        <w:t xml:space="preserve">. Here, we unpack the suite of traits and functional relationships that likely underpin this reduction in size.</w:t>
      </w:r>
    </w:p>
    <w:p>
      <w:pPr>
        <w:pStyle w:val="Heading2"/>
      </w:pPr>
      <w:bookmarkStart w:id="38" w:name="Xbd1ee5fd0c532996e884d5e9cd7d573685e211c"/>
      <w:r>
        <w:t xml:space="preserve">Do 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(i.e. N and P),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w:t>
      </w:r>
      <w:r>
        <w:t xml:space="preserve">. Ferns also rely entirely on primary xylem to supply lamiana tissues</w:t>
      </w:r>
      <w:r>
        <w:t xml:space="preserve"> </w:t>
      </w:r>
      <w:r>
        <w:t xml:space="preserve">(Nitta</w:t>
      </w:r>
      <w:r>
        <w:t xml:space="preserve"> </w:t>
      </w:r>
      <w:r>
        <w:rPr>
          <w:i/>
        </w:rPr>
        <w:t xml:space="preserve">et al.</w:t>
      </w:r>
      <w:r>
        <w:t xml:space="preserve">, 2020)</w:t>
      </w:r>
      <w:r>
        <w:t xml:space="preserve">, thus stipe morphology is key for regulating whole leaf hydraulic conductance</w:t>
      </w:r>
      <w:r>
        <w:t xml:space="preserve"> </w:t>
      </w:r>
      <w:r>
        <w:t xml:space="preserve">(Pittermann</w:t>
      </w:r>
      <w:r>
        <w:t xml:space="preserve"> </w:t>
      </w:r>
      <w:r>
        <w:rPr>
          <w:i/>
        </w:rPr>
        <w:t xml:space="preserve">et al.</w:t>
      </w:r>
      <w:r>
        <w:t xml:space="preserve">, 2013)</w:t>
      </w:r>
      <w:r>
        <w:t xml:space="preserve">. Our results build on these findings by elucidating several differing allometric relationships between epiphytic and terrestrial tropical ferns. For example, many epiphytes were capable of supporting equally large laminas as terrestrrial species with short or minimal stipes. Additionally, positive relationships between xylem area and stipe length were functionally distinct in epiphytes due to large reductions in both traits. As a result, reduced total frond length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ferns compared to other taxonomic groups of tropical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 nitrogen 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(see Figure 3c), however, largely due to the extremely high values of LMA produced in many species of epiphytic fern.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2"/>
      </w:pPr>
      <w:bookmarkStart w:id="39" w:name="Xa7c397d7345008455e5a93ecbe9a4d7031f55dd"/>
      <w:r>
        <w:t xml:space="preserve">Does canalized physiological function underpin drought avoidance?</w:t>
      </w:r>
      <w:bookmarkEnd w:id="39"/>
    </w:p>
    <w:p>
      <w:pPr>
        <w:pStyle w:val="FirstParagraph"/>
      </w:pPr>
      <w:r>
        <w:t xml:space="preserve">Surprisingly, increased resistance to hydraulic failure was not detected in tropical epiphytic ferns.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Next, we evaluated if plasticity in stomatal traits could explain the water conservation strategies observed in epiphytic ferns (i.e. lack of apparent drought tolerance). 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gardern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still suggest slightly higher stomatal size in epiphytes. The stomata of ferns have been shown to close rapidly to changes in vapor pressure difference, despite hydropassive regulation, compared to angiosperms</w:t>
      </w:r>
      <w:r>
        <w:t xml:space="preserve"> </w:t>
      </w:r>
      <w:r>
        <w:t xml:space="preserve">(</w:t>
      </w:r>
      <w:r>
        <w:rPr>
          <w:b/>
        </w:rPr>
        <w:t xml:space="preserve">???</w:t>
      </w:r>
      <w:r>
        <w:t xml:space="preserve">)</w:t>
      </w:r>
      <w:r>
        <w:t xml:space="preserve"> </w:t>
      </w:r>
      <w:r>
        <w:t xml:space="preserve">and ferns close stomata at very low levels of water stress</w:t>
      </w:r>
      <w:r>
        <w:t xml:space="preserve"> </w:t>
      </w:r>
      <w:r>
        <w:t xml:space="preserve">(</w:t>
      </w:r>
      <w:r>
        <w:rPr>
          <w:b/>
        </w:rPr>
        <w:t xml:space="preserve">???</w:t>
      </w:r>
      <w:r>
        <w:t xml:space="preserve">; Brodribb &amp; Holbrook, 2004)</w:t>
      </w:r>
      <w:r>
        <w:t xml:space="preserve">. Thus, the derived nature functional seen in the diversification of tropical epiphytic ferns (↑ stomatal density, xylem area and stipe lengths, compared with increases in LMA seen in the diversification of tropical epiphytic ferns is a likely adaptation for epipytic ferns to avoid low leaf water potentials. Although this water conservatism reduces photosynthetic potential</w:t>
      </w:r>
      <w:r>
        <w:t xml:space="preserve"> </w:t>
      </w:r>
      <w:r>
        <w:t xml:space="preserve">(McElwain, 2011)</w:t>
      </w:r>
      <w:r>
        <w:t xml:space="preserve">, it likely represents the evolutionary pathway for which drought avoidance allowed the impressive diversification of epiphytic ferns.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rPr>
          <w:b/>
        </w:rPr>
        <w:t xml:space="preserve">the transitionary role the hemi-epiphytic life form serves, if any, to the radiation of ferns from terrestrial to epiphytic habitats</w:t>
      </w:r>
    </w:p>
    <w:p>
      <w:pPr>
        <w:pStyle w:val="BodyText"/>
      </w:pPr>
      <w:r>
        <w:t xml:space="preserve">Understanding the evolutionary role of hemi-epiphytic ferns in the radiation of tropical ferns into epiphytic niches is complicated by the limited total species diversity available to measure</w:t>
      </w:r>
      <w:r>
        <w:t xml:space="preserve">(see Putz &amp; Holbrook, 1986; Gentry &amp; Dodson, 1987b; Testo &amp; Sundue, 2014)</w:t>
      </w:r>
      <w:r>
        <w:t xml:space="preserve">. Our constructed phylogenies suggest both terrestrial and epiphytic ancestors for the surveryed hemi-epiphytic ferns species, but this should be taken with caution due to low total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On the other hand, hemi-epiphytic ferns express traits associated with avoiding desiccation that more closely resemble strategies of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t xml:space="preserve">This variation in potential growing sites and the numerous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are characterized as having a ’pulse supplied" water supply without access to soil</w:t>
      </w:r>
      <w:r>
        <w:t xml:space="preserve"> </w:t>
      </w:r>
      <w:r>
        <w:t xml:space="preserve">(Benzing, 1990; Zotz &amp; Hietz, 2001)</w:t>
      </w:r>
      <w:r>
        <w:t xml:space="preserve">. The plasticity of functional traits between epiphytic and terrestrial ferns and the reconstructions of functional trait evolution, in this study, reveal the pathway in which ferns where able to opportunistically diversify into the more variable canopy habitat.</w:t>
      </w:r>
    </w:p>
    <w:p>
      <w:pPr>
        <w:pStyle w:val="BodyText"/>
      </w:pPr>
      <w:r>
        <w:t xml:space="preserve">emergent hypothesis that selection acted on the physiology of both the sporophyte and gametophyte</w:t>
      </w:r>
      <w:r>
        <w:t xml:space="preserve"> </w:t>
      </w:r>
      <w:r>
        <w:t xml:space="preserve">generations in a synchronous manner that is consistent with selection for drought</w:t>
      </w:r>
      <w:r>
        <w:t xml:space="preserve"> </w:t>
      </w:r>
      <w:r>
        <w:t xml:space="preserve">tolerance in the epiphytic niche, and the increasingly diverse habitats of the mid to late Cenozoic. in epiphytes adapted to seasonally dry habitats</w:t>
      </w:r>
      <w:r>
        <w:t xml:space="preserve"> </w:t>
      </w:r>
      <w:r>
        <w:t xml:space="preserve">(Pittermann</w:t>
      </w:r>
      <w:r>
        <w:t xml:space="preserve"> </w:t>
      </w:r>
      <w:r>
        <w:rPr>
          <w:i/>
        </w:rPr>
        <w:t xml:space="preserve">et al.</w:t>
      </w:r>
      <w:r>
        <w:t xml:space="preserve">, 2013)</w:t>
      </w:r>
    </w:p>
    <w:p>
      <w:pPr>
        <w:pStyle w:val="BodyText"/>
      </w:pPr>
      <w:r>
        <w:rPr>
          <w:b/>
        </w:rPr>
        <w:t xml:space="preserve">Our understanding of how potentially limiting plasticity in ecophysiological function has still resulted in such a massive diversification is surprisingly unclear.</w:t>
      </w:r>
      <w:r>
        <w:rPr>
          <w:b/>
        </w:rPr>
        <w:t xml:space="preserve"> </w:t>
      </w:r>
    </w:p>
    <w:p>
      <w:pPr>
        <w:pStyle w:val="BodyText"/>
      </w:pPr>
      <w:r>
        <w:t xml:space="preserve">Physiological work on stomatal response times in epiphytic ferns, in the same lense as studies by , would be greatly beneficial in ….</w:t>
      </w:r>
    </w:p>
    <w:p>
      <w:pPr>
        <w:pStyle w:val="Heading1"/>
      </w:pPr>
      <w:bookmarkStart w:id="42" w:name="tables"/>
      <w:r>
        <w:t xml:space="preserve">Tables</w:t>
      </w:r>
      <w:bookmarkEnd w:id="42"/>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 of LMA and mass-based lamina nitrogen content for ferns in this study compared to GLOPNET data set</w:t>
      </w:r>
      <w:r>
        <w:t xml:space="preserve"> </w:t>
      </w:r>
      <w:r>
        <w:t xml:space="preserve">(Wright</w:t>
      </w:r>
      <w:r>
        <w:t xml:space="preserve"> </w:t>
      </w:r>
      <w:r>
        <w:rPr>
          <w:i/>
        </w:rPr>
        <w:t xml:space="preserve">et al.</w:t>
      </w:r>
      <w:r>
        <w:t xml:space="preserve">, 2004)</w:t>
      </w:r>
      <w:r>
        <w:t xml:space="preserve">. Significant linear relationships are shown with dashed lines representing model fits.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27"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8"/>
    <w:bookmarkStart w:id="6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9"/>
    <w:bookmarkStart w:id="7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0"/>
    <w:bookmarkStart w:id="7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1"/>
    <w:bookmarkStart w:id="72"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2"/>
    <w:bookmarkStart w:id="73"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3"/>
    <w:bookmarkStart w:id="74"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4"/>
    <w:bookmarkStart w:id="75"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5"/>
    <w:bookmarkStart w:id="76"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5"/>
    <w:bookmarkStart w:id="86"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6"/>
    <w:bookmarkStart w:id="87"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7"/>
    <w:bookmarkStart w:id="88"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8"/>
    <w:bookmarkStart w:id="89"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9"/>
    <w:bookmarkStart w:id="90"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0"/>
    <w:bookmarkStart w:id="91"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91"/>
    <w:bookmarkStart w:id="92"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2"/>
    <w:bookmarkStart w:id="93"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3"/>
    <w:bookmarkStart w:id="94"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94"/>
    <w:bookmarkStart w:id="95"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5"/>
    <w:bookmarkStart w:id="96"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6"/>
    <w:bookmarkStart w:id="97"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97"/>
    <w:bookmarkStart w:id="98"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98"/>
    <w:bookmarkStart w:id="99"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99"/>
    <w:bookmarkStart w:id="100"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0"/>
    <w:bookmarkStart w:id="101"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1"/>
    <w:bookmarkStart w:id="102"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2"/>
    <w:bookmarkStart w:id="103"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03"/>
    <w:bookmarkStart w:id="104"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04"/>
    <w:bookmarkStart w:id="105"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05"/>
    <w:bookmarkStart w:id="106"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6"/>
    <w:bookmarkStart w:id="107"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7"/>
    <w:bookmarkStart w:id="108"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8"/>
    <w:bookmarkStart w:id="109"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09"/>
    <w:bookmarkStart w:id="110"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0"/>
    <w:bookmarkStart w:id="111"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1"/>
    <w:bookmarkStart w:id="112"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2"/>
    <w:bookmarkStart w:id="113"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3"/>
    <w:bookmarkStart w:id="114"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14"/>
    <w:bookmarkStart w:id="115"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15"/>
    <w:bookmarkStart w:id="116"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16"/>
    <w:bookmarkStart w:id="117"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7"/>
    <w:bookmarkStart w:id="118"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18"/>
    <w:bookmarkStart w:id="119"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9"/>
    <w:bookmarkStart w:id="120"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0"/>
    <w:bookmarkStart w:id="121"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1"/>
    <w:bookmarkStart w:id="122"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2"/>
    <w:bookmarkStart w:id="123"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3"/>
    <w:bookmarkStart w:id="124"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24"/>
    <w:bookmarkStart w:id="125"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25"/>
    <w:bookmarkStart w:id="126"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26"/>
    <w:bookmarkEnd w:id="127"/>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2020-05-20T20:28:05Z</dcterms:created>
  <dcterms:modified xsi:type="dcterms:W3CDTF">2020-05-20T20:28:05Z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