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sdt>
      <w:sdtPr>
        <w:rPr>
          <w:rFonts w:eastAsiaTheme="minorHAnsi"/>
          <w:sz w:val="2"/>
        </w:rPr>
        <w:id w:val="-45324301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82BA4" w:rsidRDefault="00482BA4" w14:paraId="3AE1DB8A" w14:textId="08CB18B0">
          <w:pPr>
            <w:pStyle w:val="NoSpacing"/>
            <w:rPr>
              <w:sz w:val="2"/>
            </w:rPr>
          </w:pPr>
        </w:p>
        <w:p w:rsidR="00482BA4" w:rsidRDefault="00482BA4" w14:paraId="05B01986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FDBBB" wp14:editId="742D7B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82BA4" w:rsidRDefault="00482BA4" w14:paraId="3D3F400D" w14:textId="5F8E21B9">
                                    <w:pPr>
                                      <w:pStyle w:val="NoSpacing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6</w:t>
                                    </w:r>
                                  </w:p>
                                </w:sdtContent>
                              </w:sdt>
                              <w:p w:rsidR="00325EDF" w:rsidRDefault="00A35F3D" w14:paraId="1B5B3E95" w14:textId="6C378C4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ED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INFT3075</w:t>
                                    </w:r>
                                  </w:sdtContent>
                                </w:sdt>
                              </w:p>
                              <w:p w:rsidR="00482BA4" w:rsidRDefault="00482BA4" w14:paraId="27E24272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4FCFDBBB">
                    <v:stroke joinstyle="miter"/>
                    <v:path gradientshapeok="t" o:connecttype="rect"/>
                  </v:shapetype>
                  <v:shape id="Text Box 6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82BA4" w:rsidRDefault="00482BA4" w14:paraId="3D3F400D" w14:textId="5F8E21B9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6</w:t>
                              </w:r>
                            </w:p>
                          </w:sdtContent>
                        </w:sdt>
                        <w:p w:rsidR="00325EDF" w:rsidRDefault="00A35F3D" w14:paraId="1B5B3E95" w14:textId="6C378C4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5ED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INFT3075</w:t>
                              </w:r>
                            </w:sdtContent>
                          </w:sdt>
                        </w:p>
                        <w:p w:rsidR="00482BA4" w:rsidRDefault="00482BA4" w14:paraId="27E24272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EDDD5C" wp14:editId="3351D9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B0B0C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B815" wp14:editId="5D5AEF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2BA4" w:rsidRDefault="00A35F3D" w14:paraId="7F885784" w14:textId="4497891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5ED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82BA4" w:rsidRDefault="00325EDF" w14:paraId="2C9256A5" w14:textId="24E773A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Pod 7 – Courtney Hagen, Jessey Harlow, Zach Slaunwhite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w14:anchorId="6618B815">
                    <v:textbox style="mso-fit-shape-to-text:t" inset="0,0,0,0">
                      <w:txbxContent>
                        <w:p w:rsidR="00482BA4" w:rsidRDefault="00A35F3D" w14:paraId="7F885784" w14:textId="4497891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5ED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82BA4" w:rsidRDefault="00325EDF" w14:paraId="2C9256A5" w14:textId="24E773A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Pod 7 – Courtney Hagen, Jessey Harlow, Zach Slaunwhite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82BA4" w:rsidRDefault="00482BA4" w14:paraId="2C078E63" w14:textId="04A67EA0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003083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6DEE" w:rsidRDefault="00696DEE" w14:paraId="28568E38" w14:textId="226C9C3E">
          <w:pPr>
            <w:pStyle w:val="TOCHeading"/>
          </w:pPr>
          <w:r>
            <w:t>Table of Contents</w:t>
          </w:r>
        </w:p>
        <w:p w:rsidR="000973C8" w:rsidRDefault="00696DEE" w14:paraId="031727DB" w14:textId="248E71E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8180490">
            <w:r w:rsidRPr="00A5754A" w:rsidR="000973C8">
              <w:rPr>
                <w:rStyle w:val="Hyperlink"/>
                <w:noProof/>
              </w:rPr>
              <w:t>Introduction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_Toc38180490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2A60B8F4" w14:textId="17211D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180491">
            <w:r w:rsidRPr="00A5754A" w:rsidR="000973C8">
              <w:rPr>
                <w:rStyle w:val="Hyperlink"/>
                <w:noProof/>
              </w:rPr>
              <w:t>Security Recommendation Plan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_Toc38180491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5BA42B8D" w14:textId="2B7E66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180492">
            <w:r w:rsidRPr="00A5754A" w:rsidR="000973C8">
              <w:rPr>
                <w:rStyle w:val="Hyperlink"/>
                <w:noProof/>
              </w:rPr>
              <w:t>Technology Description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_Toc38180492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4427B8EF" w14:textId="2364CF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180493">
            <w:r w:rsidRPr="00A5754A" w:rsidR="000973C8">
              <w:rPr>
                <w:rStyle w:val="Hyperlink"/>
                <w:noProof/>
              </w:rPr>
              <w:t>Security Issues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_Toc38180493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42EE7434" w14:textId="19E620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180494">
            <w:r w:rsidRPr="00A5754A" w:rsidR="000973C8">
              <w:rPr>
                <w:rStyle w:val="Hyperlink"/>
                <w:noProof/>
              </w:rPr>
              <w:t>Recommendations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_Toc38180494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50ECBE64" w14:textId="3B25ED2C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180495">
            <w:r w:rsidRPr="00A5754A" w:rsidR="000973C8">
              <w:rPr>
                <w:rStyle w:val="Hyperlink"/>
                <w:noProof/>
              </w:rPr>
              <w:t>Responsibilities/Requirements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_Toc38180495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2550D174" w14:textId="16E25C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38180496">
            <w:r w:rsidRPr="00A5754A" w:rsidR="000973C8">
              <w:rPr>
                <w:rStyle w:val="Hyperlink"/>
                <w:noProof/>
              </w:rPr>
              <w:t>Enforcement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_Toc38180496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288021CA" w14:textId="6E755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180497">
            <w:r w:rsidRPr="00A5754A" w:rsidR="000973C8">
              <w:rPr>
                <w:rStyle w:val="Hyperlink"/>
                <w:noProof/>
              </w:rPr>
              <w:t>Appendix A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_Toc38180497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2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0973C8" w:rsidRDefault="00A35F3D" w14:paraId="569D0345" w14:textId="4F790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180498">
            <w:r w:rsidRPr="00A5754A" w:rsidR="000973C8">
              <w:rPr>
                <w:rStyle w:val="Hyperlink"/>
                <w:noProof/>
              </w:rPr>
              <w:t>References</w:t>
            </w:r>
            <w:r w:rsidR="000973C8">
              <w:rPr>
                <w:noProof/>
                <w:webHidden/>
              </w:rPr>
              <w:tab/>
            </w:r>
            <w:r w:rsidR="000973C8">
              <w:rPr>
                <w:noProof/>
                <w:webHidden/>
              </w:rPr>
              <w:fldChar w:fldCharType="begin"/>
            </w:r>
            <w:r w:rsidR="000973C8">
              <w:rPr>
                <w:noProof/>
                <w:webHidden/>
              </w:rPr>
              <w:instrText xml:space="preserve"> PAGEREF _Toc38180498 \h </w:instrText>
            </w:r>
            <w:r w:rsidR="000973C8">
              <w:rPr>
                <w:noProof/>
                <w:webHidden/>
              </w:rPr>
            </w:r>
            <w:r w:rsidR="000973C8">
              <w:rPr>
                <w:noProof/>
                <w:webHidden/>
              </w:rPr>
              <w:fldChar w:fldCharType="separate"/>
            </w:r>
            <w:r w:rsidR="00580B59">
              <w:rPr>
                <w:noProof/>
                <w:webHidden/>
              </w:rPr>
              <w:t>4</w:t>
            </w:r>
            <w:r w:rsidR="000973C8">
              <w:rPr>
                <w:noProof/>
                <w:webHidden/>
              </w:rPr>
              <w:fldChar w:fldCharType="end"/>
            </w:r>
          </w:hyperlink>
        </w:p>
        <w:p w:rsidR="00696DEE" w:rsidRDefault="00696DEE" w14:paraId="1B9AAFC5" w14:textId="60935371">
          <w:r>
            <w:rPr>
              <w:b/>
              <w:bCs/>
              <w:noProof/>
            </w:rPr>
            <w:fldChar w:fldCharType="end"/>
          </w:r>
        </w:p>
      </w:sdtContent>
    </w:sdt>
    <w:p w:rsidR="00FD7848" w:rsidRDefault="00FD7848" w14:paraId="46D91FEE" w14:textId="29C29F80"/>
    <w:p w:rsidR="00E305AB" w:rsidRDefault="00E305AB" w14:paraId="2A6DB95C" w14:textId="4E6CB951"/>
    <w:p w:rsidR="00E305AB" w:rsidRDefault="00E305AB" w14:paraId="3C0E296D" w14:textId="0657FBA4"/>
    <w:p w:rsidR="00E305AB" w:rsidRDefault="00E305AB" w14:paraId="785D692A" w14:textId="32985F01"/>
    <w:p w:rsidR="00E305AB" w:rsidRDefault="00E305AB" w14:paraId="1A816ED3" w14:textId="728556BD"/>
    <w:p w:rsidR="00E305AB" w:rsidRDefault="00E305AB" w14:paraId="005D7272" w14:textId="1BFC348A"/>
    <w:p w:rsidR="00E305AB" w:rsidRDefault="00E305AB" w14:paraId="357863A8" w14:textId="6693FDDE"/>
    <w:p w:rsidR="00E305AB" w:rsidRDefault="00E305AB" w14:paraId="567F25AF" w14:textId="66D583F6"/>
    <w:p w:rsidR="00E305AB" w:rsidRDefault="00E305AB" w14:paraId="283468F5" w14:textId="7DAB4AC1"/>
    <w:p w:rsidR="00E305AB" w:rsidRDefault="00E305AB" w14:paraId="2F5FC075" w14:textId="0767032D"/>
    <w:p w:rsidR="00E305AB" w:rsidRDefault="00E305AB" w14:paraId="15F19171" w14:textId="6F656973"/>
    <w:p w:rsidR="00E305AB" w:rsidRDefault="00E305AB" w14:paraId="208B52F8" w14:textId="1BFAC70B"/>
    <w:p w:rsidR="00E305AB" w:rsidRDefault="00E305AB" w14:paraId="7EB2A764" w14:textId="26CCA296"/>
    <w:p w:rsidR="00E305AB" w:rsidRDefault="00E305AB" w14:paraId="138626B1" w14:textId="1C8711BF"/>
    <w:p w:rsidR="00E305AB" w:rsidRDefault="00E305AB" w14:paraId="04C07DC5" w14:textId="67A59693"/>
    <w:p w:rsidR="00E305AB" w:rsidRDefault="00E305AB" w14:paraId="568E8574" w14:textId="34A29D3D"/>
    <w:p w:rsidR="00E305AB" w:rsidRDefault="00E305AB" w14:paraId="00728E98" w14:textId="45D513C4"/>
    <w:p w:rsidR="00E305AB" w:rsidRDefault="00E305AB" w14:paraId="1A64290A" w14:textId="0F87139E"/>
    <w:p w:rsidR="00E305AB" w:rsidRDefault="00E305AB" w14:paraId="7A322889" w14:textId="0D18A00D"/>
    <w:p w:rsidR="00E305AB" w:rsidP="005D5685" w:rsidRDefault="005D5685" w14:paraId="04C0BBF0" w14:textId="78DE10DE">
      <w:pPr>
        <w:pStyle w:val="Title"/>
        <w:jc w:val="center"/>
      </w:pPr>
      <w:r>
        <w:lastRenderedPageBreak/>
        <w:t>Assignment 6</w:t>
      </w:r>
    </w:p>
    <w:p w:rsidR="005D5685" w:rsidP="005D5685" w:rsidRDefault="005D5685" w14:paraId="7A3A1D3D" w14:textId="74689CF9">
      <w:pPr>
        <w:pStyle w:val="Heading1"/>
      </w:pPr>
      <w:bookmarkStart w:name="_Toc38180490" w:id="0"/>
      <w:r>
        <w:t>Introduction</w:t>
      </w:r>
      <w:bookmarkEnd w:id="0"/>
    </w:p>
    <w:p w:rsidR="005D5685" w:rsidP="005D5685" w:rsidRDefault="00D73BC7" w14:paraId="6C5AF4A4" w14:textId="50D589A4">
      <w:r>
        <w:t>The purpose of this document is to highlight potential security issues and recommendations for our Emergency Management Drone implementation on our final project.</w:t>
      </w:r>
    </w:p>
    <w:p w:rsidR="00D960D8" w:rsidP="00D73BC7" w:rsidRDefault="00D960D8" w14:paraId="0870C924" w14:textId="523137EF">
      <w:pPr>
        <w:pStyle w:val="Heading1"/>
      </w:pPr>
      <w:bookmarkStart w:name="_Toc38180491" w:id="1"/>
      <w:r>
        <w:t>Security Recommendation Plan</w:t>
      </w:r>
      <w:bookmarkEnd w:id="1"/>
    </w:p>
    <w:p w:rsidR="00D960D8" w:rsidP="00D960D8" w:rsidRDefault="00D960D8" w14:paraId="7D8AD2FE" w14:textId="65CE3275">
      <w:pPr>
        <w:pStyle w:val="Heading2"/>
      </w:pPr>
      <w:bookmarkStart w:name="_Toc38180492" w:id="2"/>
      <w:r>
        <w:t>Technology Description</w:t>
      </w:r>
      <w:bookmarkEnd w:id="2"/>
    </w:p>
    <w:p w:rsidR="00D960D8" w:rsidP="00D960D8" w:rsidRDefault="00D442D0" w14:paraId="3272A60B" w14:textId="5A38B2AF">
      <w:r>
        <w:t>The technology chosen is Emergency Management Drones</w:t>
      </w:r>
      <w:r w:rsidR="003A1089">
        <w:t xml:space="preserve">. These drones have a multitude of features that help with emergency events such as fires and lockdown situations. </w:t>
      </w:r>
      <w:r w:rsidR="00C27D64">
        <w:t>Some of these features include:</w:t>
      </w:r>
    </w:p>
    <w:p w:rsidR="00C27D64" w:rsidP="00C27D64" w:rsidRDefault="00C27D64" w14:paraId="4C2BC37B" w14:textId="52861160">
      <w:pPr>
        <w:pStyle w:val="ListParagraph"/>
        <w:numPr>
          <w:ilvl w:val="0"/>
          <w:numId w:val="1"/>
        </w:numPr>
      </w:pPr>
      <w:r>
        <w:t>Face/people</w:t>
      </w:r>
      <w:r w:rsidR="00AD0E28">
        <w:t xml:space="preserve"> detection</w:t>
      </w:r>
    </w:p>
    <w:p w:rsidR="00AD0E28" w:rsidP="00C27D64" w:rsidRDefault="00AD0E28" w14:paraId="7C557181" w14:textId="24F6C33F">
      <w:pPr>
        <w:pStyle w:val="ListParagraph"/>
        <w:numPr>
          <w:ilvl w:val="0"/>
          <w:numId w:val="1"/>
        </w:numPr>
      </w:pPr>
      <w:r>
        <w:t>Location awareness/GPS</w:t>
      </w:r>
    </w:p>
    <w:p w:rsidR="00AD0E28" w:rsidP="00C27D64" w:rsidRDefault="00AD0E28" w14:paraId="29ACFF1C" w14:textId="5CD8C95F">
      <w:pPr>
        <w:pStyle w:val="ListParagraph"/>
        <w:numPr>
          <w:ilvl w:val="0"/>
          <w:numId w:val="1"/>
        </w:numPr>
      </w:pPr>
      <w:r>
        <w:t>Autonomous control</w:t>
      </w:r>
    </w:p>
    <w:p w:rsidR="00AD0E28" w:rsidP="00C27D64" w:rsidRDefault="00AD0E28" w14:paraId="03B231FC" w14:textId="079073A1">
      <w:pPr>
        <w:pStyle w:val="ListParagraph"/>
        <w:numPr>
          <w:ilvl w:val="0"/>
          <w:numId w:val="1"/>
        </w:numPr>
      </w:pPr>
      <w:r>
        <w:t>Extreme temperature detection</w:t>
      </w:r>
    </w:p>
    <w:p w:rsidR="00AD0E28" w:rsidP="00D73BC7" w:rsidRDefault="00AD0E28" w14:paraId="396744B5" w14:textId="7FB1EFC2">
      <w:pPr>
        <w:pStyle w:val="ListParagraph"/>
        <w:numPr>
          <w:ilvl w:val="0"/>
          <w:numId w:val="1"/>
        </w:numPr>
      </w:pPr>
      <w:r>
        <w:t>Data capture, collection, and transfer</w:t>
      </w:r>
    </w:p>
    <w:p w:rsidR="00D73BC7" w:rsidP="00D73BC7" w:rsidRDefault="00D73BC7" w14:paraId="6847D917" w14:textId="1948C680">
      <w:pPr>
        <w:pStyle w:val="ListParagraph"/>
        <w:numPr>
          <w:ilvl w:val="0"/>
          <w:numId w:val="1"/>
        </w:numPr>
      </w:pPr>
      <w:r>
        <w:t>Noxious gasses detection</w:t>
      </w:r>
    </w:p>
    <w:p w:rsidR="00D73BC7" w:rsidP="00D73BC7" w:rsidRDefault="00D73BC7" w14:paraId="17F3DAC5" w14:textId="45E6AA36">
      <w:pPr>
        <w:pStyle w:val="ListParagraph"/>
        <w:numPr>
          <w:ilvl w:val="0"/>
          <w:numId w:val="1"/>
        </w:numPr>
      </w:pPr>
      <w:r>
        <w:t>Connection to sprinkler system</w:t>
      </w:r>
    </w:p>
    <w:p w:rsidR="00D73BC7" w:rsidP="00D73BC7" w:rsidRDefault="00D73BC7" w14:paraId="3D1CB122" w14:textId="77CFA2AC">
      <w:pPr>
        <w:pStyle w:val="ListParagraph"/>
        <w:numPr>
          <w:ilvl w:val="0"/>
          <w:numId w:val="1"/>
        </w:numPr>
      </w:pPr>
      <w:r>
        <w:t>Phone monitoring access</w:t>
      </w:r>
    </w:p>
    <w:p w:rsidR="00D960D8" w:rsidP="00E233BB" w:rsidRDefault="00E233BB" w14:paraId="31619677" w14:textId="2FAD1C01">
      <w:pPr>
        <w:pStyle w:val="Heading2"/>
      </w:pPr>
      <w:bookmarkStart w:name="_Toc38180493" w:id="3"/>
      <w:r>
        <w:t>Security Issues</w:t>
      </w:r>
      <w:bookmarkEnd w:id="3"/>
    </w:p>
    <w:p w:rsidR="00E233BB" w:rsidP="00E233BB" w:rsidRDefault="009D4AD3" w14:paraId="1F18199F" w14:textId="53A42ADD">
      <w:r>
        <w:t>For</w:t>
      </w:r>
      <w:r w:rsidR="00C2505C">
        <w:t xml:space="preserve"> </w:t>
      </w:r>
      <w:r w:rsidR="002B3406">
        <w:t xml:space="preserve">our technology to send information to emergency personnel, </w:t>
      </w:r>
      <w:r w:rsidR="0031677F">
        <w:t>wherever</w:t>
      </w:r>
      <w:r w:rsidR="002B3406">
        <w:t xml:space="preserve"> the camera feed goes to with the control room for human takeover, </w:t>
      </w:r>
      <w:r w:rsidR="0031677F">
        <w:t>its database, it needs to connect to a few different networks. This comes with an unavoidable risk</w:t>
      </w:r>
      <w:r w:rsidR="004B36EF">
        <w:t xml:space="preserve"> because all data isn’t on one private network, and need to traverse different networks, where a man in the middle attack could occur. So</w:t>
      </w:r>
      <w:r>
        <w:t>,</w:t>
      </w:r>
      <w:r w:rsidR="004B36EF">
        <w:t xml:space="preserve"> one of the risks with this technology is that data needs to be moved, and if the data is changed along the way, </w:t>
      </w:r>
      <w:r w:rsidR="001A1646">
        <w:t xml:space="preserve">it could be disastrous. A situation I can think of is if </w:t>
      </w:r>
      <w:r w:rsidR="00CC50B8">
        <w:t>drones human tagging system is changed in the event of an attacker, where the tagged attacker is changed to a student</w:t>
      </w:r>
      <w:r>
        <w:t xml:space="preserve">. Not only will the attacker no longer be seen as a threat by it, or emergency personnel, a police officer could end up shooting a student. </w:t>
      </w:r>
    </w:p>
    <w:p w:rsidR="00932CC9" w:rsidP="00E233BB" w:rsidRDefault="00932CC9" w14:paraId="1E96EAB6" w14:textId="07C82155">
      <w:r>
        <w:t>Another security concern is</w:t>
      </w:r>
      <w:r w:rsidR="00B70141">
        <w:t xml:space="preserve"> the </w:t>
      </w:r>
      <w:r w:rsidR="0036403B">
        <w:t xml:space="preserve">control room, where the cameras feed and information </w:t>
      </w:r>
      <w:r w:rsidR="000B73DD">
        <w:t>get</w:t>
      </w:r>
      <w:r w:rsidR="0036403B">
        <w:t xml:space="preserve"> sent t</w:t>
      </w:r>
      <w:r w:rsidR="000B73DD">
        <w:t>o</w:t>
      </w:r>
      <w:r w:rsidR="0036403B">
        <w:t xml:space="preserve">. I see two risks present there. The first is the person controlling the </w:t>
      </w:r>
      <w:r w:rsidR="009B6C90">
        <w:t xml:space="preserve">technology in the case of human takeover, because of this I think the person controlling should have an extensive background in either the police force, or the military. I believe they both do a good enough </w:t>
      </w:r>
      <w:r w:rsidR="00343858">
        <w:t xml:space="preserve">at weeding out the kind of people you wouldn’t want to hold someone else’s life in their hands. </w:t>
      </w:r>
      <w:r w:rsidR="0071741B">
        <w:t xml:space="preserve">Of course we likely need a psychological testing contractor to get involved anyways. </w:t>
      </w:r>
    </w:p>
    <w:p w:rsidR="00331771" w:rsidP="00E233BB" w:rsidRDefault="00331771" w14:paraId="23B38077" w14:textId="5E00FA23">
      <w:r>
        <w:t>The other risk with the control room is someone getting access to the control room that shouldn’t. I believe this can’t be a normal building on the side of the street in a city. I think a special building with strong security measures should be built specifically for this situation to begin with, rented from a company that specially builds secure environments for this reason, or it should be placed in a safe government building somewhere.</w:t>
      </w:r>
    </w:p>
    <w:p w:rsidR="00E233BB" w:rsidP="00E233BB" w:rsidRDefault="00E233BB" w14:paraId="430710D1" w14:textId="16579BC3">
      <w:pPr>
        <w:pStyle w:val="Heading2"/>
      </w:pPr>
      <w:bookmarkStart w:name="_Toc38180494" w:id="4"/>
      <w:r>
        <w:lastRenderedPageBreak/>
        <w:t>Recommendations</w:t>
      </w:r>
      <w:bookmarkEnd w:id="4"/>
    </w:p>
    <w:p w:rsidR="00E233BB" w:rsidP="00E233BB" w:rsidRDefault="00E233BB" w14:paraId="37C8EDD5" w14:textId="57A51805">
      <w:r w:rsidR="22231591">
        <w:rPr/>
        <w:t xml:space="preserve">Restricting access and control. This can be done by only granting control to a very select few individuals or operate and have full authority over the drones. This will be </w:t>
      </w:r>
      <w:r w:rsidR="78095B54">
        <w:rPr/>
        <w:t>delegated</w:t>
      </w:r>
      <w:r w:rsidR="07D9902E">
        <w:rPr/>
        <w:t xml:space="preserve"> through a user system where authorized personnel can login with a username and password, as well as require a physical OTP (one-time password) device. The less people that have access, the more trusting the drones will be.</w:t>
      </w:r>
      <w:r w:rsidR="62780DF0">
        <w:rPr/>
        <w:t xml:space="preserve"> Securing access to the room inside the building is also crucial. Access to the control room should be only accessible through swipe card for </w:t>
      </w:r>
      <w:r w:rsidR="6D6F3DE3">
        <w:rPr/>
        <w:t>very few individuals</w:t>
      </w:r>
      <w:r w:rsidR="3B10CC0E">
        <w:rPr/>
        <w:t xml:space="preserve">, as well as video surveillance of people going to and from the room. </w:t>
      </w:r>
    </w:p>
    <w:p w:rsidR="07D9902E" w:rsidP="17017613" w:rsidRDefault="07D9902E" w14:paraId="53602F2B" w14:textId="479FA51A">
      <w:pPr>
        <w:pStyle w:val="Normal"/>
      </w:pPr>
      <w:r w:rsidR="07D9902E">
        <w:rPr/>
        <w:t xml:space="preserve">Securing tunnels. The access to these drones is top priority, which will require a secure connection to the drones. </w:t>
      </w:r>
      <w:r w:rsidR="22EA64E6">
        <w:rPr/>
        <w:t xml:space="preserve">When connecting to the drone system, all traffic will be encrypted on an internal network, and information such as video live feed </w:t>
      </w:r>
      <w:r w:rsidR="69ECB9E4">
        <w:rPr/>
        <w:t xml:space="preserve">to phone devices </w:t>
      </w:r>
      <w:r w:rsidR="22EA64E6">
        <w:rPr/>
        <w:t>and image/file transfers will be a separate network</w:t>
      </w:r>
      <w:r w:rsidR="6667130D">
        <w:rPr/>
        <w:t xml:space="preserve">. </w:t>
      </w:r>
    </w:p>
    <w:p w:rsidR="6667130D" w:rsidP="17017613" w:rsidRDefault="6667130D" w14:paraId="2235D289" w14:textId="006675EE">
      <w:pPr>
        <w:pStyle w:val="Normal"/>
      </w:pPr>
      <w:r w:rsidR="6667130D">
        <w:rPr/>
        <w:t xml:space="preserve">Executing any commands will only be enabled on certain IP addresses, to limit the risk of malicious hackers from being able to use the drones in an unintended </w:t>
      </w:r>
      <w:r w:rsidR="6667130D">
        <w:rPr/>
        <w:t>way.</w:t>
      </w:r>
    </w:p>
    <w:p w:rsidR="4E03139E" w:rsidP="17017613" w:rsidRDefault="4E03139E" w14:paraId="646E3B50" w14:textId="3D5B3E72">
      <w:pPr>
        <w:pStyle w:val="Normal"/>
      </w:pPr>
      <w:r w:rsidR="4E03139E">
        <w:rPr/>
        <w:t>It is recommended that p</w:t>
      </w:r>
      <w:r w:rsidR="0EA4477A">
        <w:rPr/>
        <w:t xml:space="preserve">olicies be created for every scenario imaginable, focusing primarily on the use of the drones, and retention of </w:t>
      </w:r>
      <w:r w:rsidR="4A47BAAF">
        <w:rPr/>
        <w:t>personal information and images a</w:t>
      </w:r>
      <w:r w:rsidR="5E3C273D">
        <w:rPr/>
        <w:t>c</w:t>
      </w:r>
      <w:r w:rsidR="4A47BAAF">
        <w:rPr/>
        <w:t>quired by the drones.</w:t>
      </w:r>
      <w:r w:rsidR="114636A3">
        <w:rPr/>
        <w:t xml:space="preserve"> Having a clear outline of how the drones should be used is crucial.</w:t>
      </w:r>
    </w:p>
    <w:p w:rsidR="4A47BAAF" w:rsidP="17017613" w:rsidRDefault="4A47BAAF" w14:paraId="52942A7C" w14:textId="7A6A67DF">
      <w:pPr>
        <w:pStyle w:val="Normal"/>
      </w:pPr>
      <w:r w:rsidR="4A47BAAF">
        <w:rPr/>
        <w:t>Securing video and images in secure locations and servers. The server the database or storage resides requires just as much s</w:t>
      </w:r>
      <w:r w:rsidR="1CBCFD3A">
        <w:rPr/>
        <w:t>ecurity as the drones, and will be maintained, including backups and redundancies</w:t>
      </w:r>
    </w:p>
    <w:p w:rsidR="1CBCFD3A" w:rsidP="17017613" w:rsidRDefault="1CBCFD3A" w14:paraId="26021005" w14:textId="067B76B2">
      <w:pPr>
        <w:pStyle w:val="Normal"/>
      </w:pPr>
      <w:r w:rsidR="1CBCFD3A">
        <w:rPr/>
        <w:t>Using any features of the drone that involve crowd control or could potentially injure a student, including any</w:t>
      </w:r>
      <w:r w:rsidR="0B5B9A2B">
        <w:rPr/>
        <w:t xml:space="preserve"> </w:t>
      </w:r>
      <w:r w:rsidR="1CBCFD3A">
        <w:rPr/>
        <w:t>features added to the drones</w:t>
      </w:r>
      <w:r w:rsidR="63388718">
        <w:rPr/>
        <w:t xml:space="preserve"> in the future</w:t>
      </w:r>
      <w:r w:rsidR="1CBCFD3A">
        <w:rPr/>
        <w:t xml:space="preserve">, </w:t>
      </w:r>
      <w:r w:rsidR="08C80429">
        <w:rPr/>
        <w:t xml:space="preserve">will require authorization of law enforcement, either verbal or written. </w:t>
      </w:r>
    </w:p>
    <w:p w:rsidR="17017613" w:rsidP="17017613" w:rsidRDefault="17017613" w14:paraId="6479C91E" w14:textId="2D45CE69">
      <w:pPr>
        <w:pStyle w:val="Normal"/>
      </w:pPr>
    </w:p>
    <w:p w:rsidR="17017613" w:rsidP="17017613" w:rsidRDefault="17017613" w14:paraId="679D0C6E" w14:textId="208D80C9">
      <w:pPr>
        <w:pStyle w:val="Normal"/>
      </w:pPr>
    </w:p>
    <w:p w:rsidR="00E233BB" w:rsidP="00E233BB" w:rsidRDefault="00E233BB" w14:paraId="0E45F31A" w14:textId="20D40E5D">
      <w:pPr>
        <w:pStyle w:val="Heading2"/>
      </w:pPr>
      <w:bookmarkStart w:name="_Toc38180495" w:id="5"/>
      <w:r>
        <w:t>Responsibilities/Requirements</w:t>
      </w:r>
      <w:bookmarkEnd w:id="5"/>
    </w:p>
    <w:p w:rsidR="00E233BB" w:rsidP="00E233BB" w:rsidRDefault="00374DBE" w14:paraId="0237BB70" w14:textId="0D599A49">
      <w:r>
        <w:t xml:space="preserve">There will be a designated team responsible for the </w:t>
      </w:r>
      <w:r w:rsidR="00475FD0">
        <w:t xml:space="preserve">oversight of the emergency management drone devices. They will also be the ones who oversee them when introducing them to </w:t>
      </w:r>
      <w:r w:rsidR="00EA71F4">
        <w:t xml:space="preserve">the drills and active events. They will be responsible for overseeing the configuration of the security measures to the devices. However, </w:t>
      </w:r>
      <w:r w:rsidR="00F57746">
        <w:t>all who interact with the emergency management devices will be required to not interfere with the security of the devices.</w:t>
      </w:r>
    </w:p>
    <w:p w:rsidR="00E233BB" w:rsidP="00E233BB" w:rsidRDefault="00E233BB" w14:paraId="3D527850" w14:textId="671CE12E">
      <w:pPr>
        <w:pStyle w:val="Heading2"/>
      </w:pPr>
      <w:bookmarkStart w:name="_Toc38180496" w:id="6"/>
      <w:r>
        <w:t>Enforcement</w:t>
      </w:r>
      <w:bookmarkEnd w:id="6"/>
    </w:p>
    <w:p w:rsidR="0072478C" w:rsidP="00E233BB" w:rsidRDefault="00B00CEE" w14:paraId="63F59B30" w14:textId="3F7BC7DF">
      <w:r>
        <w:t xml:space="preserve">If any staff, student, or passerby interferes with the security of these devices, due to the nature of managing emergencies and potential safety impacts, </w:t>
      </w:r>
      <w:r w:rsidR="00D11B4E">
        <w:t>there may be criminal consequences of these actions.</w:t>
      </w:r>
      <w:r w:rsidR="0072478C">
        <w:t xml:space="preserve"> Members of the team responsible for the emergency management drones will also be </w:t>
      </w:r>
      <w:r w:rsidR="009A145D">
        <w:t xml:space="preserve">responsible for monitoring, documenting, and reporting any breeches </w:t>
      </w:r>
      <w:r w:rsidR="00323DE5">
        <w:t>detected for any relevant security teams to decide on an action.</w:t>
      </w:r>
    </w:p>
    <w:p w:rsidR="00E233BB" w:rsidP="00E233BB" w:rsidRDefault="00E233BB" w14:paraId="72E45992" w14:textId="4CFE6A2E">
      <w:pPr>
        <w:pStyle w:val="Heading1"/>
      </w:pPr>
      <w:bookmarkStart w:name="_Toc38180497" w:id="7"/>
      <w:r>
        <w:t>Appendix A</w:t>
      </w:r>
      <w:bookmarkEnd w:id="7"/>
    </w:p>
    <w:p w:rsidRPr="00A514CF" w:rsidR="00A514CF" w:rsidP="00A514CF" w:rsidRDefault="00A514CF" w14:paraId="59139EC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2F5496"/>
          <w:sz w:val="26"/>
          <w:szCs w:val="26"/>
          <w:lang w:eastAsia="en-CA"/>
        </w:rPr>
        <w:t>Individual Work Logs</w:t>
      </w:r>
      <w:r w:rsidRPr="00A514CF">
        <w:rPr>
          <w:rFonts w:ascii="Times New Roman" w:hAnsi="Times New Roman" w:eastAsia="Times New Roman" w:cs="Times New Roman"/>
          <w:color w:val="2F5496"/>
          <w:sz w:val="26"/>
          <w:szCs w:val="26"/>
          <w:lang w:eastAsia="en-CA"/>
        </w:rPr>
        <w:t>  </w:t>
      </w:r>
      <w:r w:rsidRPr="00A514CF">
        <w:rPr>
          <w:rFonts w:ascii="Times New Roman" w:hAnsi="Times New Roman" w:eastAsia="Times New Roman" w:cs="Times New Roman"/>
          <w:sz w:val="26"/>
          <w:szCs w:val="26"/>
          <w:lang w:val="en-CA" w:eastAsia="en-CA"/>
        </w:rPr>
        <w:t>   </w:t>
      </w:r>
    </w:p>
    <w:p w:rsidRPr="00A514CF" w:rsidR="00A514CF" w:rsidP="00A514CF" w:rsidRDefault="00A514CF" w14:paraId="60BE328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1F3763"/>
          <w:sz w:val="24"/>
          <w:szCs w:val="24"/>
          <w:lang w:eastAsia="en-CA"/>
        </w:rPr>
        <w:t>Courtney Hagen </w:t>
      </w:r>
      <w:r w:rsidRPr="00A514CF">
        <w:rPr>
          <w:rFonts w:ascii="Calibri Light" w:hAnsi="Calibri Light" w:eastAsia="Times New Roman" w:cs="Calibri Light"/>
          <w:sz w:val="24"/>
          <w:szCs w:val="24"/>
          <w:lang w:val="en-CA" w:eastAsia="en-CA"/>
        </w:rPr>
        <w:t> 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A514CF" w:rsidR="00A514CF" w:rsidTr="00A514CF" w14:paraId="18924949" w14:textId="77777777">
        <w:trPr>
          <w:trHeight w:val="405"/>
        </w:trPr>
        <w:tc>
          <w:tcPr>
            <w:tcW w:w="1875" w:type="dxa"/>
            <w:tcBorders>
              <w:top w:val="single" w:color="8EAADB" w:sz="6" w:space="0"/>
              <w:left w:val="single" w:color="8EAADB" w:sz="6" w:space="0"/>
              <w:bottom w:val="single" w:color="8EAADB" w:sz="12" w:space="0"/>
              <w:right w:val="single" w:color="8EAADB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7BA5F5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eastAsia="en-CA"/>
              </w:rPr>
              <w:t>Total time spent: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7455" w:type="dxa"/>
            <w:tcBorders>
              <w:top w:val="single" w:color="8EAADB" w:sz="6" w:space="0"/>
              <w:left w:val="nil"/>
              <w:bottom w:val="single" w:color="8EAADB" w:sz="12" w:space="0"/>
              <w:right w:val="single" w:color="8EAADB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28D899D5" w14:textId="3FAEC44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val="en-CA" w:eastAsia="en-CA"/>
              </w:rPr>
              <w:t> </w:t>
            </w:r>
            <w:r w:rsidR="00654133">
              <w:rPr>
                <w:rFonts w:ascii="Calibri" w:hAnsi="Calibri" w:eastAsia="Times New Roman" w:cs="Calibri"/>
                <w:b/>
                <w:bCs/>
                <w:color w:val="FFFFFF"/>
                <w:lang w:val="en-CA" w:eastAsia="en-CA"/>
              </w:rPr>
              <w:t xml:space="preserve">3 </w:t>
            </w: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val="en-CA" w:eastAsia="en-CA"/>
              </w:rPr>
              <w:t>Hours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3A4DF0DF" w14:textId="77777777">
        <w:trPr>
          <w:trHeight w:val="2145"/>
        </w:trPr>
        <w:tc>
          <w:tcPr>
            <w:tcW w:w="1875" w:type="dxa"/>
            <w:tcBorders>
              <w:top w:val="nil"/>
              <w:left w:val="single" w:color="8EAADB" w:sz="6" w:space="0"/>
              <w:bottom w:val="single" w:color="8EAADB" w:sz="6" w:space="0"/>
              <w:right w:val="single" w:color="8EAADB" w:sz="6" w:space="0"/>
            </w:tcBorders>
            <w:shd w:val="clear" w:color="auto" w:fill="FFFFFF"/>
            <w:vAlign w:val="center"/>
            <w:hideMark/>
          </w:tcPr>
          <w:p w:rsidRPr="00A514CF" w:rsidR="00A514CF" w:rsidP="00A514CF" w:rsidRDefault="00A514CF" w14:paraId="3F1245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lang w:eastAsia="en-CA"/>
              </w:rPr>
              <w:t>Details of work completed: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7455" w:type="dxa"/>
            <w:tcBorders>
              <w:top w:val="nil"/>
              <w:left w:val="nil"/>
              <w:bottom w:val="single" w:color="8EAADB" w:sz="6" w:space="0"/>
              <w:right w:val="single" w:color="8EAADB" w:sz="6" w:space="0"/>
            </w:tcBorders>
            <w:shd w:val="clear" w:color="auto" w:fill="FFFFFF"/>
            <w:vAlign w:val="center"/>
            <w:hideMark/>
          </w:tcPr>
          <w:p w:rsidRPr="00A514CF" w:rsidR="00A514CF" w:rsidP="00A514CF" w:rsidRDefault="00323DE5" w14:paraId="3AF73F8E" w14:textId="0084A4E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  <w:t>Completed technology description, introduction, responsibilities/requirements, and enforcement section. Created document</w:t>
            </w:r>
          </w:p>
        </w:tc>
      </w:tr>
    </w:tbl>
    <w:p w:rsidRPr="00A514CF" w:rsidR="00A514CF" w:rsidP="00A514CF" w:rsidRDefault="00A514CF" w14:paraId="5B1E5D0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1F3763"/>
          <w:sz w:val="24"/>
          <w:szCs w:val="24"/>
          <w:lang w:eastAsia="en-CA"/>
        </w:rPr>
        <w:t>Zach Slaunwhite</w:t>
      </w:r>
      <w:r w:rsidRPr="00A514CF">
        <w:rPr>
          <w:rFonts w:ascii="Times New Roman" w:hAnsi="Times New Roman" w:eastAsia="Times New Roman" w:cs="Times New Roman"/>
          <w:color w:val="1F3763"/>
          <w:sz w:val="24"/>
          <w:szCs w:val="24"/>
          <w:lang w:eastAsia="en-CA"/>
        </w:rPr>
        <w:t>  </w:t>
      </w:r>
      <w:r w:rsidRPr="00A514CF"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  <w:t> 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A514CF" w:rsidR="00A514CF" w:rsidTr="17017613" w14:paraId="57F23361" w14:textId="77777777">
        <w:trPr>
          <w:trHeight w:val="405"/>
        </w:trPr>
        <w:tc>
          <w:tcPr>
            <w:tcW w:w="1875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12" w:space="0"/>
              <w:right w:val="single" w:color="8EAADB" w:themeColor="accent1" w:themeTint="99" w:sz="6" w:space="0"/>
            </w:tcBorders>
            <w:shd w:val="clear" w:color="auto" w:fill="44546A" w:themeFill="text2"/>
            <w:tcMar/>
            <w:vAlign w:val="center"/>
            <w:hideMark/>
          </w:tcPr>
          <w:p w:rsidRPr="00A514CF" w:rsidR="00A514CF" w:rsidP="00A514CF" w:rsidRDefault="00A514CF" w14:paraId="36E389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eastAsia="en-CA"/>
              </w:rPr>
              <w:t>Total time spent: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7455" w:type="dxa"/>
            <w:tcBorders>
              <w:top w:val="single" w:color="8EAADB" w:themeColor="accent1" w:themeTint="99" w:sz="6" w:space="0"/>
              <w:left w:val="nil"/>
              <w:bottom w:val="single" w:color="8EAADB" w:themeColor="accent1" w:themeTint="99" w:sz="12" w:space="0"/>
              <w:right w:val="single" w:color="8EAADB" w:themeColor="accent1" w:themeTint="99" w:sz="6" w:space="0"/>
            </w:tcBorders>
            <w:shd w:val="clear" w:color="auto" w:fill="44546A" w:themeFill="text2"/>
            <w:tcMar/>
            <w:vAlign w:val="center"/>
            <w:hideMark/>
          </w:tcPr>
          <w:p w:rsidRPr="00A514CF" w:rsidR="00A514CF" w:rsidP="00A514CF" w:rsidRDefault="00A514CF" w14:paraId="5231B4CE" w14:textId="739B4C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17017613" w:rsidR="00A514CF">
              <w:rPr>
                <w:rFonts w:ascii="Times New Roman" w:hAnsi="Times New Roman" w:eastAsia="Times New Roman" w:cs="Times New Roman"/>
                <w:b w:val="1"/>
                <w:bCs w:val="1"/>
                <w:color w:val="2F5496" w:themeColor="accent1" w:themeTint="FF" w:themeShade="BF"/>
                <w:sz w:val="24"/>
                <w:szCs w:val="24"/>
                <w:lang w:eastAsia="en-CA"/>
              </w:rPr>
              <w:t> </w:t>
            </w:r>
            <w:r w:rsidRPr="17017613" w:rsidR="730F2BE7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en-CA"/>
              </w:rPr>
              <w:t>2</w:t>
            </w:r>
            <w:r w:rsidRPr="17017613" w:rsidR="00A514CF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en-CA"/>
              </w:rPr>
              <w:t> Hours</w:t>
            </w:r>
            <w:r w:rsidRPr="17017613" w:rsidR="00A514CF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 </w:t>
            </w:r>
            <w:r w:rsidRPr="17017613" w:rsidR="00A514CF"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  <w:t>   </w:t>
            </w:r>
          </w:p>
        </w:tc>
      </w:tr>
      <w:tr w:rsidRPr="00A514CF" w:rsidR="00A514CF" w:rsidTr="17017613" w14:paraId="5A38E06B" w14:textId="77777777">
        <w:trPr>
          <w:trHeight w:val="2145"/>
        </w:trPr>
        <w:tc>
          <w:tcPr>
            <w:tcW w:w="1875" w:type="dxa"/>
            <w:tcBorders>
              <w:top w:val="nil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A514CF" w:rsidR="00A514CF" w:rsidP="00A514CF" w:rsidRDefault="00A514CF" w14:paraId="01A9E3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lang w:eastAsia="en-CA"/>
              </w:rPr>
              <w:t>Details of work completed: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7455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A514CF" w:rsidR="00A514CF" w:rsidP="00A514CF" w:rsidRDefault="00A514CF" w14:paraId="6D831E93" w14:textId="6A9BBC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17017613" w:rsidR="00A514CF"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  <w:t>   </w:t>
            </w:r>
            <w:r w:rsidRPr="17017613" w:rsidR="60AB33A8"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  <w:t>Recommended section</w:t>
            </w:r>
          </w:p>
        </w:tc>
      </w:tr>
    </w:tbl>
    <w:p w:rsidRPr="00A514CF" w:rsidR="00A514CF" w:rsidP="00A514CF" w:rsidRDefault="00A514CF" w14:paraId="530647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1F3763"/>
          <w:sz w:val="24"/>
          <w:szCs w:val="24"/>
          <w:lang w:eastAsia="en-CA"/>
        </w:rPr>
        <w:t>Jessey Harlow</w:t>
      </w:r>
      <w:r w:rsidRPr="00A514CF">
        <w:rPr>
          <w:rFonts w:ascii="Times New Roman" w:hAnsi="Times New Roman" w:eastAsia="Times New Roman" w:cs="Times New Roman"/>
          <w:color w:val="1F3763"/>
          <w:sz w:val="24"/>
          <w:szCs w:val="24"/>
          <w:lang w:eastAsia="en-CA"/>
        </w:rPr>
        <w:t>  </w:t>
      </w:r>
      <w:r w:rsidRPr="00A514CF"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  <w:t> 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A514CF" w:rsidR="00A514CF" w:rsidTr="00A514CF" w14:paraId="29E825BA" w14:textId="77777777">
        <w:trPr>
          <w:trHeight w:val="405"/>
        </w:trPr>
        <w:tc>
          <w:tcPr>
            <w:tcW w:w="1875" w:type="dxa"/>
            <w:tcBorders>
              <w:top w:val="single" w:color="8EAADB" w:sz="6" w:space="0"/>
              <w:left w:val="single" w:color="8EAADB" w:sz="6" w:space="0"/>
              <w:bottom w:val="single" w:color="8EAADB" w:sz="12" w:space="0"/>
              <w:right w:val="single" w:color="8EAADB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32EC49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eastAsia="en-CA"/>
              </w:rPr>
              <w:t>Total time spent: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7455" w:type="dxa"/>
            <w:tcBorders>
              <w:top w:val="single" w:color="8EAADB" w:sz="6" w:space="0"/>
              <w:left w:val="nil"/>
              <w:bottom w:val="single" w:color="8EAADB" w:sz="12" w:space="0"/>
              <w:right w:val="single" w:color="8EAADB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2DD6F0FF" w14:textId="723068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val="en-CA" w:eastAsia="en-CA"/>
              </w:rPr>
              <w:t> </w:t>
            </w:r>
            <w:r w:rsidR="00A35F3D">
              <w:rPr>
                <w:rFonts w:ascii="Calibri" w:hAnsi="Calibri" w:eastAsia="Times New Roman" w:cs="Calibri"/>
                <w:b/>
                <w:bCs/>
                <w:color w:val="FFFFFF"/>
                <w:lang w:val="en-CA" w:eastAsia="en-CA"/>
              </w:rPr>
              <w:t xml:space="preserve">2 </w:t>
            </w:r>
            <w:r w:rsidRPr="00A514CF">
              <w:rPr>
                <w:rFonts w:ascii="Calibri" w:hAnsi="Calibri" w:eastAsia="Times New Roman" w:cs="Calibri"/>
                <w:b/>
                <w:bCs/>
                <w:color w:val="FFFFFF"/>
                <w:lang w:val="en-CA" w:eastAsia="en-CA"/>
              </w:rPr>
              <w:t>Hours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5D37F598" w14:textId="77777777">
        <w:trPr>
          <w:trHeight w:val="2145"/>
        </w:trPr>
        <w:tc>
          <w:tcPr>
            <w:tcW w:w="1875" w:type="dxa"/>
            <w:tcBorders>
              <w:top w:val="nil"/>
              <w:left w:val="single" w:color="8EAADB" w:sz="6" w:space="0"/>
              <w:bottom w:val="single" w:color="8EAADB" w:sz="6" w:space="0"/>
              <w:right w:val="single" w:color="8EAADB" w:sz="6" w:space="0"/>
            </w:tcBorders>
            <w:shd w:val="clear" w:color="auto" w:fill="FFFFFF"/>
            <w:vAlign w:val="center"/>
            <w:hideMark/>
          </w:tcPr>
          <w:p w:rsidRPr="00A514CF" w:rsidR="00A514CF" w:rsidP="00A514CF" w:rsidRDefault="00A514CF" w14:paraId="49FC28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b/>
                <w:bCs/>
                <w:lang w:eastAsia="en-CA"/>
              </w:rPr>
              <w:lastRenderedPageBreak/>
              <w:t>Details of work completed:</w:t>
            </w:r>
            <w:r w:rsidRPr="00A514CF">
              <w:rPr>
                <w:rFonts w:ascii="Calibri" w:hAnsi="Calibri" w:eastAsia="Times New Roman" w:cs="Calibri"/>
                <w:b/>
                <w:bCs/>
                <w:color w:val="2F5496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7455" w:type="dxa"/>
            <w:tcBorders>
              <w:top w:val="nil"/>
              <w:left w:val="nil"/>
              <w:bottom w:val="single" w:color="8EAADB" w:sz="6" w:space="0"/>
              <w:right w:val="single" w:color="8EAADB" w:sz="6" w:space="0"/>
            </w:tcBorders>
            <w:shd w:val="clear" w:color="auto" w:fill="FFFFFF"/>
            <w:vAlign w:val="center"/>
            <w:hideMark/>
          </w:tcPr>
          <w:p w:rsidRPr="00A514CF" w:rsidR="00A514CF" w:rsidP="00A514CF" w:rsidRDefault="00A514CF" w14:paraId="699D93B2" w14:textId="6AF6AB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  <w:t>   </w:t>
            </w:r>
            <w:r w:rsidR="00A35F3D"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  <w:t>I did the security issues section</w:t>
            </w:r>
          </w:p>
        </w:tc>
      </w:tr>
    </w:tbl>
    <w:p w:rsidRPr="00A514CF" w:rsidR="00A514CF" w:rsidP="00A514CF" w:rsidRDefault="00A514CF" w14:paraId="46D5B19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" w:hAnsi="Calibri" w:eastAsia="Times New Roman" w:cs="Calibri"/>
          <w:lang w:eastAsia="en-CA"/>
        </w:rPr>
        <w:t>  </w:t>
      </w:r>
      <w:r w:rsidRPr="00A514CF">
        <w:rPr>
          <w:rFonts w:ascii="Calibri" w:hAnsi="Calibri" w:eastAsia="Times New Roman" w:cs="Calibri"/>
          <w:lang w:val="en-CA" w:eastAsia="en-CA"/>
        </w:rPr>
        <w:t>   </w:t>
      </w:r>
    </w:p>
    <w:p w:rsidRPr="00A514CF" w:rsidR="00A514CF" w:rsidP="00A514CF" w:rsidRDefault="00A514CF" w14:paraId="0F09F0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2F5496"/>
          <w:sz w:val="26"/>
          <w:szCs w:val="26"/>
          <w:lang w:val="en-CA" w:eastAsia="en-CA"/>
        </w:rPr>
        <w:t>Marking Rubric</w:t>
      </w:r>
      <w:r w:rsidRPr="00A514CF">
        <w:rPr>
          <w:rFonts w:ascii="Times New Roman" w:hAnsi="Times New Roman" w:eastAsia="Times New Roman" w:cs="Times New Roman"/>
          <w:color w:val="2F5496"/>
          <w:sz w:val="26"/>
          <w:szCs w:val="26"/>
          <w:lang w:eastAsia="en-CA"/>
        </w:rPr>
        <w:t>  </w:t>
      </w:r>
      <w:r w:rsidRPr="00A514CF">
        <w:rPr>
          <w:rFonts w:ascii="Times New Roman" w:hAnsi="Times New Roman" w:eastAsia="Times New Roman" w:cs="Times New Roman"/>
          <w:sz w:val="26"/>
          <w:szCs w:val="26"/>
          <w:lang w:val="en-CA" w:eastAsia="en-CA"/>
        </w:rPr>
        <w:t>   </w:t>
      </w:r>
    </w:p>
    <w:p w:rsidRPr="00A514CF" w:rsidR="00A514CF" w:rsidP="00A514CF" w:rsidRDefault="00A514CF" w14:paraId="0B567D0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1F3763"/>
          <w:sz w:val="24"/>
          <w:szCs w:val="24"/>
          <w:lang w:eastAsia="en-CA"/>
        </w:rPr>
        <w:t>Courtney Hagen </w:t>
      </w:r>
      <w:r w:rsidRPr="00A514CF">
        <w:rPr>
          <w:rFonts w:ascii="Calibri Light" w:hAnsi="Calibri Light" w:eastAsia="Times New Roman" w:cs="Calibri Light"/>
          <w:sz w:val="24"/>
          <w:szCs w:val="24"/>
          <w:lang w:val="en-CA" w:eastAsia="en-CA"/>
        </w:rPr>
        <w:t> 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Pr="00A514CF" w:rsidR="00A514CF" w:rsidTr="00A514CF" w14:paraId="36A8CC97" w14:textId="77777777">
        <w:trPr>
          <w:trHeight w:val="360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1006F7D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Criteria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765FCB5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Courtney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54081A8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Zach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55EE6BC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Jessey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7DCAFC45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4BD91E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Attendance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793049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E24CFA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453E302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2704F56A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F3CDFA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Submission Deadline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D5DA60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CB6F43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1C4D3F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6B5858A3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447A40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Quality of Work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4B6C3CB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2621DB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91A91C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7BF1A871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374D460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Communication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A8421B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A0EDCB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73589B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3640B303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0D7EB4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Participation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6695F0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43705D4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48B72CD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</w:tbl>
    <w:p w:rsidRPr="00A514CF" w:rsidR="00A514CF" w:rsidP="00A514CF" w:rsidRDefault="00A514CF" w14:paraId="6B2051A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" w:hAnsi="Calibri" w:eastAsia="Times New Roman" w:cs="Calibri"/>
          <w:lang w:eastAsia="en-CA"/>
        </w:rPr>
        <w:t>  </w:t>
      </w:r>
      <w:r w:rsidRPr="00A514CF">
        <w:rPr>
          <w:rFonts w:ascii="Calibri" w:hAnsi="Calibri" w:eastAsia="Times New Roman" w:cs="Calibri"/>
          <w:lang w:val="en-CA" w:eastAsia="en-CA"/>
        </w:rPr>
        <w:t>   </w:t>
      </w:r>
    </w:p>
    <w:p w:rsidRPr="00A514CF" w:rsidR="00A514CF" w:rsidP="00A514CF" w:rsidRDefault="00A514CF" w14:paraId="51EA670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1F3763"/>
          <w:sz w:val="24"/>
          <w:szCs w:val="24"/>
          <w:lang w:eastAsia="en-CA"/>
        </w:rPr>
        <w:t>Zach Slaunwhite</w:t>
      </w:r>
      <w:r w:rsidRPr="00A514CF">
        <w:rPr>
          <w:rFonts w:ascii="Times New Roman" w:hAnsi="Times New Roman" w:eastAsia="Times New Roman" w:cs="Times New Roman"/>
          <w:color w:val="1F3763"/>
          <w:sz w:val="24"/>
          <w:szCs w:val="24"/>
          <w:lang w:eastAsia="en-CA"/>
        </w:rPr>
        <w:t>  </w:t>
      </w:r>
      <w:r w:rsidRPr="00A514CF"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  <w:t> 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Pr="00A514CF" w:rsidR="00A514CF" w:rsidTr="00A514CF" w14:paraId="3C6415DB" w14:textId="77777777">
        <w:trPr>
          <w:trHeight w:val="360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287EC00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Criteria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2199692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Courtney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156458F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Zach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45B4992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Jessey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29A7B73C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6A73E3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Attendance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390B6F2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6B4A9A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BDC334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74C73CA0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22D321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Submission Deadline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3AE8810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4AA414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29838C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4EF68FAE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A6DBC8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Quality of Work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EE5C72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015192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472B0D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58C8C997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3F2D7C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Communication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64DF29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761901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4E24D9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52AF56E2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9EA973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Participation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7B838B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1651B4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ED529B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</w:tbl>
    <w:p w:rsidRPr="00A514CF" w:rsidR="00A514CF" w:rsidP="00A514CF" w:rsidRDefault="00A514CF" w14:paraId="2BA4F57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" w:hAnsi="Calibri" w:eastAsia="Times New Roman" w:cs="Calibri"/>
          <w:lang w:eastAsia="en-CA"/>
        </w:rPr>
        <w:t>  </w:t>
      </w:r>
      <w:r w:rsidRPr="00A514CF">
        <w:rPr>
          <w:rFonts w:ascii="Calibri" w:hAnsi="Calibri" w:eastAsia="Times New Roman" w:cs="Calibri"/>
          <w:lang w:val="en-CA" w:eastAsia="en-CA"/>
        </w:rPr>
        <w:t>   </w:t>
      </w:r>
    </w:p>
    <w:p w:rsidRPr="00A514CF" w:rsidR="00A514CF" w:rsidP="00A514CF" w:rsidRDefault="00A514CF" w14:paraId="726AB0F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 Light" w:hAnsi="Calibri Light" w:eastAsia="Times New Roman" w:cs="Calibri Light"/>
          <w:color w:val="1F3763"/>
          <w:sz w:val="24"/>
          <w:szCs w:val="24"/>
          <w:lang w:eastAsia="en-CA"/>
        </w:rPr>
        <w:t>Jessey Harlow</w:t>
      </w:r>
      <w:r w:rsidRPr="00A514CF">
        <w:rPr>
          <w:rFonts w:ascii="Times New Roman" w:hAnsi="Times New Roman" w:eastAsia="Times New Roman" w:cs="Times New Roman"/>
          <w:color w:val="1F3763"/>
          <w:sz w:val="24"/>
          <w:szCs w:val="24"/>
          <w:lang w:eastAsia="en-CA"/>
        </w:rPr>
        <w:t>  </w:t>
      </w:r>
      <w:r w:rsidRPr="00A514CF"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  <w:t> 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Pr="00A514CF" w:rsidR="00A514CF" w:rsidTr="00A514CF" w14:paraId="6D3D0439" w14:textId="77777777">
        <w:trPr>
          <w:trHeight w:val="360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021518C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Criteria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7E63702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Courtney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47D2E31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Zach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A514CF" w:rsidR="00A514CF" w:rsidP="00A514CF" w:rsidRDefault="00A514CF" w14:paraId="005F90A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color w:val="FFFFFF"/>
                <w:lang w:val="en-CA" w:eastAsia="en-CA"/>
              </w:rPr>
              <w:t>Jessey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41771686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8D7E95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Attendance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E1F360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3E685D5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44D1D8C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4F9FDAF7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0A7FBA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Submission Deadline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76E21D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716003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2130B2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0B3EA777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42A022F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Quality of Work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46AA43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A2AB23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3302BDF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61AA7E18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DAB47E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Communication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2EF3958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51BB757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1F963CE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  <w:tr w:rsidRPr="00A514CF" w:rsidR="00A514CF" w:rsidTr="00A514CF" w14:paraId="50C8743B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64B4504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Participation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479CE9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7FF8A77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A514CF" w:rsidR="00A514CF" w:rsidP="00A514CF" w:rsidRDefault="00A514CF" w14:paraId="013E5ED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CA" w:eastAsia="en-CA"/>
              </w:rPr>
            </w:pPr>
            <w:r w:rsidRPr="00A514CF">
              <w:rPr>
                <w:rFonts w:ascii="Calibri" w:hAnsi="Calibri" w:eastAsia="Times New Roman" w:cs="Calibri"/>
                <w:lang w:val="en-CA" w:eastAsia="en-CA"/>
              </w:rPr>
              <w:t>1</w:t>
            </w:r>
            <w:r w:rsidRPr="00A514CF">
              <w:rPr>
                <w:rFonts w:ascii="Calibri" w:hAnsi="Calibri" w:eastAsia="Times New Roman" w:cs="Calibri"/>
                <w:lang w:eastAsia="en-CA"/>
              </w:rPr>
              <w:t>  </w:t>
            </w:r>
            <w:r w:rsidRPr="00A514CF">
              <w:rPr>
                <w:rFonts w:ascii="Calibri" w:hAnsi="Calibri" w:eastAsia="Times New Roman" w:cs="Calibri"/>
                <w:lang w:val="en-CA" w:eastAsia="en-CA"/>
              </w:rPr>
              <w:t>   </w:t>
            </w:r>
          </w:p>
        </w:tc>
      </w:tr>
    </w:tbl>
    <w:p w:rsidRPr="00A514CF" w:rsidR="00E233BB" w:rsidP="00A514CF" w:rsidRDefault="00A514CF" w14:paraId="573C4EA3" w14:textId="6F3E527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CA" w:eastAsia="en-CA"/>
        </w:rPr>
      </w:pPr>
      <w:r w:rsidRPr="00A514CF">
        <w:rPr>
          <w:rFonts w:ascii="Calibri" w:hAnsi="Calibri" w:eastAsia="Times New Roman" w:cs="Calibri"/>
          <w:lang w:val="en-CA" w:eastAsia="en-CA"/>
        </w:rPr>
        <w:t>   </w:t>
      </w:r>
    </w:p>
    <w:p w:rsidRPr="00E233BB" w:rsidR="00A514CF" w:rsidP="00A514CF" w:rsidRDefault="00A514CF" w14:paraId="5984B581" w14:textId="0CD6D69D">
      <w:pPr>
        <w:pStyle w:val="Heading1"/>
      </w:pPr>
      <w:bookmarkStart w:name="_Toc38180498" w:id="8"/>
      <w:r w:rsidR="00A514CF">
        <w:rPr/>
        <w:t>References</w:t>
      </w:r>
      <w:bookmarkEnd w:id="8"/>
    </w:p>
    <w:p w:rsidR="76D038EB" w:rsidP="5F5A3E16" w:rsidRDefault="76D038EB" w14:paraId="1DC60A8E" w14:textId="5A396F87">
      <w:pPr>
        <w:pStyle w:val="Normal"/>
      </w:pPr>
      <w:r w:rsidR="76D038EB">
        <w:rPr/>
        <w:t xml:space="preserve">Beware of the drone! Privacy and security issues with drones. (2019, April 22). Retrieved April 29, 2020, from </w:t>
      </w:r>
      <w:hyperlink w:anchor="gref" r:id="Rdd6f83c26b304905">
        <w:r w:rsidRPr="5F5A3E16" w:rsidR="76D038EB">
          <w:rPr>
            <w:rStyle w:val="Hyperlink"/>
          </w:rPr>
          <w:t>https://resources.infosecinstitute.com/privacy-and-security-issues-with-drones/#gref</w:t>
        </w:r>
      </w:hyperlink>
    </w:p>
    <w:p w:rsidR="1D725AD9" w:rsidP="5F5A3E16" w:rsidRDefault="1D725AD9" w14:paraId="44ABC2B4" w14:textId="13111844">
      <w:pPr>
        <w:pStyle w:val="Normal"/>
      </w:pPr>
      <w:r w:rsidR="1D725AD9">
        <w:rPr/>
        <w:t xml:space="preserve">Pritchard, S., &amp; Pritchard, S. (n.d.). Drones are Quickly Becoming a Cybersecurity Nightmare. Retrieved April 30, 2020, from </w:t>
      </w:r>
      <w:hyperlink r:id="R70d207aea4c94caa">
        <w:r w:rsidRPr="5F5A3E16" w:rsidR="1D725AD9">
          <w:rPr>
            <w:rStyle w:val="Hyperlink"/>
          </w:rPr>
          <w:t>https://threatpost.com/drones-breach-cyberdefenses/143075/</w:t>
        </w:r>
      </w:hyperlink>
    </w:p>
    <w:p w:rsidR="1D725AD9" w:rsidP="5F5A3E16" w:rsidRDefault="1D725AD9" w14:paraId="33EA9036" w14:textId="10165C8A">
      <w:pPr>
        <w:pStyle w:val="Normal"/>
      </w:pPr>
      <w:r w:rsidR="1D725AD9">
        <w:rPr/>
        <w:t xml:space="preserve">Where do drones fit in with security? (2020, February 16). Retrieved April 29, 2020, from </w:t>
      </w:r>
      <w:hyperlink r:id="R4569aaf6a9fc4992">
        <w:r w:rsidRPr="5F5A3E16" w:rsidR="1D725AD9">
          <w:rPr>
            <w:rStyle w:val="Hyperlink"/>
          </w:rPr>
          <w:t>https://resources.genetec.com/blog/where-do-drones-fit-in-with-security</w:t>
        </w:r>
      </w:hyperlink>
    </w:p>
    <w:p w:rsidR="1D725AD9" w:rsidP="5F5A3E16" w:rsidRDefault="1D725AD9" w14:paraId="1075470C" w14:textId="04E43896">
      <w:pPr>
        <w:pStyle w:val="Normal"/>
      </w:pPr>
      <w:r w:rsidR="1D725AD9">
        <w:rPr/>
        <w:t xml:space="preserve">Pitchford, M. (2013, July 31). What's needed to ensure safety and security in UAV software. Retrieved April 30, 2020, from </w:t>
      </w:r>
      <w:hyperlink r:id="Ra46d0842409b413b">
        <w:r w:rsidRPr="5F5A3E16" w:rsidR="1D725AD9">
          <w:rPr>
            <w:rStyle w:val="Hyperlink"/>
          </w:rPr>
          <w:t>http://mil-embedded.com/articles/whats-needed-ensure-safety-security-uav-software/</w:t>
        </w:r>
      </w:hyperlink>
    </w:p>
    <w:p w:rsidR="787C3EB7" w:rsidP="5F5A3E16" w:rsidRDefault="787C3EB7" w14:paraId="0BEC82D5" w14:textId="6DFC1554">
      <w:pPr>
        <w:pStyle w:val="Normal"/>
      </w:pPr>
      <w:r w:rsidR="787C3EB7">
        <w:rPr/>
        <w:t>McNabb, M. (2019, October 17). Drones and Cybersecurity: An Expert Opinion on Protecting Industry Against Drone and Data Attacks. Retrieved April 30, 2020, from https://dronelife.com/2019/10/17/drones-and-cybersecurity-an-expert-opinion-on-protecting-industry-against-drone-and-data-attacks/</w:t>
      </w:r>
    </w:p>
    <w:p w:rsidR="5F5A3E16" w:rsidP="5F5A3E16" w:rsidRDefault="5F5A3E16" w14:paraId="0CE3FC40" w14:textId="40CF47F9">
      <w:pPr>
        <w:pStyle w:val="Normal"/>
      </w:pPr>
    </w:p>
    <w:sectPr w:rsidRPr="00E233BB" w:rsidR="00A514CF" w:rsidSect="00482BA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007F0"/>
    <w:multiLevelType w:val="hybridMultilevel"/>
    <w:tmpl w:val="69E284C6"/>
    <w:lvl w:ilvl="0" w:tplc="63A8B44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E5706"/>
    <w:rsid w:val="000973C8"/>
    <w:rsid w:val="000B73DD"/>
    <w:rsid w:val="001A1646"/>
    <w:rsid w:val="002B3406"/>
    <w:rsid w:val="0031677F"/>
    <w:rsid w:val="00323DE5"/>
    <w:rsid w:val="00325EDF"/>
    <w:rsid w:val="00331771"/>
    <w:rsid w:val="00343858"/>
    <w:rsid w:val="0036403B"/>
    <w:rsid w:val="00374DBE"/>
    <w:rsid w:val="003A1089"/>
    <w:rsid w:val="00475FD0"/>
    <w:rsid w:val="00482BA4"/>
    <w:rsid w:val="004B36EF"/>
    <w:rsid w:val="00580B59"/>
    <w:rsid w:val="005D5685"/>
    <w:rsid w:val="00654133"/>
    <w:rsid w:val="00696DEE"/>
    <w:rsid w:val="0071741B"/>
    <w:rsid w:val="0072478C"/>
    <w:rsid w:val="00932CC9"/>
    <w:rsid w:val="009A145D"/>
    <w:rsid w:val="009B6C90"/>
    <w:rsid w:val="009D4AD3"/>
    <w:rsid w:val="009E0799"/>
    <w:rsid w:val="00A35F3D"/>
    <w:rsid w:val="00A514CF"/>
    <w:rsid w:val="00AD0E28"/>
    <w:rsid w:val="00B00CEE"/>
    <w:rsid w:val="00B70141"/>
    <w:rsid w:val="00C2505C"/>
    <w:rsid w:val="00C27D64"/>
    <w:rsid w:val="00CC50B8"/>
    <w:rsid w:val="00D11B4E"/>
    <w:rsid w:val="00D442D0"/>
    <w:rsid w:val="00D45704"/>
    <w:rsid w:val="00D73BC7"/>
    <w:rsid w:val="00D960D8"/>
    <w:rsid w:val="00E233BB"/>
    <w:rsid w:val="00E305AB"/>
    <w:rsid w:val="00EA71F4"/>
    <w:rsid w:val="00F57746"/>
    <w:rsid w:val="00FD7848"/>
    <w:rsid w:val="053E7ABF"/>
    <w:rsid w:val="07D9902E"/>
    <w:rsid w:val="08C80429"/>
    <w:rsid w:val="09088CC3"/>
    <w:rsid w:val="0AB6C822"/>
    <w:rsid w:val="0B145C3B"/>
    <w:rsid w:val="0B5B9A2B"/>
    <w:rsid w:val="0BD44B2C"/>
    <w:rsid w:val="0D498950"/>
    <w:rsid w:val="0EA4477A"/>
    <w:rsid w:val="114636A3"/>
    <w:rsid w:val="12F0458F"/>
    <w:rsid w:val="17017613"/>
    <w:rsid w:val="187907A4"/>
    <w:rsid w:val="1A39543E"/>
    <w:rsid w:val="1CBCFD3A"/>
    <w:rsid w:val="1D725AD9"/>
    <w:rsid w:val="1F4DA75C"/>
    <w:rsid w:val="1F6F5701"/>
    <w:rsid w:val="22231591"/>
    <w:rsid w:val="22EA64E6"/>
    <w:rsid w:val="25F9AAA4"/>
    <w:rsid w:val="31127824"/>
    <w:rsid w:val="35F7BAB9"/>
    <w:rsid w:val="382A392D"/>
    <w:rsid w:val="394E5706"/>
    <w:rsid w:val="3A3D2B00"/>
    <w:rsid w:val="3B10CC0E"/>
    <w:rsid w:val="3F5543DE"/>
    <w:rsid w:val="404D5119"/>
    <w:rsid w:val="4A47BAAF"/>
    <w:rsid w:val="4B118CDF"/>
    <w:rsid w:val="4E03139E"/>
    <w:rsid w:val="52D0A5FE"/>
    <w:rsid w:val="53068C82"/>
    <w:rsid w:val="5BBCC1F0"/>
    <w:rsid w:val="5E3C273D"/>
    <w:rsid w:val="5F5A3E16"/>
    <w:rsid w:val="60AB33A8"/>
    <w:rsid w:val="62780DF0"/>
    <w:rsid w:val="63388718"/>
    <w:rsid w:val="635F2F13"/>
    <w:rsid w:val="64CDC2F4"/>
    <w:rsid w:val="656872C8"/>
    <w:rsid w:val="6603C27F"/>
    <w:rsid w:val="6667130D"/>
    <w:rsid w:val="69578ACF"/>
    <w:rsid w:val="699F7EF4"/>
    <w:rsid w:val="69ECB9E4"/>
    <w:rsid w:val="6ACFA26C"/>
    <w:rsid w:val="6D6F3DE3"/>
    <w:rsid w:val="6FA3CE81"/>
    <w:rsid w:val="72197606"/>
    <w:rsid w:val="722B2E0D"/>
    <w:rsid w:val="730F2BE7"/>
    <w:rsid w:val="74088CA9"/>
    <w:rsid w:val="7466C542"/>
    <w:rsid w:val="759FFC54"/>
    <w:rsid w:val="76D038EB"/>
    <w:rsid w:val="78095B54"/>
    <w:rsid w:val="787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5706"/>
  <w15:chartTrackingRefBased/>
  <w15:docId w15:val="{D0F61A67-EB13-430B-9FFD-B696650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0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2BA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482BA4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696D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DE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D568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56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D960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" w:customStyle="1">
    <w:name w:val="paragraph"/>
    <w:basedOn w:val="Normal"/>
    <w:rsid w:val="00A514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character" w:styleId="normaltextrun" w:customStyle="1">
    <w:name w:val="normaltextrun"/>
    <w:basedOn w:val="DefaultParagraphFont"/>
    <w:rsid w:val="00A514CF"/>
  </w:style>
  <w:style w:type="character" w:styleId="eop" w:customStyle="1">
    <w:name w:val="eop"/>
    <w:basedOn w:val="DefaultParagraphFont"/>
    <w:rsid w:val="00A514CF"/>
  </w:style>
  <w:style w:type="character" w:styleId="spellingerror" w:customStyle="1">
    <w:name w:val="spellingerror"/>
    <w:basedOn w:val="DefaultParagraphFont"/>
    <w:rsid w:val="00A514CF"/>
  </w:style>
  <w:style w:type="paragraph" w:styleId="TOC1">
    <w:name w:val="toc 1"/>
    <w:basedOn w:val="Normal"/>
    <w:next w:val="Normal"/>
    <w:autoRedefine/>
    <w:uiPriority w:val="39"/>
    <w:unhideWhenUsed/>
    <w:rsid w:val="000973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3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7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0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0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5a7849d7a6ae455c" /><Relationship Type="http://schemas.openxmlformats.org/officeDocument/2006/relationships/hyperlink" Target="https://resources.infosecinstitute.com/privacy-and-security-issues-with-drones/" TargetMode="External" Id="Rdd6f83c26b304905" /><Relationship Type="http://schemas.openxmlformats.org/officeDocument/2006/relationships/hyperlink" Target="https://threatpost.com/drones-breach-cyberdefenses/143075/" TargetMode="External" Id="R70d207aea4c94caa" /><Relationship Type="http://schemas.openxmlformats.org/officeDocument/2006/relationships/hyperlink" Target="https://resources.genetec.com/blog/where-do-drones-fit-in-with-security" TargetMode="External" Id="R4569aaf6a9fc4992" /><Relationship Type="http://schemas.openxmlformats.org/officeDocument/2006/relationships/hyperlink" Target="http://mil-embedded.com/articles/whats-needed-ensure-safety-security-uav-software/" TargetMode="External" Id="Ra46d0842409b41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5ed8a-332a-4f9a-b894-1039ae527b68}"/>
      </w:docPartPr>
      <w:docPartBody>
        <w:p w14:paraId="46F2726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5D1C9569A714A970900F255A464EA" ma:contentTypeVersion="6" ma:contentTypeDescription="Create a new document." ma:contentTypeScope="" ma:versionID="c6d32d4cfac8af0764945297e31275db">
  <xsd:schema xmlns:xsd="http://www.w3.org/2001/XMLSchema" xmlns:xs="http://www.w3.org/2001/XMLSchema" xmlns:p="http://schemas.microsoft.com/office/2006/metadata/properties" xmlns:ns2="c6b8c6ea-c062-4338-8eda-22d6aa23debc" xmlns:ns3="4f93029d-becb-4c27-85f5-6fa1a315be5f" targetNamespace="http://schemas.microsoft.com/office/2006/metadata/properties" ma:root="true" ma:fieldsID="1c1ee2156649aeee8f4e5cfc5d83b5cc" ns2:_="" ns3:_="">
    <xsd:import namespace="c6b8c6ea-c062-4338-8eda-22d6aa23debc"/>
    <xsd:import namespace="4f93029d-becb-4c27-85f5-6fa1a315b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8c6ea-c062-4338-8eda-22d6aa23d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3029d-becb-4c27-85f5-6fa1a315b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4F1E-D724-4BAE-BE19-BA386410C75C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c6b8c6ea-c062-4338-8eda-22d6aa23debc"/>
    <ds:schemaRef ds:uri="http://schemas.microsoft.com/office/2006/metadata/properties"/>
    <ds:schemaRef ds:uri="4f93029d-becb-4c27-85f5-6fa1a315be5f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8EFC5B-1755-413D-8C74-0AF780489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8c6ea-c062-4338-8eda-22d6aa23debc"/>
    <ds:schemaRef ds:uri="4f93029d-becb-4c27-85f5-6fa1a315b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DA13DA-4CFB-4D60-A7A9-EE344042FE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5C6D98-F460-484D-AC2E-1906B8C79F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6</dc:title>
  <dc:subject>INFT3075</dc:subject>
  <dc:creator>Hagen,Courtney</dc:creator>
  <keywords/>
  <dc:description/>
  <lastModifiedBy>Hagen,Courtney</lastModifiedBy>
  <revision>46</revision>
  <dcterms:created xsi:type="dcterms:W3CDTF">2020-04-19T12:10:00.0000000Z</dcterms:created>
  <dcterms:modified xsi:type="dcterms:W3CDTF">2020-05-01T10:28:36.3372498Z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0x010100F445D1C9569A714A970900F255A464EA</vt:lpwstr>
  </property>
</Properties>
</file>