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D746" w14:textId="77777777" w:rsidR="00AC37CA" w:rsidRDefault="00464C88">
      <w:pPr>
        <w:jc w:val="center"/>
      </w:pPr>
      <w:r>
        <w:rPr>
          <w:b/>
          <w:color w:val="6241B4"/>
          <w:sz w:val="52"/>
        </w:rPr>
        <w:t>COVARIFY</w:t>
      </w:r>
    </w:p>
    <w:p w14:paraId="12016EC0" w14:textId="77777777" w:rsidR="00AC37CA" w:rsidRDefault="00464C88">
      <w:pPr>
        <w:jc w:val="center"/>
      </w:pPr>
      <w:r>
        <w:rPr>
          <w:b/>
          <w:sz w:val="36"/>
        </w:rPr>
        <w:t>Master Product Log</w:t>
      </w:r>
    </w:p>
    <w:p w14:paraId="5C0278D1" w14:textId="77777777" w:rsidR="00AC37CA" w:rsidRDefault="00464C88">
      <w:pPr>
        <w:jc w:val="center"/>
      </w:pPr>
      <w:r>
        <w:rPr>
          <w:i/>
          <w:sz w:val="22"/>
        </w:rPr>
        <w:t>Version 0.2 FULL - Living Founder Document</w:t>
      </w:r>
    </w:p>
    <w:p w14:paraId="65E1C530" w14:textId="77777777" w:rsidR="00AC37CA" w:rsidRDefault="00AC37CA"/>
    <w:tbl>
      <w:tblPr>
        <w:tblStyle w:val="TableGrid"/>
        <w:tblW w:w="0" w:type="auto"/>
        <w:jc w:val="center"/>
        <w:tblLook w:val="04A0" w:firstRow="1" w:lastRow="0" w:firstColumn="1" w:lastColumn="0" w:noHBand="0" w:noVBand="1"/>
      </w:tblPr>
      <w:tblGrid>
        <w:gridCol w:w="5040"/>
        <w:gridCol w:w="5040"/>
      </w:tblGrid>
      <w:tr w:rsidR="00AC37CA" w14:paraId="7DBD2247" w14:textId="77777777">
        <w:trPr>
          <w:jc w:val="center"/>
        </w:trPr>
        <w:tc>
          <w:tcPr>
            <w:tcW w:w="5040" w:type="dxa"/>
            <w:shd w:val="clear" w:color="auto" w:fill="6E4FDB"/>
            <w:vAlign w:val="center"/>
          </w:tcPr>
          <w:p w14:paraId="2156A56C" w14:textId="77777777" w:rsidR="00AC37CA" w:rsidRDefault="00464C88">
            <w:r>
              <w:rPr>
                <w:b/>
                <w:color w:val="FFFFFF"/>
              </w:rPr>
              <w:t>Status</w:t>
            </w:r>
          </w:p>
        </w:tc>
        <w:tc>
          <w:tcPr>
            <w:tcW w:w="5040" w:type="dxa"/>
            <w:vAlign w:val="center"/>
          </w:tcPr>
          <w:p w14:paraId="1414D1B1" w14:textId="77777777" w:rsidR="00AC37CA" w:rsidRDefault="00464C88">
            <w:r>
              <w:t>Living document</w:t>
            </w:r>
          </w:p>
        </w:tc>
      </w:tr>
      <w:tr w:rsidR="00AC37CA" w14:paraId="15526911" w14:textId="77777777">
        <w:trPr>
          <w:jc w:val="center"/>
        </w:trPr>
        <w:tc>
          <w:tcPr>
            <w:tcW w:w="5040" w:type="dxa"/>
            <w:shd w:val="clear" w:color="auto" w:fill="6E4FDB"/>
            <w:vAlign w:val="center"/>
          </w:tcPr>
          <w:p w14:paraId="5BD8F9B9" w14:textId="77777777" w:rsidR="00AC37CA" w:rsidRDefault="00464C88">
            <w:r>
              <w:rPr>
                <w:b/>
                <w:color w:val="FFFFFF"/>
              </w:rPr>
              <w:t>Started</w:t>
            </w:r>
          </w:p>
        </w:tc>
        <w:tc>
          <w:tcPr>
            <w:tcW w:w="5040" w:type="dxa"/>
            <w:vAlign w:val="center"/>
          </w:tcPr>
          <w:p w14:paraId="2DF118D5" w14:textId="77777777" w:rsidR="00AC37CA" w:rsidRDefault="00464C88">
            <w:r>
              <w:t>June 28, 2026</w:t>
            </w:r>
          </w:p>
        </w:tc>
      </w:tr>
      <w:tr w:rsidR="00AC37CA" w14:paraId="10952727" w14:textId="77777777">
        <w:trPr>
          <w:jc w:val="center"/>
        </w:trPr>
        <w:tc>
          <w:tcPr>
            <w:tcW w:w="5040" w:type="dxa"/>
            <w:shd w:val="clear" w:color="auto" w:fill="6E4FDB"/>
            <w:vAlign w:val="center"/>
          </w:tcPr>
          <w:p w14:paraId="159561CF" w14:textId="77777777" w:rsidR="00AC37CA" w:rsidRDefault="00464C88">
            <w:r>
              <w:rPr>
                <w:b/>
                <w:color w:val="FFFFFF"/>
              </w:rPr>
              <w:t>Updated</w:t>
            </w:r>
          </w:p>
        </w:tc>
        <w:tc>
          <w:tcPr>
            <w:tcW w:w="5040" w:type="dxa"/>
            <w:vAlign w:val="center"/>
          </w:tcPr>
          <w:p w14:paraId="1ED5F142" w14:textId="77777777" w:rsidR="00AC37CA" w:rsidRDefault="00464C88">
            <w:r>
              <w:t>June 30, 2026</w:t>
            </w:r>
          </w:p>
        </w:tc>
      </w:tr>
      <w:tr w:rsidR="00AC37CA" w14:paraId="1FE8D92B" w14:textId="77777777">
        <w:trPr>
          <w:jc w:val="center"/>
        </w:trPr>
        <w:tc>
          <w:tcPr>
            <w:tcW w:w="5040" w:type="dxa"/>
            <w:shd w:val="clear" w:color="auto" w:fill="6E4FDB"/>
            <w:vAlign w:val="center"/>
          </w:tcPr>
          <w:p w14:paraId="450BC328" w14:textId="77777777" w:rsidR="00AC37CA" w:rsidRDefault="00464C88">
            <w:r>
              <w:rPr>
                <w:b/>
                <w:color w:val="FFFFFF"/>
              </w:rPr>
              <w:t>Owner</w:t>
            </w:r>
          </w:p>
        </w:tc>
        <w:tc>
          <w:tcPr>
            <w:tcW w:w="5040" w:type="dxa"/>
            <w:vAlign w:val="center"/>
          </w:tcPr>
          <w:p w14:paraId="6F4AB403" w14:textId="77777777" w:rsidR="00AC37CA" w:rsidRDefault="00464C88">
            <w:r>
              <w:t>Tara Wallace / Covarify Founder</w:t>
            </w:r>
          </w:p>
        </w:tc>
      </w:tr>
      <w:tr w:rsidR="00AC37CA" w14:paraId="2730DD23" w14:textId="77777777">
        <w:trPr>
          <w:jc w:val="center"/>
        </w:trPr>
        <w:tc>
          <w:tcPr>
            <w:tcW w:w="5040" w:type="dxa"/>
            <w:shd w:val="clear" w:color="auto" w:fill="6E4FDB"/>
            <w:vAlign w:val="center"/>
          </w:tcPr>
          <w:p w14:paraId="42E006AF" w14:textId="77777777" w:rsidR="00AC37CA" w:rsidRDefault="00464C88">
            <w:r>
              <w:rPr>
                <w:b/>
                <w:color w:val="FFFFFF"/>
              </w:rPr>
              <w:t>Purpose</w:t>
            </w:r>
          </w:p>
        </w:tc>
        <w:tc>
          <w:tcPr>
            <w:tcW w:w="5040" w:type="dxa"/>
            <w:vAlign w:val="center"/>
          </w:tcPr>
          <w:p w14:paraId="276D4D07" w14:textId="77777777" w:rsidR="00AC37CA" w:rsidRDefault="00464C88">
            <w:r>
              <w:t>Single source of truth for product decisions, UX, vision, technical direction, and build priorities.</w:t>
            </w:r>
          </w:p>
        </w:tc>
      </w:tr>
    </w:tbl>
    <w:p w14:paraId="18A04828" w14:textId="77777777" w:rsidR="00AC37CA" w:rsidRDefault="00464C88">
      <w:r>
        <w:br w:type="page"/>
      </w:r>
    </w:p>
    <w:p w14:paraId="57FCE219" w14:textId="77777777" w:rsidR="00AC37CA" w:rsidRDefault="00464C88">
      <w:pPr>
        <w:pStyle w:val="Heading1"/>
      </w:pPr>
      <w:r>
        <w:lastRenderedPageBreak/>
        <w:t>1. Why v0.1 Was Too Thin</w:t>
      </w:r>
    </w:p>
    <w:p w14:paraId="1B7AC26F" w14:textId="77777777" w:rsidR="00AC37CA" w:rsidRDefault="00464C88">
      <w:r>
        <w:t>The original v0.1 document was only a starter scaffold. It captured the first locked decisions, but it did not adequately preserve the full product vision, features, working framework, user experience, competitive positioning, design principles, or build strategy discussed during the founder sessions.</w:t>
      </w:r>
    </w:p>
    <w:p w14:paraId="4F81DEA3" w14:textId="77777777" w:rsidR="00AC37CA" w:rsidRDefault="00464C88">
      <w:r>
        <w:t>This v0.2 FULL version consolidates the major product decisions and direction covered so far. It should be treated as the actual living founder document until migrated into Google Docs or Notion.</w:t>
      </w:r>
    </w:p>
    <w:p w14:paraId="4446E38A" w14:textId="77777777" w:rsidR="00AC37CA" w:rsidRDefault="00464C88">
      <w:pPr>
        <w:pStyle w:val="Heading1"/>
      </w:pPr>
      <w:r>
        <w:t>2. Core Company Positioning</w:t>
      </w:r>
    </w:p>
    <w:p w14:paraId="6E93F42E" w14:textId="77777777" w:rsidR="00AC37CA" w:rsidRDefault="00464C88">
      <w:r>
        <w:t>Covarify is not a budgeting app. Covarify is a Financial Clarity and Financial Memory platform powered by AI.</w:t>
      </w:r>
    </w:p>
    <w:p w14:paraId="3D0B7AC1" w14:textId="77777777" w:rsidR="00AC37CA" w:rsidRDefault="00464C88">
      <w:r>
        <w:t>The product promise is simple: help people understand where they stand, what matters most, and what path moves them forward - with far less work than traditional finance apps require.</w:t>
      </w:r>
    </w:p>
    <w:tbl>
      <w:tblPr>
        <w:tblStyle w:val="TableGrid"/>
        <w:tblW w:w="0" w:type="auto"/>
        <w:jc w:val="center"/>
        <w:tblLook w:val="04A0" w:firstRow="1" w:lastRow="0" w:firstColumn="1" w:lastColumn="0" w:noHBand="0" w:noVBand="1"/>
      </w:tblPr>
      <w:tblGrid>
        <w:gridCol w:w="5040"/>
        <w:gridCol w:w="5040"/>
      </w:tblGrid>
      <w:tr w:rsidR="00AC37CA" w14:paraId="487155C7" w14:textId="77777777">
        <w:trPr>
          <w:jc w:val="center"/>
        </w:trPr>
        <w:tc>
          <w:tcPr>
            <w:tcW w:w="5040" w:type="dxa"/>
            <w:shd w:val="clear" w:color="auto" w:fill="6E4FDB"/>
            <w:vAlign w:val="center"/>
          </w:tcPr>
          <w:p w14:paraId="7C710345" w14:textId="77777777" w:rsidR="00AC37CA" w:rsidRDefault="00464C88">
            <w:r>
              <w:rPr>
                <w:b/>
                <w:color w:val="FFFFFF"/>
              </w:rPr>
              <w:t>Concept</w:t>
            </w:r>
          </w:p>
        </w:tc>
        <w:tc>
          <w:tcPr>
            <w:tcW w:w="5040" w:type="dxa"/>
            <w:shd w:val="clear" w:color="auto" w:fill="6E4FDB"/>
            <w:vAlign w:val="center"/>
          </w:tcPr>
          <w:p w14:paraId="16976102" w14:textId="77777777" w:rsidR="00AC37CA" w:rsidRDefault="00464C88">
            <w:r>
              <w:rPr>
                <w:b/>
                <w:color w:val="FFFFFF"/>
              </w:rPr>
              <w:t>Decision</w:t>
            </w:r>
          </w:p>
        </w:tc>
      </w:tr>
      <w:tr w:rsidR="00AC37CA" w14:paraId="53D6D01F" w14:textId="77777777">
        <w:trPr>
          <w:jc w:val="center"/>
        </w:trPr>
        <w:tc>
          <w:tcPr>
            <w:tcW w:w="5040" w:type="dxa"/>
            <w:vAlign w:val="center"/>
          </w:tcPr>
          <w:p w14:paraId="3EF49B25" w14:textId="77777777" w:rsidR="00AC37CA" w:rsidRDefault="00464C88">
            <w:r>
              <w:t>Category</w:t>
            </w:r>
          </w:p>
        </w:tc>
        <w:tc>
          <w:tcPr>
            <w:tcW w:w="5040" w:type="dxa"/>
            <w:vAlign w:val="center"/>
          </w:tcPr>
          <w:p w14:paraId="48F0AAD7" w14:textId="77777777" w:rsidR="00AC37CA" w:rsidRDefault="00464C88">
            <w:r>
              <w:t>Financial Clarity / AI Financial Operating System</w:t>
            </w:r>
          </w:p>
        </w:tc>
      </w:tr>
      <w:tr w:rsidR="00AC37CA" w14:paraId="2F367523" w14:textId="77777777">
        <w:trPr>
          <w:jc w:val="center"/>
        </w:trPr>
        <w:tc>
          <w:tcPr>
            <w:tcW w:w="5040" w:type="dxa"/>
            <w:vAlign w:val="center"/>
          </w:tcPr>
          <w:p w14:paraId="72FB232E" w14:textId="77777777" w:rsidR="00AC37CA" w:rsidRDefault="00464C88">
            <w:r>
              <w:t>Customer promise</w:t>
            </w:r>
          </w:p>
        </w:tc>
        <w:tc>
          <w:tcPr>
            <w:tcW w:w="5040" w:type="dxa"/>
            <w:vAlign w:val="center"/>
          </w:tcPr>
          <w:p w14:paraId="27818776" w14:textId="77777777" w:rsidR="00AC37CA" w:rsidRDefault="00464C88">
            <w:r>
              <w:t>The clearest picture of your financial life in about 10 minutes.</w:t>
            </w:r>
          </w:p>
        </w:tc>
      </w:tr>
      <w:tr w:rsidR="00AC37CA" w14:paraId="5E32B368" w14:textId="77777777">
        <w:trPr>
          <w:jc w:val="center"/>
        </w:trPr>
        <w:tc>
          <w:tcPr>
            <w:tcW w:w="5040" w:type="dxa"/>
            <w:vAlign w:val="center"/>
          </w:tcPr>
          <w:p w14:paraId="57388D31" w14:textId="77777777" w:rsidR="00AC37CA" w:rsidRDefault="00464C88">
            <w:r>
              <w:t>Product hook</w:t>
            </w:r>
          </w:p>
        </w:tc>
        <w:tc>
          <w:tcPr>
            <w:tcW w:w="5040" w:type="dxa"/>
            <w:vAlign w:val="center"/>
          </w:tcPr>
          <w:p w14:paraId="2F8D6399" w14:textId="77777777" w:rsidR="00AC37CA" w:rsidRDefault="00464C88">
            <w:r>
              <w:t>Show every user one meaningful thing they did not know, newly connected, or could not easily see before.</w:t>
            </w:r>
          </w:p>
        </w:tc>
      </w:tr>
      <w:tr w:rsidR="00AC37CA" w14:paraId="702145E6" w14:textId="77777777">
        <w:trPr>
          <w:jc w:val="center"/>
        </w:trPr>
        <w:tc>
          <w:tcPr>
            <w:tcW w:w="5040" w:type="dxa"/>
            <w:vAlign w:val="center"/>
          </w:tcPr>
          <w:p w14:paraId="5A1979EA" w14:textId="77777777" w:rsidR="00AC37CA" w:rsidRDefault="00464C88">
            <w:r>
              <w:t>Emotional outcome</w:t>
            </w:r>
          </w:p>
        </w:tc>
        <w:tc>
          <w:tcPr>
            <w:tcW w:w="5040" w:type="dxa"/>
            <w:vAlign w:val="center"/>
          </w:tcPr>
          <w:p w14:paraId="1E66FDBF" w14:textId="77777777" w:rsidR="00AC37CA" w:rsidRDefault="00464C88">
            <w:r>
              <w:t>Relief, then confidence.</w:t>
            </w:r>
          </w:p>
        </w:tc>
      </w:tr>
      <w:tr w:rsidR="00AC37CA" w14:paraId="6AB10A16" w14:textId="77777777">
        <w:trPr>
          <w:jc w:val="center"/>
        </w:trPr>
        <w:tc>
          <w:tcPr>
            <w:tcW w:w="5040" w:type="dxa"/>
            <w:vAlign w:val="center"/>
          </w:tcPr>
          <w:p w14:paraId="47838DA1" w14:textId="77777777" w:rsidR="00AC37CA" w:rsidRDefault="00464C88">
            <w:r>
              <w:t>Primary differentiator</w:t>
            </w:r>
          </w:p>
        </w:tc>
        <w:tc>
          <w:tcPr>
            <w:tcW w:w="5040" w:type="dxa"/>
            <w:vAlign w:val="center"/>
          </w:tcPr>
          <w:p w14:paraId="1CDD23BF" w14:textId="77777777" w:rsidR="00AC37CA" w:rsidRDefault="00464C88">
            <w:r>
              <w:t>Covarify remembers the WHY behind money, not just the transaction.</w:t>
            </w:r>
          </w:p>
        </w:tc>
      </w:tr>
    </w:tbl>
    <w:p w14:paraId="24DCD492" w14:textId="77777777" w:rsidR="00AC37CA" w:rsidRDefault="00AC37CA"/>
    <w:p w14:paraId="46D3B211" w14:textId="77777777" w:rsidR="00AC37CA" w:rsidRDefault="00464C88">
      <w:pPr>
        <w:pStyle w:val="Heading1"/>
      </w:pPr>
      <w:r>
        <w:t>3. Product Principles</w:t>
      </w:r>
    </w:p>
    <w:p w14:paraId="42630586" w14:textId="77777777" w:rsidR="00AC37CA" w:rsidRDefault="00464C88">
      <w:pPr>
        <w:pStyle w:val="ListBullet"/>
      </w:pPr>
      <w:r>
        <w:t>Clarity first. AI is the engine, but clarity is the product.</w:t>
      </w:r>
    </w:p>
    <w:p w14:paraId="6BD7CD3A" w14:textId="77777777" w:rsidR="00AC37CA" w:rsidRDefault="00464C88">
      <w:pPr>
        <w:pStyle w:val="ListBullet"/>
      </w:pPr>
      <w:r>
        <w:t>Trust is built before data is requested.</w:t>
      </w:r>
    </w:p>
    <w:p w14:paraId="50E92B52" w14:textId="77777777" w:rsidR="00AC37CA" w:rsidRDefault="00464C88">
      <w:pPr>
        <w:pStyle w:val="ListBullet"/>
      </w:pPr>
      <w:r>
        <w:t>Speed beats conversation during onboarding.</w:t>
      </w:r>
    </w:p>
    <w:p w14:paraId="1C2FCF5E" w14:textId="77777777" w:rsidR="00AC37CA" w:rsidRDefault="00464C88">
      <w:pPr>
        <w:pStyle w:val="ListBullet"/>
      </w:pPr>
      <w:r>
        <w:t>Every screen must answer: What is in it for me?</w:t>
      </w:r>
    </w:p>
    <w:p w14:paraId="7133162C" w14:textId="77777777" w:rsidR="00AC37CA" w:rsidRDefault="00464C88">
      <w:pPr>
        <w:pStyle w:val="ListBullet"/>
      </w:pPr>
      <w:r>
        <w:t>No shame. No judgment. No guilt-based motivation.</w:t>
      </w:r>
    </w:p>
    <w:p w14:paraId="4FE68BB2" w14:textId="77777777" w:rsidR="00AC37CA" w:rsidRDefault="00464C88">
      <w:pPr>
        <w:pStyle w:val="ListBullet"/>
      </w:pPr>
      <w:r>
        <w:t>Humor is allowed, but only when earned and never during financial stress.</w:t>
      </w:r>
    </w:p>
    <w:p w14:paraId="5A8A134A" w14:textId="77777777" w:rsidR="00AC37CA" w:rsidRDefault="00464C88">
      <w:pPr>
        <w:pStyle w:val="ListBullet"/>
      </w:pPr>
      <w:r>
        <w:t>Users should be able to stay high-level or drill down when they want detail.</w:t>
      </w:r>
    </w:p>
    <w:p w14:paraId="7E12DFBC" w14:textId="77777777" w:rsidR="00AC37CA" w:rsidRDefault="00464C88">
      <w:pPr>
        <w:pStyle w:val="ListBullet"/>
      </w:pPr>
      <w:r>
        <w:t>Money should appear when it is helpful, not simply because it exists.</w:t>
      </w:r>
    </w:p>
    <w:p w14:paraId="351E380B" w14:textId="77777777" w:rsidR="00AC37CA" w:rsidRDefault="00464C88">
      <w:pPr>
        <w:pStyle w:val="ListBullet"/>
      </w:pPr>
      <w:r>
        <w:t>Receipts and documents are not paperwork; they are part of the user’s Financial Life Vault.</w:t>
      </w:r>
    </w:p>
    <w:p w14:paraId="6358C480" w14:textId="77777777" w:rsidR="00AC37CA" w:rsidRDefault="00464C88">
      <w:pPr>
        <w:pStyle w:val="ListBullet"/>
      </w:pPr>
      <w:r>
        <w:t>Do not build features just because competitors have them.</w:t>
      </w:r>
    </w:p>
    <w:p w14:paraId="5F775FC7" w14:textId="77777777" w:rsidR="00AC37CA" w:rsidRDefault="00464C88">
      <w:pPr>
        <w:pStyle w:val="Heading1"/>
      </w:pPr>
      <w:r>
        <w:t>4. Brand &amp; Design Direction</w:t>
      </w:r>
    </w:p>
    <w:tbl>
      <w:tblPr>
        <w:tblStyle w:val="TableGrid"/>
        <w:tblW w:w="0" w:type="auto"/>
        <w:jc w:val="center"/>
        <w:tblLook w:val="04A0" w:firstRow="1" w:lastRow="0" w:firstColumn="1" w:lastColumn="0" w:noHBand="0" w:noVBand="1"/>
      </w:tblPr>
      <w:tblGrid>
        <w:gridCol w:w="5040"/>
        <w:gridCol w:w="5040"/>
      </w:tblGrid>
      <w:tr w:rsidR="00AC37CA" w14:paraId="425A9136" w14:textId="77777777">
        <w:trPr>
          <w:jc w:val="center"/>
        </w:trPr>
        <w:tc>
          <w:tcPr>
            <w:tcW w:w="5040" w:type="dxa"/>
            <w:shd w:val="clear" w:color="auto" w:fill="6E4FDB"/>
            <w:vAlign w:val="center"/>
          </w:tcPr>
          <w:p w14:paraId="01A24A1C" w14:textId="77777777" w:rsidR="00AC37CA" w:rsidRDefault="00464C88">
            <w:r>
              <w:rPr>
                <w:b/>
                <w:color w:val="FFFFFF"/>
              </w:rPr>
              <w:t>Element</w:t>
            </w:r>
          </w:p>
        </w:tc>
        <w:tc>
          <w:tcPr>
            <w:tcW w:w="5040" w:type="dxa"/>
            <w:shd w:val="clear" w:color="auto" w:fill="6E4FDB"/>
            <w:vAlign w:val="center"/>
          </w:tcPr>
          <w:p w14:paraId="4A01CE77" w14:textId="77777777" w:rsidR="00AC37CA" w:rsidRDefault="00464C88">
            <w:r>
              <w:rPr>
                <w:b/>
                <w:color w:val="FFFFFF"/>
              </w:rPr>
              <w:t>Direction</w:t>
            </w:r>
          </w:p>
        </w:tc>
      </w:tr>
      <w:tr w:rsidR="00AC37CA" w14:paraId="5E1DEF12" w14:textId="77777777">
        <w:trPr>
          <w:jc w:val="center"/>
        </w:trPr>
        <w:tc>
          <w:tcPr>
            <w:tcW w:w="5040" w:type="dxa"/>
            <w:vAlign w:val="center"/>
          </w:tcPr>
          <w:p w14:paraId="27818BBA" w14:textId="77777777" w:rsidR="00AC37CA" w:rsidRDefault="00464C88">
            <w:r>
              <w:t>Visual feel</w:t>
            </w:r>
          </w:p>
        </w:tc>
        <w:tc>
          <w:tcPr>
            <w:tcW w:w="5040" w:type="dxa"/>
            <w:vAlign w:val="center"/>
          </w:tcPr>
          <w:p w14:paraId="2FDA2082" w14:textId="77777777" w:rsidR="00AC37CA" w:rsidRDefault="00464C88">
            <w:r>
              <w:t>Premium, calm, modern, Apple / Linear / Notion energy.</w:t>
            </w:r>
          </w:p>
        </w:tc>
      </w:tr>
      <w:tr w:rsidR="00AC37CA" w14:paraId="55623CB6" w14:textId="77777777">
        <w:trPr>
          <w:jc w:val="center"/>
        </w:trPr>
        <w:tc>
          <w:tcPr>
            <w:tcW w:w="5040" w:type="dxa"/>
            <w:vAlign w:val="center"/>
          </w:tcPr>
          <w:p w14:paraId="3D696932" w14:textId="77777777" w:rsidR="00AC37CA" w:rsidRDefault="00464C88">
            <w:r>
              <w:t>Primary color</w:t>
            </w:r>
          </w:p>
        </w:tc>
        <w:tc>
          <w:tcPr>
            <w:tcW w:w="5040" w:type="dxa"/>
            <w:vAlign w:val="center"/>
          </w:tcPr>
          <w:p w14:paraId="0FF56CF9" w14:textId="77777777" w:rsidR="00AC37CA" w:rsidRDefault="00464C88">
            <w:r>
              <w:t>Soft premium purple. Purple signals intelligence, calm, and differentiation from blue-bank and green-money apps.</w:t>
            </w:r>
          </w:p>
        </w:tc>
      </w:tr>
      <w:tr w:rsidR="00AC37CA" w14:paraId="1B36BA8D" w14:textId="77777777">
        <w:trPr>
          <w:jc w:val="center"/>
        </w:trPr>
        <w:tc>
          <w:tcPr>
            <w:tcW w:w="5040" w:type="dxa"/>
            <w:vAlign w:val="center"/>
          </w:tcPr>
          <w:p w14:paraId="34BFEB0F" w14:textId="77777777" w:rsidR="00AC37CA" w:rsidRDefault="00464C88">
            <w:r>
              <w:t>UI style</w:t>
            </w:r>
          </w:p>
        </w:tc>
        <w:tc>
          <w:tcPr>
            <w:tcW w:w="5040" w:type="dxa"/>
            <w:vAlign w:val="center"/>
          </w:tcPr>
          <w:p w14:paraId="41A9693A" w14:textId="77777777" w:rsidR="00AC37CA" w:rsidRDefault="00464C88">
            <w:r>
              <w:t xml:space="preserve">White space, rounded cards, soft shadows, light </w:t>
            </w:r>
            <w:r>
              <w:lastRenderedPageBreak/>
              <w:t>gradients, minimal clutter.</w:t>
            </w:r>
          </w:p>
        </w:tc>
      </w:tr>
      <w:tr w:rsidR="00AC37CA" w14:paraId="550C2FF1" w14:textId="77777777">
        <w:trPr>
          <w:jc w:val="center"/>
        </w:trPr>
        <w:tc>
          <w:tcPr>
            <w:tcW w:w="5040" w:type="dxa"/>
            <w:vAlign w:val="center"/>
          </w:tcPr>
          <w:p w14:paraId="1D9F7CF4" w14:textId="77777777" w:rsidR="00AC37CA" w:rsidRDefault="00464C88">
            <w:r>
              <w:lastRenderedPageBreak/>
              <w:t>Emotional tone</w:t>
            </w:r>
          </w:p>
        </w:tc>
        <w:tc>
          <w:tcPr>
            <w:tcW w:w="5040" w:type="dxa"/>
            <w:vAlign w:val="center"/>
          </w:tcPr>
          <w:p w14:paraId="0A896C4B" w14:textId="77777777" w:rsidR="00AC37CA" w:rsidRDefault="00464C88">
            <w:r>
              <w:t>Should make users feel their shoulders drop, not spike anxiety.</w:t>
            </w:r>
          </w:p>
        </w:tc>
      </w:tr>
      <w:tr w:rsidR="00AC37CA" w14:paraId="18A71BEF" w14:textId="77777777">
        <w:trPr>
          <w:jc w:val="center"/>
        </w:trPr>
        <w:tc>
          <w:tcPr>
            <w:tcW w:w="5040" w:type="dxa"/>
            <w:vAlign w:val="center"/>
          </w:tcPr>
          <w:p w14:paraId="4F982151" w14:textId="77777777" w:rsidR="00AC37CA" w:rsidRDefault="00464C88">
            <w:r>
              <w:t>Naming status</w:t>
            </w:r>
          </w:p>
        </w:tc>
        <w:tc>
          <w:tcPr>
            <w:tcW w:w="5040" w:type="dxa"/>
            <w:vAlign w:val="center"/>
          </w:tcPr>
          <w:p w14:paraId="1A43086E" w14:textId="77777777" w:rsidR="00AC37CA" w:rsidRDefault="00464C88">
            <w:r>
              <w:t>Covarify is the working product brand. Trademark/domain/app store checks still required before public launch.</w:t>
            </w:r>
          </w:p>
        </w:tc>
      </w:tr>
    </w:tbl>
    <w:p w14:paraId="5DE76D99" w14:textId="77777777" w:rsidR="00AC37CA" w:rsidRDefault="00AC37CA"/>
    <w:p w14:paraId="12647541" w14:textId="77777777" w:rsidR="00AC37CA" w:rsidRDefault="00464C88">
      <w:pPr>
        <w:pStyle w:val="Heading1"/>
      </w:pPr>
      <w:r>
        <w:t>5. Locked Onboarding Copy</w:t>
      </w:r>
    </w:p>
    <w:tbl>
      <w:tblPr>
        <w:tblStyle w:val="TableGrid"/>
        <w:tblW w:w="0" w:type="auto"/>
        <w:jc w:val="center"/>
        <w:tblLook w:val="04A0" w:firstRow="1" w:lastRow="0" w:firstColumn="1" w:lastColumn="0" w:noHBand="0" w:noVBand="1"/>
      </w:tblPr>
      <w:tblGrid>
        <w:gridCol w:w="5040"/>
        <w:gridCol w:w="5040"/>
      </w:tblGrid>
      <w:tr w:rsidR="00AC37CA" w14:paraId="3B5A9614" w14:textId="77777777">
        <w:trPr>
          <w:jc w:val="center"/>
        </w:trPr>
        <w:tc>
          <w:tcPr>
            <w:tcW w:w="5040" w:type="dxa"/>
            <w:shd w:val="clear" w:color="auto" w:fill="6E4FDB"/>
            <w:vAlign w:val="center"/>
          </w:tcPr>
          <w:p w14:paraId="32F2FCF4" w14:textId="77777777" w:rsidR="00AC37CA" w:rsidRDefault="00464C88">
            <w:r>
              <w:rPr>
                <w:b/>
                <w:color w:val="FFFFFF"/>
              </w:rPr>
              <w:t>Screen Element</w:t>
            </w:r>
          </w:p>
        </w:tc>
        <w:tc>
          <w:tcPr>
            <w:tcW w:w="5040" w:type="dxa"/>
            <w:shd w:val="clear" w:color="auto" w:fill="6E4FDB"/>
            <w:vAlign w:val="center"/>
          </w:tcPr>
          <w:p w14:paraId="2EDEFB47" w14:textId="77777777" w:rsidR="00AC37CA" w:rsidRDefault="00464C88">
            <w:r>
              <w:rPr>
                <w:b/>
                <w:color w:val="FFFFFF"/>
              </w:rPr>
              <w:t>Copy</w:t>
            </w:r>
          </w:p>
        </w:tc>
      </w:tr>
      <w:tr w:rsidR="00AC37CA" w14:paraId="569CDDBB" w14:textId="77777777">
        <w:trPr>
          <w:jc w:val="center"/>
        </w:trPr>
        <w:tc>
          <w:tcPr>
            <w:tcW w:w="5040" w:type="dxa"/>
            <w:vAlign w:val="center"/>
          </w:tcPr>
          <w:p w14:paraId="1D3C5B74" w14:textId="77777777" w:rsidR="00AC37CA" w:rsidRDefault="00464C88">
            <w:r>
              <w:t>Headline</w:t>
            </w:r>
          </w:p>
        </w:tc>
        <w:tc>
          <w:tcPr>
            <w:tcW w:w="5040" w:type="dxa"/>
            <w:vAlign w:val="center"/>
          </w:tcPr>
          <w:p w14:paraId="2F8D30FB" w14:textId="77777777" w:rsidR="00AC37CA" w:rsidRDefault="00464C88">
            <w:r>
              <w:t>Clarity changes everything.</w:t>
            </w:r>
          </w:p>
        </w:tc>
      </w:tr>
      <w:tr w:rsidR="00AC37CA" w14:paraId="34B59593" w14:textId="77777777">
        <w:trPr>
          <w:jc w:val="center"/>
        </w:trPr>
        <w:tc>
          <w:tcPr>
            <w:tcW w:w="5040" w:type="dxa"/>
            <w:vAlign w:val="center"/>
          </w:tcPr>
          <w:p w14:paraId="5AF332E3" w14:textId="77777777" w:rsidR="00AC37CA" w:rsidRDefault="00464C88">
            <w:r>
              <w:t>Body</w:t>
            </w:r>
          </w:p>
        </w:tc>
        <w:tc>
          <w:tcPr>
            <w:tcW w:w="5040" w:type="dxa"/>
            <w:vAlign w:val="center"/>
          </w:tcPr>
          <w:p w14:paraId="3EF41425" w14:textId="77777777" w:rsidR="00AC37CA" w:rsidRDefault="00464C88">
            <w:r>
              <w:t>Let’s build the clearest picture of your financial life—where you stand today, what matters most, and the path to where you want to be.</w:t>
            </w:r>
          </w:p>
        </w:tc>
      </w:tr>
      <w:tr w:rsidR="00AC37CA" w14:paraId="4CEB64AE" w14:textId="77777777">
        <w:trPr>
          <w:jc w:val="center"/>
        </w:trPr>
        <w:tc>
          <w:tcPr>
            <w:tcW w:w="5040" w:type="dxa"/>
            <w:vAlign w:val="center"/>
          </w:tcPr>
          <w:p w14:paraId="353802D7" w14:textId="77777777" w:rsidR="00AC37CA" w:rsidRDefault="00464C88">
            <w:r>
              <w:t>Time note</w:t>
            </w:r>
          </w:p>
        </w:tc>
        <w:tc>
          <w:tcPr>
            <w:tcW w:w="5040" w:type="dxa"/>
            <w:vAlign w:val="center"/>
          </w:tcPr>
          <w:p w14:paraId="40D1D529" w14:textId="77777777" w:rsidR="00AC37CA" w:rsidRDefault="00464C88">
            <w:r>
              <w:t>It takes about 10 minutes.</w:t>
            </w:r>
          </w:p>
        </w:tc>
      </w:tr>
      <w:tr w:rsidR="00AC37CA" w14:paraId="4B31A7BB" w14:textId="77777777">
        <w:trPr>
          <w:jc w:val="center"/>
        </w:trPr>
        <w:tc>
          <w:tcPr>
            <w:tcW w:w="5040" w:type="dxa"/>
            <w:vAlign w:val="center"/>
          </w:tcPr>
          <w:p w14:paraId="7D82386E" w14:textId="77777777" w:rsidR="00AC37CA" w:rsidRDefault="00464C88">
            <w:r>
              <w:t>CTA</w:t>
            </w:r>
          </w:p>
        </w:tc>
        <w:tc>
          <w:tcPr>
            <w:tcW w:w="5040" w:type="dxa"/>
            <w:vAlign w:val="center"/>
          </w:tcPr>
          <w:p w14:paraId="07BBD045" w14:textId="77777777" w:rsidR="00AC37CA" w:rsidRDefault="00464C88">
            <w:r>
              <w:t>Get Started</w:t>
            </w:r>
          </w:p>
        </w:tc>
      </w:tr>
    </w:tbl>
    <w:p w14:paraId="4AFC8168" w14:textId="77777777" w:rsidR="00AC37CA" w:rsidRDefault="00AC37CA"/>
    <w:p w14:paraId="53FD4FC4" w14:textId="77777777" w:rsidR="00AC37CA" w:rsidRDefault="00464C88">
      <w:pPr>
        <w:pStyle w:val="Heading1"/>
      </w:pPr>
      <w:r>
        <w:t>6. Onboarding Flow Decisions</w:t>
      </w:r>
    </w:p>
    <w:p w14:paraId="37E9FC01" w14:textId="77777777" w:rsidR="00AC37CA" w:rsidRDefault="00464C88">
      <w:r>
        <w:t>The onboarding flow must feel fast, personal, and low-labor. It should use checkboxes and taps whenever possible. Users should not be forced into long forms or overly conversational onboarding when simple selection is faster.</w:t>
      </w:r>
    </w:p>
    <w:tbl>
      <w:tblPr>
        <w:tblStyle w:val="TableGrid"/>
        <w:tblW w:w="0" w:type="auto"/>
        <w:jc w:val="center"/>
        <w:tblLook w:val="04A0" w:firstRow="1" w:lastRow="0" w:firstColumn="1" w:lastColumn="0" w:noHBand="0" w:noVBand="1"/>
      </w:tblPr>
      <w:tblGrid>
        <w:gridCol w:w="3360"/>
        <w:gridCol w:w="3360"/>
        <w:gridCol w:w="3360"/>
      </w:tblGrid>
      <w:tr w:rsidR="00AC37CA" w14:paraId="76F9A245" w14:textId="77777777">
        <w:trPr>
          <w:jc w:val="center"/>
        </w:trPr>
        <w:tc>
          <w:tcPr>
            <w:tcW w:w="3360" w:type="dxa"/>
            <w:shd w:val="clear" w:color="auto" w:fill="6E4FDB"/>
            <w:vAlign w:val="center"/>
          </w:tcPr>
          <w:p w14:paraId="26757820" w14:textId="77777777" w:rsidR="00AC37CA" w:rsidRDefault="00464C88">
            <w:r>
              <w:rPr>
                <w:b/>
                <w:color w:val="FFFFFF"/>
              </w:rPr>
              <w:t>Step</w:t>
            </w:r>
          </w:p>
        </w:tc>
        <w:tc>
          <w:tcPr>
            <w:tcW w:w="3360" w:type="dxa"/>
            <w:shd w:val="clear" w:color="auto" w:fill="6E4FDB"/>
            <w:vAlign w:val="center"/>
          </w:tcPr>
          <w:p w14:paraId="038E1B3A" w14:textId="77777777" w:rsidR="00AC37CA" w:rsidRDefault="00464C88">
            <w:r>
              <w:rPr>
                <w:b/>
                <w:color w:val="FFFFFF"/>
              </w:rPr>
              <w:t>Screen / Question</w:t>
            </w:r>
          </w:p>
        </w:tc>
        <w:tc>
          <w:tcPr>
            <w:tcW w:w="3360" w:type="dxa"/>
            <w:shd w:val="clear" w:color="auto" w:fill="6E4FDB"/>
            <w:vAlign w:val="center"/>
          </w:tcPr>
          <w:p w14:paraId="7DB72B00" w14:textId="77777777" w:rsidR="00AC37CA" w:rsidRDefault="00464C88">
            <w:r>
              <w:rPr>
                <w:b/>
                <w:color w:val="FFFFFF"/>
              </w:rPr>
              <w:t>UX Decision</w:t>
            </w:r>
          </w:p>
        </w:tc>
      </w:tr>
      <w:tr w:rsidR="00AC37CA" w14:paraId="0FB61C53" w14:textId="77777777">
        <w:trPr>
          <w:jc w:val="center"/>
        </w:trPr>
        <w:tc>
          <w:tcPr>
            <w:tcW w:w="3360" w:type="dxa"/>
            <w:vAlign w:val="center"/>
          </w:tcPr>
          <w:p w14:paraId="61D33A42" w14:textId="77777777" w:rsidR="00AC37CA" w:rsidRDefault="00464C88">
            <w:r>
              <w:t>1</w:t>
            </w:r>
          </w:p>
        </w:tc>
        <w:tc>
          <w:tcPr>
            <w:tcW w:w="3360" w:type="dxa"/>
            <w:vAlign w:val="center"/>
          </w:tcPr>
          <w:p w14:paraId="7F6EE64A" w14:textId="77777777" w:rsidR="00AC37CA" w:rsidRDefault="00464C88">
            <w:r>
              <w:t>Welcome screen</w:t>
            </w:r>
          </w:p>
        </w:tc>
        <w:tc>
          <w:tcPr>
            <w:tcW w:w="3360" w:type="dxa"/>
            <w:vAlign w:val="center"/>
          </w:tcPr>
          <w:p w14:paraId="5C85AFCC" w14:textId="77777777" w:rsidR="00AC37CA" w:rsidRDefault="00464C88">
            <w:r>
              <w:t>Locked copy above.</w:t>
            </w:r>
          </w:p>
        </w:tc>
      </w:tr>
      <w:tr w:rsidR="00AC37CA" w14:paraId="73A700BA" w14:textId="77777777">
        <w:trPr>
          <w:jc w:val="center"/>
        </w:trPr>
        <w:tc>
          <w:tcPr>
            <w:tcW w:w="3360" w:type="dxa"/>
            <w:vAlign w:val="center"/>
          </w:tcPr>
          <w:p w14:paraId="58694F41" w14:textId="77777777" w:rsidR="00AC37CA" w:rsidRDefault="00464C88">
            <w:r>
              <w:t>2</w:t>
            </w:r>
          </w:p>
        </w:tc>
        <w:tc>
          <w:tcPr>
            <w:tcW w:w="3360" w:type="dxa"/>
            <w:vAlign w:val="center"/>
          </w:tcPr>
          <w:p w14:paraId="5B1245CE" w14:textId="77777777" w:rsidR="00AC37CA" w:rsidRDefault="00464C88">
            <w:r>
              <w:t>What brought you to Covarify today?</w:t>
            </w:r>
          </w:p>
        </w:tc>
        <w:tc>
          <w:tcPr>
            <w:tcW w:w="3360" w:type="dxa"/>
            <w:vAlign w:val="center"/>
          </w:tcPr>
          <w:p w14:paraId="670CDDD4" w14:textId="77777777" w:rsidR="00AC37CA" w:rsidRDefault="00464C88">
            <w:r>
              <w:t>Multi-select. Never force one answer when multiple can be true.</w:t>
            </w:r>
          </w:p>
        </w:tc>
      </w:tr>
      <w:tr w:rsidR="00AC37CA" w14:paraId="18E4D7C8" w14:textId="77777777">
        <w:trPr>
          <w:jc w:val="center"/>
        </w:trPr>
        <w:tc>
          <w:tcPr>
            <w:tcW w:w="3360" w:type="dxa"/>
            <w:vAlign w:val="center"/>
          </w:tcPr>
          <w:p w14:paraId="68D3E34B" w14:textId="77777777" w:rsidR="00AC37CA" w:rsidRDefault="00464C88">
            <w:r>
              <w:t>3</w:t>
            </w:r>
          </w:p>
        </w:tc>
        <w:tc>
          <w:tcPr>
            <w:tcW w:w="3360" w:type="dxa"/>
            <w:vAlign w:val="center"/>
          </w:tcPr>
          <w:p w14:paraId="23C39AAD" w14:textId="77777777" w:rsidR="00AC37CA" w:rsidRDefault="00464C88">
            <w:r>
              <w:t>Tell us about your financial life.</w:t>
            </w:r>
          </w:p>
        </w:tc>
        <w:tc>
          <w:tcPr>
            <w:tcW w:w="3360" w:type="dxa"/>
            <w:vAlign w:val="center"/>
          </w:tcPr>
          <w:p w14:paraId="22119DF0" w14:textId="77777777" w:rsidR="00AC37CA" w:rsidRDefault="00464C88">
            <w:r>
              <w:t>Checkboxes for speed. Ask what cannot be reliably inferred from bank data.</w:t>
            </w:r>
          </w:p>
        </w:tc>
      </w:tr>
      <w:tr w:rsidR="00AC37CA" w14:paraId="2C69E258" w14:textId="77777777">
        <w:trPr>
          <w:jc w:val="center"/>
        </w:trPr>
        <w:tc>
          <w:tcPr>
            <w:tcW w:w="3360" w:type="dxa"/>
            <w:vAlign w:val="center"/>
          </w:tcPr>
          <w:p w14:paraId="1E36D419" w14:textId="77777777" w:rsidR="00AC37CA" w:rsidRDefault="00464C88">
            <w:r>
              <w:t>4</w:t>
            </w:r>
          </w:p>
        </w:tc>
        <w:tc>
          <w:tcPr>
            <w:tcW w:w="3360" w:type="dxa"/>
            <w:vAlign w:val="center"/>
          </w:tcPr>
          <w:p w14:paraId="38737EA7" w14:textId="77777777" w:rsidR="00AC37CA" w:rsidRDefault="00464C88">
            <w:r>
              <w:t>Account connection screen</w:t>
            </w:r>
          </w:p>
        </w:tc>
        <w:tc>
          <w:tcPr>
            <w:tcW w:w="3360" w:type="dxa"/>
            <w:vAlign w:val="center"/>
          </w:tcPr>
          <w:p w14:paraId="41CE8FA7" w14:textId="77777777" w:rsidR="00AC37CA" w:rsidRDefault="00464C88">
            <w:r>
              <w:t>Explain value with the ask, not on a separate screen.</w:t>
            </w:r>
          </w:p>
        </w:tc>
      </w:tr>
      <w:tr w:rsidR="00AC37CA" w14:paraId="787CBCD6" w14:textId="77777777">
        <w:trPr>
          <w:jc w:val="center"/>
        </w:trPr>
        <w:tc>
          <w:tcPr>
            <w:tcW w:w="3360" w:type="dxa"/>
            <w:vAlign w:val="center"/>
          </w:tcPr>
          <w:p w14:paraId="751D1A4A" w14:textId="77777777" w:rsidR="00AC37CA" w:rsidRDefault="00464C88">
            <w:r>
              <w:t>5</w:t>
            </w:r>
          </w:p>
        </w:tc>
        <w:tc>
          <w:tcPr>
            <w:tcW w:w="3360" w:type="dxa"/>
            <w:vAlign w:val="center"/>
          </w:tcPr>
          <w:p w14:paraId="78867E4B" w14:textId="77777777" w:rsidR="00AC37CA" w:rsidRDefault="00464C88">
            <w:r>
              <w:t>Analysis screen</w:t>
            </w:r>
          </w:p>
        </w:tc>
        <w:tc>
          <w:tcPr>
            <w:tcW w:w="3360" w:type="dxa"/>
            <w:vAlign w:val="center"/>
          </w:tcPr>
          <w:p w14:paraId="5AA7F55C" w14:textId="77777777" w:rsidR="00AC37CA" w:rsidRDefault="00464C88">
            <w:r>
              <w:t>Keep users engaged while analysis runs; never dead loading screens.</w:t>
            </w:r>
          </w:p>
        </w:tc>
      </w:tr>
    </w:tbl>
    <w:p w14:paraId="64654597" w14:textId="77777777" w:rsidR="00AC37CA" w:rsidRDefault="00AC37CA"/>
    <w:p w14:paraId="1C2BA8C5" w14:textId="77777777" w:rsidR="00AC37CA" w:rsidRDefault="00464C88">
      <w:pPr>
        <w:pStyle w:val="Heading1"/>
      </w:pPr>
      <w:r>
        <w:t>7. What Brought You Here? Screen</w:t>
      </w:r>
    </w:p>
    <w:tbl>
      <w:tblPr>
        <w:tblStyle w:val="TableGrid"/>
        <w:tblW w:w="0" w:type="auto"/>
        <w:jc w:val="center"/>
        <w:tblLook w:val="04A0" w:firstRow="1" w:lastRow="0" w:firstColumn="1" w:lastColumn="0" w:noHBand="0" w:noVBand="1"/>
      </w:tblPr>
      <w:tblGrid>
        <w:gridCol w:w="5040"/>
        <w:gridCol w:w="5040"/>
      </w:tblGrid>
      <w:tr w:rsidR="00AC37CA" w14:paraId="638994C0" w14:textId="77777777">
        <w:trPr>
          <w:jc w:val="center"/>
        </w:trPr>
        <w:tc>
          <w:tcPr>
            <w:tcW w:w="5040" w:type="dxa"/>
            <w:shd w:val="clear" w:color="auto" w:fill="6E4FDB"/>
            <w:vAlign w:val="center"/>
          </w:tcPr>
          <w:p w14:paraId="51F64B28" w14:textId="77777777" w:rsidR="00AC37CA" w:rsidRDefault="00464C88">
            <w:r>
              <w:rPr>
                <w:b/>
                <w:color w:val="FFFFFF"/>
              </w:rPr>
              <w:t>Field</w:t>
            </w:r>
          </w:p>
        </w:tc>
        <w:tc>
          <w:tcPr>
            <w:tcW w:w="5040" w:type="dxa"/>
            <w:shd w:val="clear" w:color="auto" w:fill="6E4FDB"/>
            <w:vAlign w:val="center"/>
          </w:tcPr>
          <w:p w14:paraId="70AE2335" w14:textId="77777777" w:rsidR="00AC37CA" w:rsidRDefault="00464C88">
            <w:r>
              <w:rPr>
                <w:b/>
                <w:color w:val="FFFFFF"/>
              </w:rPr>
              <w:t>Decision</w:t>
            </w:r>
          </w:p>
        </w:tc>
      </w:tr>
      <w:tr w:rsidR="00AC37CA" w14:paraId="4481888F" w14:textId="77777777">
        <w:trPr>
          <w:jc w:val="center"/>
        </w:trPr>
        <w:tc>
          <w:tcPr>
            <w:tcW w:w="5040" w:type="dxa"/>
            <w:vAlign w:val="center"/>
          </w:tcPr>
          <w:p w14:paraId="301C6431" w14:textId="77777777" w:rsidR="00AC37CA" w:rsidRDefault="00464C88">
            <w:r>
              <w:t>Screen title</w:t>
            </w:r>
          </w:p>
        </w:tc>
        <w:tc>
          <w:tcPr>
            <w:tcW w:w="5040" w:type="dxa"/>
            <w:vAlign w:val="center"/>
          </w:tcPr>
          <w:p w14:paraId="4C3C687E" w14:textId="77777777" w:rsidR="00AC37CA" w:rsidRDefault="00464C88">
            <w:r>
              <w:t>What brought you to Covarify today?</w:t>
            </w:r>
          </w:p>
        </w:tc>
      </w:tr>
      <w:tr w:rsidR="00AC37CA" w14:paraId="0B9B230D" w14:textId="77777777">
        <w:trPr>
          <w:jc w:val="center"/>
        </w:trPr>
        <w:tc>
          <w:tcPr>
            <w:tcW w:w="5040" w:type="dxa"/>
            <w:vAlign w:val="center"/>
          </w:tcPr>
          <w:p w14:paraId="3860A72C" w14:textId="77777777" w:rsidR="00AC37CA" w:rsidRDefault="00464C88">
            <w:r>
              <w:t>Instruction</w:t>
            </w:r>
          </w:p>
        </w:tc>
        <w:tc>
          <w:tcPr>
            <w:tcW w:w="5040" w:type="dxa"/>
            <w:vAlign w:val="center"/>
          </w:tcPr>
          <w:p w14:paraId="6EFA18ED" w14:textId="77777777" w:rsidR="00AC37CA" w:rsidRDefault="00464C88">
            <w:r>
              <w:t>Select all that apply.</w:t>
            </w:r>
          </w:p>
        </w:tc>
      </w:tr>
      <w:tr w:rsidR="00AC37CA" w14:paraId="2BDFD08E" w14:textId="77777777">
        <w:trPr>
          <w:jc w:val="center"/>
        </w:trPr>
        <w:tc>
          <w:tcPr>
            <w:tcW w:w="5040" w:type="dxa"/>
            <w:vAlign w:val="center"/>
          </w:tcPr>
          <w:p w14:paraId="599C7360" w14:textId="77777777" w:rsidR="00AC37CA" w:rsidRDefault="00464C88">
            <w:r>
              <w:t>Options</w:t>
            </w:r>
          </w:p>
        </w:tc>
        <w:tc>
          <w:tcPr>
            <w:tcW w:w="5040" w:type="dxa"/>
            <w:vAlign w:val="center"/>
          </w:tcPr>
          <w:p w14:paraId="620318EB" w14:textId="77777777" w:rsidR="00AC37CA" w:rsidRDefault="00464C88">
            <w:r>
              <w:t>Understand where my money goes; get out of debt; save more; feel more in control; organize household finances; own a business; planning a major life event; stop living paycheck to paycheck; curious about financial health; something else.</w:t>
            </w:r>
          </w:p>
        </w:tc>
      </w:tr>
      <w:tr w:rsidR="00AC37CA" w14:paraId="29770D87" w14:textId="77777777">
        <w:trPr>
          <w:jc w:val="center"/>
        </w:trPr>
        <w:tc>
          <w:tcPr>
            <w:tcW w:w="5040" w:type="dxa"/>
            <w:vAlign w:val="center"/>
          </w:tcPr>
          <w:p w14:paraId="4450A19D" w14:textId="77777777" w:rsidR="00AC37CA" w:rsidRDefault="00464C88">
            <w:r>
              <w:t>Tone note</w:t>
            </w:r>
          </w:p>
        </w:tc>
        <w:tc>
          <w:tcPr>
            <w:tcW w:w="5040" w:type="dxa"/>
            <w:vAlign w:val="center"/>
          </w:tcPr>
          <w:p w14:paraId="6454EF8E" w14:textId="77777777" w:rsidR="00AC37CA" w:rsidRDefault="00464C88">
            <w:r>
              <w:t>Avoid emotionally loaded labels like I am overwhelmed. Use empowering phrasing.</w:t>
            </w:r>
          </w:p>
        </w:tc>
      </w:tr>
    </w:tbl>
    <w:p w14:paraId="574EBFF2" w14:textId="77777777" w:rsidR="00AC37CA" w:rsidRDefault="00AC37CA"/>
    <w:p w14:paraId="032680D5" w14:textId="77777777" w:rsidR="00AC37CA" w:rsidRDefault="00464C88">
      <w:pPr>
        <w:pStyle w:val="Heading1"/>
      </w:pPr>
      <w:r>
        <w:lastRenderedPageBreak/>
        <w:t>8. Tell Us About Your Financial Life Screen</w:t>
      </w:r>
    </w:p>
    <w:tbl>
      <w:tblPr>
        <w:tblStyle w:val="TableGrid"/>
        <w:tblW w:w="0" w:type="auto"/>
        <w:jc w:val="center"/>
        <w:tblLook w:val="04A0" w:firstRow="1" w:lastRow="0" w:firstColumn="1" w:lastColumn="0" w:noHBand="0" w:noVBand="1"/>
      </w:tblPr>
      <w:tblGrid>
        <w:gridCol w:w="5040"/>
        <w:gridCol w:w="5040"/>
      </w:tblGrid>
      <w:tr w:rsidR="00AC37CA" w14:paraId="28E3EEA7" w14:textId="77777777">
        <w:trPr>
          <w:jc w:val="center"/>
        </w:trPr>
        <w:tc>
          <w:tcPr>
            <w:tcW w:w="5040" w:type="dxa"/>
            <w:shd w:val="clear" w:color="auto" w:fill="6E4FDB"/>
            <w:vAlign w:val="center"/>
          </w:tcPr>
          <w:p w14:paraId="77291DA7" w14:textId="77777777" w:rsidR="00AC37CA" w:rsidRDefault="00464C88">
            <w:r>
              <w:rPr>
                <w:b/>
                <w:color w:val="FFFFFF"/>
              </w:rPr>
              <w:t>Decision</w:t>
            </w:r>
          </w:p>
        </w:tc>
        <w:tc>
          <w:tcPr>
            <w:tcW w:w="5040" w:type="dxa"/>
            <w:shd w:val="clear" w:color="auto" w:fill="6E4FDB"/>
            <w:vAlign w:val="center"/>
          </w:tcPr>
          <w:p w14:paraId="7F638B4C" w14:textId="77777777" w:rsidR="00AC37CA" w:rsidRDefault="00464C88">
            <w:r>
              <w:rPr>
                <w:b/>
                <w:color w:val="FFFFFF"/>
              </w:rPr>
              <w:t>Details</w:t>
            </w:r>
          </w:p>
        </w:tc>
      </w:tr>
      <w:tr w:rsidR="00AC37CA" w14:paraId="54A31397" w14:textId="77777777">
        <w:trPr>
          <w:jc w:val="center"/>
        </w:trPr>
        <w:tc>
          <w:tcPr>
            <w:tcW w:w="5040" w:type="dxa"/>
            <w:vAlign w:val="center"/>
          </w:tcPr>
          <w:p w14:paraId="4B4742E0" w14:textId="77777777" w:rsidR="00AC37CA" w:rsidRDefault="00464C88">
            <w:r>
              <w:t>Interaction</w:t>
            </w:r>
          </w:p>
        </w:tc>
        <w:tc>
          <w:tcPr>
            <w:tcW w:w="5040" w:type="dxa"/>
            <w:vAlign w:val="center"/>
          </w:tcPr>
          <w:p w14:paraId="07DD6CC9" w14:textId="77777777" w:rsidR="00AC37CA" w:rsidRDefault="00464C88">
            <w:r>
              <w:t>Checkboxes for speed.</w:t>
            </w:r>
          </w:p>
        </w:tc>
      </w:tr>
      <w:tr w:rsidR="00AC37CA" w14:paraId="27A209DF" w14:textId="77777777">
        <w:trPr>
          <w:jc w:val="center"/>
        </w:trPr>
        <w:tc>
          <w:tcPr>
            <w:tcW w:w="5040" w:type="dxa"/>
            <w:vAlign w:val="center"/>
          </w:tcPr>
          <w:p w14:paraId="0F336705" w14:textId="77777777" w:rsidR="00AC37CA" w:rsidRDefault="00464C88">
            <w:r>
              <w:t>Ask only what we cannot infer</w:t>
            </w:r>
          </w:p>
        </w:tc>
        <w:tc>
          <w:tcPr>
            <w:tcW w:w="5040" w:type="dxa"/>
            <w:vAlign w:val="center"/>
          </w:tcPr>
          <w:p w14:paraId="4203D227" w14:textId="77777777" w:rsidR="00AC37CA" w:rsidRDefault="00464C88">
            <w:r>
              <w:t>Own/rent, own a business, self-employed, children, share finances, rental property, planning major life event.</w:t>
            </w:r>
          </w:p>
        </w:tc>
      </w:tr>
      <w:tr w:rsidR="00AC37CA" w14:paraId="5904AD26" w14:textId="77777777">
        <w:trPr>
          <w:jc w:val="center"/>
        </w:trPr>
        <w:tc>
          <w:tcPr>
            <w:tcW w:w="5040" w:type="dxa"/>
            <w:vAlign w:val="center"/>
          </w:tcPr>
          <w:p w14:paraId="0E61727A" w14:textId="77777777" w:rsidR="00AC37CA" w:rsidRDefault="00464C88">
            <w:r>
              <w:t>Avoid asking too early</w:t>
            </w:r>
          </w:p>
        </w:tc>
        <w:tc>
          <w:tcPr>
            <w:tcW w:w="5040" w:type="dxa"/>
            <w:vAlign w:val="center"/>
          </w:tcPr>
          <w:p w14:paraId="4B716A37" w14:textId="77777777" w:rsidR="00AC37CA" w:rsidRDefault="00464C88">
            <w:r>
              <w:t>Income amounts, debt amounts, net worth, exact savings. Trust first. Numbers later.</w:t>
            </w:r>
          </w:p>
        </w:tc>
      </w:tr>
    </w:tbl>
    <w:p w14:paraId="23737D99" w14:textId="77777777" w:rsidR="00AC37CA" w:rsidRDefault="00AC37CA"/>
    <w:p w14:paraId="20A6148D" w14:textId="77777777" w:rsidR="00AC37CA" w:rsidRDefault="00464C88">
      <w:pPr>
        <w:pStyle w:val="Heading1"/>
      </w:pPr>
      <w:r>
        <w:t>9. Account Connection Screen</w:t>
      </w:r>
    </w:p>
    <w:tbl>
      <w:tblPr>
        <w:tblStyle w:val="TableGrid"/>
        <w:tblW w:w="0" w:type="auto"/>
        <w:jc w:val="center"/>
        <w:tblLook w:val="04A0" w:firstRow="1" w:lastRow="0" w:firstColumn="1" w:lastColumn="0" w:noHBand="0" w:noVBand="1"/>
      </w:tblPr>
      <w:tblGrid>
        <w:gridCol w:w="5040"/>
        <w:gridCol w:w="5040"/>
      </w:tblGrid>
      <w:tr w:rsidR="00AC37CA" w14:paraId="7D600247" w14:textId="77777777">
        <w:trPr>
          <w:jc w:val="center"/>
        </w:trPr>
        <w:tc>
          <w:tcPr>
            <w:tcW w:w="5040" w:type="dxa"/>
            <w:shd w:val="clear" w:color="auto" w:fill="6E4FDB"/>
            <w:vAlign w:val="center"/>
          </w:tcPr>
          <w:p w14:paraId="1E6F2105" w14:textId="77777777" w:rsidR="00AC37CA" w:rsidRDefault="00464C88">
            <w:r>
              <w:rPr>
                <w:b/>
                <w:color w:val="FFFFFF"/>
              </w:rPr>
              <w:t>Screen Element</w:t>
            </w:r>
          </w:p>
        </w:tc>
        <w:tc>
          <w:tcPr>
            <w:tcW w:w="5040" w:type="dxa"/>
            <w:shd w:val="clear" w:color="auto" w:fill="6E4FDB"/>
            <w:vAlign w:val="center"/>
          </w:tcPr>
          <w:p w14:paraId="28526E59" w14:textId="77777777" w:rsidR="00AC37CA" w:rsidRDefault="00464C88">
            <w:r>
              <w:rPr>
                <w:b/>
                <w:color w:val="FFFFFF"/>
              </w:rPr>
              <w:t>Copy / Decision</w:t>
            </w:r>
          </w:p>
        </w:tc>
      </w:tr>
      <w:tr w:rsidR="00AC37CA" w14:paraId="415D2935" w14:textId="77777777">
        <w:trPr>
          <w:jc w:val="center"/>
        </w:trPr>
        <w:tc>
          <w:tcPr>
            <w:tcW w:w="5040" w:type="dxa"/>
            <w:vAlign w:val="center"/>
          </w:tcPr>
          <w:p w14:paraId="6744559A" w14:textId="77777777" w:rsidR="00AC37CA" w:rsidRDefault="00464C88">
            <w:r>
              <w:t>Headline</w:t>
            </w:r>
          </w:p>
        </w:tc>
        <w:tc>
          <w:tcPr>
            <w:tcW w:w="5040" w:type="dxa"/>
            <w:vAlign w:val="center"/>
          </w:tcPr>
          <w:p w14:paraId="4394DFDE" w14:textId="77777777" w:rsidR="00AC37CA" w:rsidRDefault="00464C88">
            <w:r>
              <w:t>Let’s connect your accounts.</w:t>
            </w:r>
          </w:p>
        </w:tc>
      </w:tr>
      <w:tr w:rsidR="00AC37CA" w14:paraId="28E3CFEE" w14:textId="77777777">
        <w:trPr>
          <w:jc w:val="center"/>
        </w:trPr>
        <w:tc>
          <w:tcPr>
            <w:tcW w:w="5040" w:type="dxa"/>
            <w:vAlign w:val="center"/>
          </w:tcPr>
          <w:p w14:paraId="2E029CC3" w14:textId="77777777" w:rsidR="00AC37CA" w:rsidRDefault="00464C88">
            <w:r>
              <w:t>Body</w:t>
            </w:r>
          </w:p>
        </w:tc>
        <w:tc>
          <w:tcPr>
            <w:tcW w:w="5040" w:type="dxa"/>
            <w:vAlign w:val="center"/>
          </w:tcPr>
          <w:p w14:paraId="3544BBC2" w14:textId="77777777" w:rsidR="00AC37CA" w:rsidRDefault="00464C88">
            <w:r>
              <w:t>In just a few minutes, you’ll receive your first Financial Clarity Report—a personalized view of where you stand today, what’s driving your finances, and where your biggest opportunities may be.</w:t>
            </w:r>
          </w:p>
        </w:tc>
      </w:tr>
      <w:tr w:rsidR="00AC37CA" w14:paraId="406B2D5D" w14:textId="77777777">
        <w:trPr>
          <w:jc w:val="center"/>
        </w:trPr>
        <w:tc>
          <w:tcPr>
            <w:tcW w:w="5040" w:type="dxa"/>
            <w:vAlign w:val="center"/>
          </w:tcPr>
          <w:p w14:paraId="46AC97C1" w14:textId="77777777" w:rsidR="00AC37CA" w:rsidRDefault="00464C88">
            <w:r>
              <w:t>Analyze list</w:t>
            </w:r>
          </w:p>
        </w:tc>
        <w:tc>
          <w:tcPr>
            <w:tcW w:w="5040" w:type="dxa"/>
            <w:vAlign w:val="center"/>
          </w:tcPr>
          <w:p w14:paraId="6646AD17" w14:textId="77777777" w:rsidR="00AC37CA" w:rsidRDefault="00464C88">
            <w:r>
              <w:t>Income, Spending, Debt, Cash Flow, Financial Trends, Personalized Insights.</w:t>
            </w:r>
          </w:p>
        </w:tc>
      </w:tr>
      <w:tr w:rsidR="00AC37CA" w14:paraId="35082BAE" w14:textId="77777777">
        <w:trPr>
          <w:jc w:val="center"/>
        </w:trPr>
        <w:tc>
          <w:tcPr>
            <w:tcW w:w="5040" w:type="dxa"/>
            <w:vAlign w:val="center"/>
          </w:tcPr>
          <w:p w14:paraId="6AB812BD" w14:textId="77777777" w:rsidR="00AC37CA" w:rsidRDefault="00464C88">
            <w:r>
              <w:t>Trust statement</w:t>
            </w:r>
          </w:p>
        </w:tc>
        <w:tc>
          <w:tcPr>
            <w:tcW w:w="5040" w:type="dxa"/>
            <w:vAlign w:val="center"/>
          </w:tcPr>
          <w:p w14:paraId="32B3C137" w14:textId="77777777" w:rsidR="00AC37CA" w:rsidRDefault="00464C88">
            <w:r>
              <w:t>Your information is encrypted, read-only, and never sold. You stay in control and can disconnect your accounts at any time.</w:t>
            </w:r>
          </w:p>
        </w:tc>
      </w:tr>
      <w:tr w:rsidR="00AC37CA" w14:paraId="17521AF8" w14:textId="77777777">
        <w:trPr>
          <w:jc w:val="center"/>
        </w:trPr>
        <w:tc>
          <w:tcPr>
            <w:tcW w:w="5040" w:type="dxa"/>
            <w:vAlign w:val="center"/>
          </w:tcPr>
          <w:p w14:paraId="15807DBE" w14:textId="77777777" w:rsidR="00AC37CA" w:rsidRDefault="00464C88">
            <w:r>
              <w:t>CTA</w:t>
            </w:r>
          </w:p>
        </w:tc>
        <w:tc>
          <w:tcPr>
            <w:tcW w:w="5040" w:type="dxa"/>
            <w:vAlign w:val="center"/>
          </w:tcPr>
          <w:p w14:paraId="7D649918" w14:textId="77777777" w:rsidR="00AC37CA" w:rsidRDefault="00464C88">
            <w:r>
              <w:t>Build My Financial Clarity Report.</w:t>
            </w:r>
          </w:p>
        </w:tc>
      </w:tr>
    </w:tbl>
    <w:p w14:paraId="43E14947" w14:textId="77777777" w:rsidR="00AC37CA" w:rsidRDefault="00AC37CA"/>
    <w:p w14:paraId="34C4F093" w14:textId="77777777" w:rsidR="00AC37CA" w:rsidRDefault="00464C88">
      <w:pPr>
        <w:pStyle w:val="Heading1"/>
      </w:pPr>
      <w:r>
        <w:t>10. Analysis Screen While Data Loads</w:t>
      </w:r>
    </w:p>
    <w:p w14:paraId="024E11B2" w14:textId="77777777" w:rsidR="00AC37CA" w:rsidRDefault="00464C88">
      <w:r>
        <w:t>The app should never feel like it is merely loading. It should feel like it is getting to know the user.</w:t>
      </w:r>
    </w:p>
    <w:tbl>
      <w:tblPr>
        <w:tblStyle w:val="TableGrid"/>
        <w:tblW w:w="0" w:type="auto"/>
        <w:jc w:val="center"/>
        <w:tblLook w:val="04A0" w:firstRow="1" w:lastRow="0" w:firstColumn="1" w:lastColumn="0" w:noHBand="0" w:noVBand="1"/>
      </w:tblPr>
      <w:tblGrid>
        <w:gridCol w:w="5040"/>
        <w:gridCol w:w="5040"/>
      </w:tblGrid>
      <w:tr w:rsidR="00AC37CA" w14:paraId="110FFA06" w14:textId="77777777">
        <w:trPr>
          <w:jc w:val="center"/>
        </w:trPr>
        <w:tc>
          <w:tcPr>
            <w:tcW w:w="5040" w:type="dxa"/>
            <w:shd w:val="clear" w:color="auto" w:fill="6E4FDB"/>
            <w:vAlign w:val="center"/>
          </w:tcPr>
          <w:p w14:paraId="0809886C" w14:textId="77777777" w:rsidR="00AC37CA" w:rsidRDefault="00464C88">
            <w:r>
              <w:rPr>
                <w:b/>
                <w:color w:val="FFFFFF"/>
              </w:rPr>
              <w:t>Element</w:t>
            </w:r>
          </w:p>
        </w:tc>
        <w:tc>
          <w:tcPr>
            <w:tcW w:w="5040" w:type="dxa"/>
            <w:shd w:val="clear" w:color="auto" w:fill="6E4FDB"/>
            <w:vAlign w:val="center"/>
          </w:tcPr>
          <w:p w14:paraId="70C357E6" w14:textId="77777777" w:rsidR="00AC37CA" w:rsidRDefault="00464C88">
            <w:r>
              <w:rPr>
                <w:b/>
                <w:color w:val="FFFFFF"/>
              </w:rPr>
              <w:t>Decision</w:t>
            </w:r>
          </w:p>
        </w:tc>
      </w:tr>
      <w:tr w:rsidR="00AC37CA" w14:paraId="7C2E3EA1" w14:textId="77777777">
        <w:trPr>
          <w:jc w:val="center"/>
        </w:trPr>
        <w:tc>
          <w:tcPr>
            <w:tcW w:w="5040" w:type="dxa"/>
            <w:vAlign w:val="center"/>
          </w:tcPr>
          <w:p w14:paraId="2CF77CE4" w14:textId="77777777" w:rsidR="00AC37CA" w:rsidRDefault="00464C88">
            <w:r>
              <w:t>Headline</w:t>
            </w:r>
          </w:p>
        </w:tc>
        <w:tc>
          <w:tcPr>
            <w:tcW w:w="5040" w:type="dxa"/>
            <w:vAlign w:val="center"/>
          </w:tcPr>
          <w:p w14:paraId="2D7EFFF6" w14:textId="77777777" w:rsidR="00AC37CA" w:rsidRDefault="00464C88">
            <w:r>
              <w:t>Great. We’re building your Financial Clarity Report.</w:t>
            </w:r>
          </w:p>
        </w:tc>
      </w:tr>
      <w:tr w:rsidR="00AC37CA" w14:paraId="118FDBC3" w14:textId="77777777">
        <w:trPr>
          <w:jc w:val="center"/>
        </w:trPr>
        <w:tc>
          <w:tcPr>
            <w:tcW w:w="5040" w:type="dxa"/>
            <w:vAlign w:val="center"/>
          </w:tcPr>
          <w:p w14:paraId="1525A485" w14:textId="77777777" w:rsidR="00AC37CA" w:rsidRDefault="00464C88">
            <w:r>
              <w:t>Subtext</w:t>
            </w:r>
          </w:p>
        </w:tc>
        <w:tc>
          <w:tcPr>
            <w:tcW w:w="5040" w:type="dxa"/>
            <w:vAlign w:val="center"/>
          </w:tcPr>
          <w:p w14:paraId="602549DF" w14:textId="77777777" w:rsidR="00AC37CA" w:rsidRDefault="00464C88">
            <w:r>
              <w:t>This usually takes about a minute. While we work, let’s personalize your experience.</w:t>
            </w:r>
          </w:p>
        </w:tc>
      </w:tr>
      <w:tr w:rsidR="00AC37CA" w14:paraId="2E9B5D52" w14:textId="77777777">
        <w:trPr>
          <w:jc w:val="center"/>
        </w:trPr>
        <w:tc>
          <w:tcPr>
            <w:tcW w:w="5040" w:type="dxa"/>
            <w:vAlign w:val="center"/>
          </w:tcPr>
          <w:p w14:paraId="56EE82F5" w14:textId="77777777" w:rsidR="00AC37CA" w:rsidRDefault="00464C88">
            <w:r>
              <w:t>Question 1</w:t>
            </w:r>
          </w:p>
        </w:tc>
        <w:tc>
          <w:tcPr>
            <w:tcW w:w="5040" w:type="dxa"/>
            <w:vAlign w:val="center"/>
          </w:tcPr>
          <w:p w14:paraId="1722D6E9" w14:textId="77777777" w:rsidR="00AC37CA" w:rsidRDefault="00464C88">
            <w:r>
              <w:t>What is your biggest financial goal over the next 12 months?</w:t>
            </w:r>
          </w:p>
        </w:tc>
      </w:tr>
      <w:tr w:rsidR="00AC37CA" w14:paraId="35804373" w14:textId="77777777">
        <w:trPr>
          <w:jc w:val="center"/>
        </w:trPr>
        <w:tc>
          <w:tcPr>
            <w:tcW w:w="5040" w:type="dxa"/>
            <w:vAlign w:val="center"/>
          </w:tcPr>
          <w:p w14:paraId="1957E0DE" w14:textId="77777777" w:rsidR="00AC37CA" w:rsidRDefault="00464C88">
            <w:r>
              <w:t>Question 2</w:t>
            </w:r>
          </w:p>
        </w:tc>
        <w:tc>
          <w:tcPr>
            <w:tcW w:w="5040" w:type="dxa"/>
            <w:vAlign w:val="center"/>
          </w:tcPr>
          <w:p w14:paraId="5B5A6277" w14:textId="77777777" w:rsidR="00AC37CA" w:rsidRDefault="00464C88">
            <w:r>
              <w:t>How involved do you want Covarify to be? Options: just show numbers; explain what they mean; help me make better decisions; be proactive and point out opportunities.</w:t>
            </w:r>
          </w:p>
        </w:tc>
      </w:tr>
      <w:tr w:rsidR="00AC37CA" w14:paraId="353F39BF" w14:textId="77777777">
        <w:trPr>
          <w:jc w:val="center"/>
        </w:trPr>
        <w:tc>
          <w:tcPr>
            <w:tcW w:w="5040" w:type="dxa"/>
            <w:vAlign w:val="center"/>
          </w:tcPr>
          <w:p w14:paraId="14A872EA" w14:textId="77777777" w:rsidR="00AC37CA" w:rsidRDefault="00464C88">
            <w:r>
              <w:t>Question 3</w:t>
            </w:r>
          </w:p>
        </w:tc>
        <w:tc>
          <w:tcPr>
            <w:tcW w:w="5040" w:type="dxa"/>
            <w:vAlign w:val="center"/>
          </w:tcPr>
          <w:p w14:paraId="1D4D3036" w14:textId="77777777" w:rsidR="00AC37CA" w:rsidRDefault="00464C88">
            <w:r>
              <w:t>How detailed do you like your finances? Options: keep it simple; balanced; show me everything.</w:t>
            </w:r>
          </w:p>
        </w:tc>
      </w:tr>
      <w:tr w:rsidR="00AC37CA" w14:paraId="5FFE7F6B" w14:textId="77777777">
        <w:trPr>
          <w:jc w:val="center"/>
        </w:trPr>
        <w:tc>
          <w:tcPr>
            <w:tcW w:w="5040" w:type="dxa"/>
            <w:vAlign w:val="center"/>
          </w:tcPr>
          <w:p w14:paraId="55971BB8" w14:textId="77777777" w:rsidR="00AC37CA" w:rsidRDefault="00464C88">
            <w:r>
              <w:t>Rule</w:t>
            </w:r>
          </w:p>
        </w:tc>
        <w:tc>
          <w:tcPr>
            <w:tcW w:w="5040" w:type="dxa"/>
            <w:vAlign w:val="center"/>
          </w:tcPr>
          <w:p w14:paraId="210F38B0" w14:textId="77777777" w:rsidR="00AC37CA" w:rsidRDefault="00464C88">
            <w:r>
              <w:t>Three questions maximum. If analysis finishes early, show the report immediately.</w:t>
            </w:r>
          </w:p>
        </w:tc>
      </w:tr>
    </w:tbl>
    <w:p w14:paraId="416B10A6" w14:textId="77777777" w:rsidR="00AC37CA" w:rsidRDefault="00AC37CA"/>
    <w:p w14:paraId="436A95E8" w14:textId="77777777" w:rsidR="00AC37CA" w:rsidRDefault="00464C88">
      <w:pPr>
        <w:pStyle w:val="Heading1"/>
      </w:pPr>
      <w:r>
        <w:t>11. Financial Clarity Report: Screen Hierarchy</w:t>
      </w:r>
    </w:p>
    <w:p w14:paraId="6B05CACF" w14:textId="77777777" w:rsidR="00AC37CA" w:rsidRDefault="00464C88">
      <w:r>
        <w:t>The first report must not feel like a generic dashboard. It should combine story, skimmability, and drill-down detail.</w:t>
      </w:r>
    </w:p>
    <w:tbl>
      <w:tblPr>
        <w:tblStyle w:val="TableGrid"/>
        <w:tblW w:w="0" w:type="auto"/>
        <w:jc w:val="center"/>
        <w:tblLook w:val="04A0" w:firstRow="1" w:lastRow="0" w:firstColumn="1" w:lastColumn="0" w:noHBand="0" w:noVBand="1"/>
      </w:tblPr>
      <w:tblGrid>
        <w:gridCol w:w="5040"/>
        <w:gridCol w:w="5040"/>
      </w:tblGrid>
      <w:tr w:rsidR="00AC37CA" w14:paraId="67ADCE94" w14:textId="77777777">
        <w:trPr>
          <w:jc w:val="center"/>
        </w:trPr>
        <w:tc>
          <w:tcPr>
            <w:tcW w:w="5040" w:type="dxa"/>
            <w:shd w:val="clear" w:color="auto" w:fill="6E4FDB"/>
            <w:vAlign w:val="center"/>
          </w:tcPr>
          <w:p w14:paraId="584245C2" w14:textId="77777777" w:rsidR="00AC37CA" w:rsidRDefault="00464C88">
            <w:r>
              <w:rPr>
                <w:b/>
                <w:color w:val="FFFFFF"/>
              </w:rPr>
              <w:lastRenderedPageBreak/>
              <w:t>Layer</w:t>
            </w:r>
          </w:p>
        </w:tc>
        <w:tc>
          <w:tcPr>
            <w:tcW w:w="5040" w:type="dxa"/>
            <w:shd w:val="clear" w:color="auto" w:fill="6E4FDB"/>
            <w:vAlign w:val="center"/>
          </w:tcPr>
          <w:p w14:paraId="017B0650" w14:textId="77777777" w:rsidR="00AC37CA" w:rsidRDefault="00464C88">
            <w:r>
              <w:rPr>
                <w:b/>
                <w:color w:val="FFFFFF"/>
              </w:rPr>
              <w:t>Purpose</w:t>
            </w:r>
          </w:p>
        </w:tc>
      </w:tr>
      <w:tr w:rsidR="00AC37CA" w14:paraId="59657551" w14:textId="77777777">
        <w:trPr>
          <w:jc w:val="center"/>
        </w:trPr>
        <w:tc>
          <w:tcPr>
            <w:tcW w:w="5040" w:type="dxa"/>
            <w:vAlign w:val="center"/>
          </w:tcPr>
          <w:p w14:paraId="11DAE15B" w14:textId="77777777" w:rsidR="00AC37CA" w:rsidRDefault="00464C88">
            <w:r>
              <w:t>Today’s Bright Spot</w:t>
            </w:r>
          </w:p>
        </w:tc>
        <w:tc>
          <w:tcPr>
            <w:tcW w:w="5040" w:type="dxa"/>
            <w:vAlign w:val="center"/>
          </w:tcPr>
          <w:p w14:paraId="150419FB" w14:textId="77777777" w:rsidR="00AC37CA" w:rsidRDefault="00464C88">
            <w:r>
              <w:t>Start with one genuine thing the user is doing well. Evidence-based, never fake positivity.</w:t>
            </w:r>
          </w:p>
        </w:tc>
      </w:tr>
      <w:tr w:rsidR="00AC37CA" w14:paraId="342CBA48" w14:textId="77777777">
        <w:trPr>
          <w:jc w:val="center"/>
        </w:trPr>
        <w:tc>
          <w:tcPr>
            <w:tcW w:w="5040" w:type="dxa"/>
            <w:vAlign w:val="center"/>
          </w:tcPr>
          <w:p w14:paraId="24529B0A" w14:textId="77777777" w:rsidR="00AC37CA" w:rsidRDefault="00464C88">
            <w:r>
              <w:t>Your Financial Story</w:t>
            </w:r>
          </w:p>
        </w:tc>
        <w:tc>
          <w:tcPr>
            <w:tcW w:w="5040" w:type="dxa"/>
            <w:vAlign w:val="center"/>
          </w:tcPr>
          <w:p w14:paraId="101296B8" w14:textId="77777777" w:rsidR="00AC37CA" w:rsidRDefault="00464C88">
            <w:r>
              <w:t>A short paragraph synthesizing the big picture.</w:t>
            </w:r>
          </w:p>
        </w:tc>
      </w:tr>
      <w:tr w:rsidR="00AC37CA" w14:paraId="42112608" w14:textId="77777777">
        <w:trPr>
          <w:jc w:val="center"/>
        </w:trPr>
        <w:tc>
          <w:tcPr>
            <w:tcW w:w="5040" w:type="dxa"/>
            <w:vAlign w:val="center"/>
          </w:tcPr>
          <w:p w14:paraId="32F320CB" w14:textId="77777777" w:rsidR="00AC37CA" w:rsidRDefault="00464C88">
            <w:r>
              <w:t>Today’s Discovery</w:t>
            </w:r>
          </w:p>
        </w:tc>
        <w:tc>
          <w:tcPr>
            <w:tcW w:w="5040" w:type="dxa"/>
            <w:vAlign w:val="center"/>
          </w:tcPr>
          <w:p w14:paraId="343DCDE9" w14:textId="77777777" w:rsidR="00AC37CA" w:rsidRDefault="00464C88">
            <w:r>
              <w:t>One meaningful thing the user likely did not know, could not easily see, or newly understands.</w:t>
            </w:r>
          </w:p>
        </w:tc>
      </w:tr>
      <w:tr w:rsidR="00AC37CA" w14:paraId="0D723F8F" w14:textId="77777777">
        <w:trPr>
          <w:jc w:val="center"/>
        </w:trPr>
        <w:tc>
          <w:tcPr>
            <w:tcW w:w="5040" w:type="dxa"/>
            <w:vAlign w:val="center"/>
          </w:tcPr>
          <w:p w14:paraId="26ECD833" w14:textId="77777777" w:rsidR="00AC37CA" w:rsidRDefault="00464C88">
            <w:r>
              <w:t>Biggest Opportunity</w:t>
            </w:r>
          </w:p>
        </w:tc>
        <w:tc>
          <w:tcPr>
            <w:tcW w:w="5040" w:type="dxa"/>
            <w:vAlign w:val="center"/>
          </w:tcPr>
          <w:p w14:paraId="672EE774" w14:textId="77777777" w:rsidR="00AC37CA" w:rsidRDefault="00464C88">
            <w:r>
              <w:t>If the user only does one thing, this is the most impactful area to focus.</w:t>
            </w:r>
          </w:p>
        </w:tc>
      </w:tr>
      <w:tr w:rsidR="00AC37CA" w14:paraId="6683D915" w14:textId="77777777">
        <w:trPr>
          <w:jc w:val="center"/>
        </w:trPr>
        <w:tc>
          <w:tcPr>
            <w:tcW w:w="5040" w:type="dxa"/>
            <w:vAlign w:val="center"/>
          </w:tcPr>
          <w:p w14:paraId="72FD126F" w14:textId="77777777" w:rsidR="00AC37CA" w:rsidRDefault="00464C88">
            <w:r>
              <w:t>Financial Details</w:t>
            </w:r>
          </w:p>
        </w:tc>
        <w:tc>
          <w:tcPr>
            <w:tcW w:w="5040" w:type="dxa"/>
            <w:vAlign w:val="center"/>
          </w:tcPr>
          <w:p w14:paraId="71B92315" w14:textId="77777777" w:rsidR="00AC37CA" w:rsidRDefault="00464C88">
            <w:r>
              <w:t>Charts, buckets, transactions, categories, drill-downs.</w:t>
            </w:r>
          </w:p>
        </w:tc>
      </w:tr>
    </w:tbl>
    <w:p w14:paraId="6B2BEF97" w14:textId="77777777" w:rsidR="00AC37CA" w:rsidRDefault="00AC37CA"/>
    <w:p w14:paraId="0F936274" w14:textId="77777777" w:rsidR="00AC37CA" w:rsidRDefault="00464C88">
      <w:pPr>
        <w:pStyle w:val="Heading1"/>
      </w:pPr>
      <w:r>
        <w:t>12. Discovery Engine</w:t>
      </w:r>
    </w:p>
    <w:p w14:paraId="2434B384" w14:textId="77777777" w:rsidR="00AC37CA" w:rsidRDefault="00464C88">
      <w:r>
        <w:t>The Discovery Engine is a signature feature. It is not merely a list of insights. It is designed to create a repeatable “I didn’t realize that” moment.</w:t>
      </w:r>
    </w:p>
    <w:tbl>
      <w:tblPr>
        <w:tblStyle w:val="TableGrid"/>
        <w:tblW w:w="0" w:type="auto"/>
        <w:jc w:val="center"/>
        <w:tblLook w:val="04A0" w:firstRow="1" w:lastRow="0" w:firstColumn="1" w:lastColumn="0" w:noHBand="0" w:noVBand="1"/>
      </w:tblPr>
      <w:tblGrid>
        <w:gridCol w:w="5040"/>
        <w:gridCol w:w="5040"/>
      </w:tblGrid>
      <w:tr w:rsidR="00AC37CA" w14:paraId="0722643C" w14:textId="77777777">
        <w:trPr>
          <w:jc w:val="center"/>
        </w:trPr>
        <w:tc>
          <w:tcPr>
            <w:tcW w:w="5040" w:type="dxa"/>
            <w:shd w:val="clear" w:color="auto" w:fill="6E4FDB"/>
            <w:vAlign w:val="center"/>
          </w:tcPr>
          <w:p w14:paraId="14D78B59" w14:textId="77777777" w:rsidR="00AC37CA" w:rsidRDefault="00464C88">
            <w:r>
              <w:rPr>
                <w:b/>
                <w:color w:val="FFFFFF"/>
              </w:rPr>
              <w:t>Rule</w:t>
            </w:r>
          </w:p>
        </w:tc>
        <w:tc>
          <w:tcPr>
            <w:tcW w:w="5040" w:type="dxa"/>
            <w:shd w:val="clear" w:color="auto" w:fill="6E4FDB"/>
            <w:vAlign w:val="center"/>
          </w:tcPr>
          <w:p w14:paraId="2C09983F" w14:textId="77777777" w:rsidR="00AC37CA" w:rsidRDefault="00464C88">
            <w:r>
              <w:rPr>
                <w:b/>
                <w:color w:val="FFFFFF"/>
              </w:rPr>
              <w:t>Description</w:t>
            </w:r>
          </w:p>
        </w:tc>
      </w:tr>
      <w:tr w:rsidR="00AC37CA" w14:paraId="28F596B5" w14:textId="77777777">
        <w:trPr>
          <w:jc w:val="center"/>
        </w:trPr>
        <w:tc>
          <w:tcPr>
            <w:tcW w:w="5040" w:type="dxa"/>
            <w:vAlign w:val="center"/>
          </w:tcPr>
          <w:p w14:paraId="4D6BFFE1" w14:textId="77777777" w:rsidR="00AC37CA" w:rsidRDefault="00464C88">
            <w:r>
              <w:t>Personalized</w:t>
            </w:r>
          </w:p>
        </w:tc>
        <w:tc>
          <w:tcPr>
            <w:tcW w:w="5040" w:type="dxa"/>
            <w:vAlign w:val="center"/>
          </w:tcPr>
          <w:p w14:paraId="4344296A" w14:textId="77777777" w:rsidR="00AC37CA" w:rsidRDefault="00464C88">
            <w:r>
              <w:t>Derived from the user’s actual financial data and context.</w:t>
            </w:r>
          </w:p>
        </w:tc>
      </w:tr>
      <w:tr w:rsidR="00AC37CA" w14:paraId="5D0D6D9E" w14:textId="77777777">
        <w:trPr>
          <w:jc w:val="center"/>
        </w:trPr>
        <w:tc>
          <w:tcPr>
            <w:tcW w:w="5040" w:type="dxa"/>
            <w:vAlign w:val="center"/>
          </w:tcPr>
          <w:p w14:paraId="70A3775E" w14:textId="77777777" w:rsidR="00AC37CA" w:rsidRDefault="00464C88">
            <w:r>
              <w:t>Accurate</w:t>
            </w:r>
          </w:p>
        </w:tc>
        <w:tc>
          <w:tcPr>
            <w:tcW w:w="5040" w:type="dxa"/>
            <w:vAlign w:val="center"/>
          </w:tcPr>
          <w:p w14:paraId="4A273447" w14:textId="77777777" w:rsidR="00AC37CA" w:rsidRDefault="00464C88">
            <w:r>
              <w:t>No exaggerated claims. If confidence is low, say so.</w:t>
            </w:r>
          </w:p>
        </w:tc>
      </w:tr>
      <w:tr w:rsidR="00AC37CA" w14:paraId="3BEED435" w14:textId="77777777">
        <w:trPr>
          <w:jc w:val="center"/>
        </w:trPr>
        <w:tc>
          <w:tcPr>
            <w:tcW w:w="5040" w:type="dxa"/>
            <w:vAlign w:val="center"/>
          </w:tcPr>
          <w:p w14:paraId="673340D4" w14:textId="77777777" w:rsidR="00AC37CA" w:rsidRDefault="00464C88">
            <w:r>
              <w:t>Relevant</w:t>
            </w:r>
          </w:p>
        </w:tc>
        <w:tc>
          <w:tcPr>
            <w:tcW w:w="5040" w:type="dxa"/>
            <w:vAlign w:val="center"/>
          </w:tcPr>
          <w:p w14:paraId="344AFD94" w14:textId="77777777" w:rsidR="00AC37CA" w:rsidRDefault="00464C88">
            <w:r>
              <w:t>Must matter to the user’s stated reasons, goals, or financial picture.</w:t>
            </w:r>
          </w:p>
        </w:tc>
      </w:tr>
      <w:tr w:rsidR="00AC37CA" w14:paraId="5F9749C7" w14:textId="77777777">
        <w:trPr>
          <w:jc w:val="center"/>
        </w:trPr>
        <w:tc>
          <w:tcPr>
            <w:tcW w:w="5040" w:type="dxa"/>
            <w:vAlign w:val="center"/>
          </w:tcPr>
          <w:p w14:paraId="544FCCFE" w14:textId="77777777" w:rsidR="00AC37CA" w:rsidRDefault="00464C88">
            <w:r>
              <w:t>Understandable</w:t>
            </w:r>
          </w:p>
        </w:tc>
        <w:tc>
          <w:tcPr>
            <w:tcW w:w="5040" w:type="dxa"/>
            <w:vAlign w:val="center"/>
          </w:tcPr>
          <w:p w14:paraId="14782104" w14:textId="77777777" w:rsidR="00AC37CA" w:rsidRDefault="00464C88">
            <w:r>
              <w:t>Should be clear in one sentence.</w:t>
            </w:r>
          </w:p>
        </w:tc>
      </w:tr>
      <w:tr w:rsidR="00AC37CA" w14:paraId="7674FCD7" w14:textId="77777777">
        <w:trPr>
          <w:jc w:val="center"/>
        </w:trPr>
        <w:tc>
          <w:tcPr>
            <w:tcW w:w="5040" w:type="dxa"/>
            <w:vAlign w:val="center"/>
          </w:tcPr>
          <w:p w14:paraId="49F64164" w14:textId="77777777" w:rsidR="00AC37CA" w:rsidRDefault="00464C88">
            <w:r>
              <w:t>Meaningful or actionable</w:t>
            </w:r>
          </w:p>
        </w:tc>
        <w:tc>
          <w:tcPr>
            <w:tcW w:w="5040" w:type="dxa"/>
            <w:vAlign w:val="center"/>
          </w:tcPr>
          <w:p w14:paraId="07377AF7" w14:textId="77777777" w:rsidR="00AC37CA" w:rsidRDefault="00464C88">
            <w:r>
              <w:t>Should either help the user act or understand themselves better.</w:t>
            </w:r>
          </w:p>
        </w:tc>
      </w:tr>
      <w:tr w:rsidR="00AC37CA" w14:paraId="082A000E" w14:textId="77777777">
        <w:trPr>
          <w:jc w:val="center"/>
        </w:trPr>
        <w:tc>
          <w:tcPr>
            <w:tcW w:w="5040" w:type="dxa"/>
            <w:vAlign w:val="center"/>
          </w:tcPr>
          <w:p w14:paraId="0114BD45" w14:textId="77777777" w:rsidR="00AC37CA" w:rsidRDefault="00464C88">
            <w:r>
              <w:t>Explain why it matters</w:t>
            </w:r>
          </w:p>
        </w:tc>
        <w:tc>
          <w:tcPr>
            <w:tcW w:w="5040" w:type="dxa"/>
            <w:vAlign w:val="center"/>
          </w:tcPr>
          <w:p w14:paraId="13ADA89B" w14:textId="77777777" w:rsidR="00AC37CA" w:rsidRDefault="00464C88">
            <w:r>
              <w:t>Every discovery must include the reason it matters.</w:t>
            </w:r>
          </w:p>
        </w:tc>
      </w:tr>
    </w:tbl>
    <w:p w14:paraId="4E50CB7A" w14:textId="77777777" w:rsidR="00AC37CA" w:rsidRDefault="00AC37CA"/>
    <w:p w14:paraId="0C9AD3DD" w14:textId="77777777" w:rsidR="00AC37CA" w:rsidRDefault="00464C88">
      <w:pPr>
        <w:pStyle w:val="Heading1"/>
      </w:pPr>
      <w:r>
        <w:t>13. Life Buckets &amp; Financial Zoom</w:t>
      </w:r>
    </w:p>
    <w:p w14:paraId="2ABE7A7C" w14:textId="77777777" w:rsidR="00AC37CA" w:rsidRDefault="00464C88">
      <w:r>
        <w:t>Covarify should organize money around life, not accounting. Users should be able to remain high-level or drill down at will. This becomes Financial Zoom.</w:t>
      </w:r>
    </w:p>
    <w:tbl>
      <w:tblPr>
        <w:tblStyle w:val="TableGrid"/>
        <w:tblW w:w="0" w:type="auto"/>
        <w:jc w:val="center"/>
        <w:tblLook w:val="04A0" w:firstRow="1" w:lastRow="0" w:firstColumn="1" w:lastColumn="0" w:noHBand="0" w:noVBand="1"/>
      </w:tblPr>
      <w:tblGrid>
        <w:gridCol w:w="3360"/>
        <w:gridCol w:w="3360"/>
        <w:gridCol w:w="3360"/>
      </w:tblGrid>
      <w:tr w:rsidR="00AC37CA" w14:paraId="02BEB463" w14:textId="77777777">
        <w:trPr>
          <w:jc w:val="center"/>
        </w:trPr>
        <w:tc>
          <w:tcPr>
            <w:tcW w:w="3360" w:type="dxa"/>
            <w:shd w:val="clear" w:color="auto" w:fill="6E4FDB"/>
            <w:vAlign w:val="center"/>
          </w:tcPr>
          <w:p w14:paraId="686DBF89" w14:textId="77777777" w:rsidR="00AC37CA" w:rsidRDefault="00464C88">
            <w:r>
              <w:rPr>
                <w:b/>
                <w:color w:val="FFFFFF"/>
              </w:rPr>
              <w:t>Level</w:t>
            </w:r>
          </w:p>
        </w:tc>
        <w:tc>
          <w:tcPr>
            <w:tcW w:w="3360" w:type="dxa"/>
            <w:shd w:val="clear" w:color="auto" w:fill="6E4FDB"/>
            <w:vAlign w:val="center"/>
          </w:tcPr>
          <w:p w14:paraId="5559D877" w14:textId="77777777" w:rsidR="00AC37CA" w:rsidRDefault="00464C88">
            <w:r>
              <w:rPr>
                <w:b/>
                <w:color w:val="FFFFFF"/>
              </w:rPr>
              <w:t>Description</w:t>
            </w:r>
          </w:p>
        </w:tc>
        <w:tc>
          <w:tcPr>
            <w:tcW w:w="3360" w:type="dxa"/>
            <w:shd w:val="clear" w:color="auto" w:fill="6E4FDB"/>
            <w:vAlign w:val="center"/>
          </w:tcPr>
          <w:p w14:paraId="72D22412" w14:textId="77777777" w:rsidR="00AC37CA" w:rsidRDefault="00464C88">
            <w:r>
              <w:rPr>
                <w:b/>
                <w:color w:val="FFFFFF"/>
              </w:rPr>
              <w:t>Example</w:t>
            </w:r>
          </w:p>
        </w:tc>
      </w:tr>
      <w:tr w:rsidR="00AC37CA" w14:paraId="58E7FD1D" w14:textId="77777777">
        <w:trPr>
          <w:jc w:val="center"/>
        </w:trPr>
        <w:tc>
          <w:tcPr>
            <w:tcW w:w="3360" w:type="dxa"/>
            <w:vAlign w:val="center"/>
          </w:tcPr>
          <w:p w14:paraId="691AF887" w14:textId="77777777" w:rsidR="00AC37CA" w:rsidRDefault="00464C88">
            <w:r>
              <w:t>Level 1: Life Area</w:t>
            </w:r>
          </w:p>
        </w:tc>
        <w:tc>
          <w:tcPr>
            <w:tcW w:w="3360" w:type="dxa"/>
            <w:vAlign w:val="center"/>
          </w:tcPr>
          <w:p w14:paraId="4ABD4696" w14:textId="77777777" w:rsidR="00AC37CA" w:rsidRDefault="00464C88">
            <w:r>
              <w:t>Broad buckets shown on the main dashboard.</w:t>
            </w:r>
          </w:p>
        </w:tc>
        <w:tc>
          <w:tcPr>
            <w:tcW w:w="3360" w:type="dxa"/>
            <w:vAlign w:val="center"/>
          </w:tcPr>
          <w:p w14:paraId="5A49B66B" w14:textId="77777777" w:rsidR="00AC37CA" w:rsidRDefault="00464C88">
            <w:r>
              <w:t>Home, Family, Business, Transportation, Health, Food, Debt.</w:t>
            </w:r>
          </w:p>
        </w:tc>
      </w:tr>
      <w:tr w:rsidR="00AC37CA" w14:paraId="519DBB92" w14:textId="77777777">
        <w:trPr>
          <w:jc w:val="center"/>
        </w:trPr>
        <w:tc>
          <w:tcPr>
            <w:tcW w:w="3360" w:type="dxa"/>
            <w:vAlign w:val="center"/>
          </w:tcPr>
          <w:p w14:paraId="56E61DFF" w14:textId="77777777" w:rsidR="00AC37CA" w:rsidRDefault="00464C88">
            <w:r>
              <w:t>Level 2: Category</w:t>
            </w:r>
          </w:p>
        </w:tc>
        <w:tc>
          <w:tcPr>
            <w:tcW w:w="3360" w:type="dxa"/>
            <w:vAlign w:val="center"/>
          </w:tcPr>
          <w:p w14:paraId="55199F05" w14:textId="77777777" w:rsidR="00AC37CA" w:rsidRDefault="00464C88">
            <w:r>
              <w:t>Meaningful grouping within a life area.</w:t>
            </w:r>
          </w:p>
        </w:tc>
        <w:tc>
          <w:tcPr>
            <w:tcW w:w="3360" w:type="dxa"/>
            <w:vAlign w:val="center"/>
          </w:tcPr>
          <w:p w14:paraId="52F6656C" w14:textId="77777777" w:rsidR="00AC37CA" w:rsidRDefault="00464C88">
            <w:r>
              <w:t>Family &gt; Kids, Partner, Parents, Pets.</w:t>
            </w:r>
          </w:p>
        </w:tc>
      </w:tr>
      <w:tr w:rsidR="00AC37CA" w14:paraId="5067B097" w14:textId="77777777">
        <w:trPr>
          <w:jc w:val="center"/>
        </w:trPr>
        <w:tc>
          <w:tcPr>
            <w:tcW w:w="3360" w:type="dxa"/>
            <w:vAlign w:val="center"/>
          </w:tcPr>
          <w:p w14:paraId="2B31B9FD" w14:textId="77777777" w:rsidR="00AC37CA" w:rsidRDefault="00464C88">
            <w:r>
              <w:t>Level 3: Subcategory</w:t>
            </w:r>
          </w:p>
        </w:tc>
        <w:tc>
          <w:tcPr>
            <w:tcW w:w="3360" w:type="dxa"/>
            <w:vAlign w:val="center"/>
          </w:tcPr>
          <w:p w14:paraId="2DB8F29B" w14:textId="77777777" w:rsidR="00AC37CA" w:rsidRDefault="00464C88">
            <w:r>
              <w:t>Optional deeper detail.</w:t>
            </w:r>
          </w:p>
        </w:tc>
        <w:tc>
          <w:tcPr>
            <w:tcW w:w="3360" w:type="dxa"/>
            <w:vAlign w:val="center"/>
          </w:tcPr>
          <w:p w14:paraId="2B3FFA07" w14:textId="77777777" w:rsidR="00AC37CA" w:rsidRDefault="00464C88">
            <w:r>
              <w:t>Transportation &gt; Maintenance &gt; Repairs.</w:t>
            </w:r>
          </w:p>
        </w:tc>
      </w:tr>
      <w:tr w:rsidR="00AC37CA" w14:paraId="3C19C655" w14:textId="77777777">
        <w:trPr>
          <w:jc w:val="center"/>
        </w:trPr>
        <w:tc>
          <w:tcPr>
            <w:tcW w:w="3360" w:type="dxa"/>
            <w:vAlign w:val="center"/>
          </w:tcPr>
          <w:p w14:paraId="34EE66B9" w14:textId="77777777" w:rsidR="00AC37CA" w:rsidRDefault="00464C88">
            <w:r>
              <w:t>Level 4: Context / Story</w:t>
            </w:r>
          </w:p>
        </w:tc>
        <w:tc>
          <w:tcPr>
            <w:tcW w:w="3360" w:type="dxa"/>
            <w:vAlign w:val="center"/>
          </w:tcPr>
          <w:p w14:paraId="38E7A731" w14:textId="77777777" w:rsidR="00AC37CA" w:rsidRDefault="00464C88">
            <w:r>
              <w:t>The human reason attached to the transaction.</w:t>
            </w:r>
          </w:p>
        </w:tc>
        <w:tc>
          <w:tcPr>
            <w:tcW w:w="3360" w:type="dxa"/>
            <w:vAlign w:val="center"/>
          </w:tcPr>
          <w:p w14:paraId="2A05D06E" w14:textId="77777777" w:rsidR="00AC37CA" w:rsidRDefault="00464C88">
            <w:r>
              <w:t>Flowers &gt; B &gt; Anniversary.</w:t>
            </w:r>
          </w:p>
        </w:tc>
      </w:tr>
    </w:tbl>
    <w:p w14:paraId="43DA7176" w14:textId="77777777" w:rsidR="00AC37CA" w:rsidRDefault="00AC37CA"/>
    <w:p w14:paraId="2E3F99C1" w14:textId="77777777" w:rsidR="00AC37CA" w:rsidRDefault="00464C88">
      <w:r>
        <w:t>Users can toggle detail levels at their discretion. The AI should also choose the right level based on the question asked. If a user asks “Where is my money going?” show Life Areas. If they ask “How much did I spend on Caleb?” jump directly to the relevant person view.</w:t>
      </w:r>
    </w:p>
    <w:p w14:paraId="58FA4B71" w14:textId="77777777" w:rsidR="00AC37CA" w:rsidRDefault="00464C88">
      <w:pPr>
        <w:pStyle w:val="Heading1"/>
      </w:pPr>
      <w:r>
        <w:lastRenderedPageBreak/>
        <w:t>14. Financial Life Vault</w:t>
      </w:r>
    </w:p>
    <w:p w14:paraId="152D0F16" w14:textId="77777777" w:rsidR="00AC37CA" w:rsidRDefault="00464C88">
      <w:r>
        <w:t>Refined from Financial Memory Vault. The goal is not to show cute memories with dollar amounts. The goal is to store everything financially important in context, while only surfacing dollars when helpful.</w:t>
      </w:r>
    </w:p>
    <w:tbl>
      <w:tblPr>
        <w:tblStyle w:val="TableGrid"/>
        <w:tblW w:w="0" w:type="auto"/>
        <w:jc w:val="center"/>
        <w:tblLook w:val="04A0" w:firstRow="1" w:lastRow="0" w:firstColumn="1" w:lastColumn="0" w:noHBand="0" w:noVBand="1"/>
      </w:tblPr>
      <w:tblGrid>
        <w:gridCol w:w="5040"/>
        <w:gridCol w:w="5040"/>
      </w:tblGrid>
      <w:tr w:rsidR="00AC37CA" w14:paraId="5BC29698" w14:textId="77777777">
        <w:trPr>
          <w:jc w:val="center"/>
        </w:trPr>
        <w:tc>
          <w:tcPr>
            <w:tcW w:w="5040" w:type="dxa"/>
            <w:shd w:val="clear" w:color="auto" w:fill="6E4FDB"/>
            <w:vAlign w:val="center"/>
          </w:tcPr>
          <w:p w14:paraId="7CA87B15" w14:textId="77777777" w:rsidR="00AC37CA" w:rsidRDefault="00464C88">
            <w:r>
              <w:rPr>
                <w:b/>
                <w:color w:val="FFFFFF"/>
              </w:rPr>
              <w:t>Vault Item</w:t>
            </w:r>
          </w:p>
        </w:tc>
        <w:tc>
          <w:tcPr>
            <w:tcW w:w="5040" w:type="dxa"/>
            <w:shd w:val="clear" w:color="auto" w:fill="6E4FDB"/>
            <w:vAlign w:val="center"/>
          </w:tcPr>
          <w:p w14:paraId="6686C864" w14:textId="77777777" w:rsidR="00AC37CA" w:rsidRDefault="00464C88">
            <w:r>
              <w:rPr>
                <w:b/>
                <w:color w:val="FFFFFF"/>
              </w:rPr>
              <w:t>Examples</w:t>
            </w:r>
          </w:p>
        </w:tc>
      </w:tr>
      <w:tr w:rsidR="00AC37CA" w14:paraId="482A6C8B" w14:textId="77777777">
        <w:trPr>
          <w:jc w:val="center"/>
        </w:trPr>
        <w:tc>
          <w:tcPr>
            <w:tcW w:w="5040" w:type="dxa"/>
            <w:vAlign w:val="center"/>
          </w:tcPr>
          <w:p w14:paraId="53181F22" w14:textId="77777777" w:rsidR="00AC37CA" w:rsidRDefault="00464C88">
            <w:r>
              <w:t>Receipts</w:t>
            </w:r>
          </w:p>
        </w:tc>
        <w:tc>
          <w:tcPr>
            <w:tcW w:w="5040" w:type="dxa"/>
            <w:vAlign w:val="center"/>
          </w:tcPr>
          <w:p w14:paraId="5F6F33FD" w14:textId="77777777" w:rsidR="00AC37CA" w:rsidRDefault="00464C88">
            <w:r>
              <w:t>Photo receipts, emailed receipts, OCR-extracted items.</w:t>
            </w:r>
          </w:p>
        </w:tc>
      </w:tr>
      <w:tr w:rsidR="00AC37CA" w14:paraId="3517FCCC" w14:textId="77777777">
        <w:trPr>
          <w:jc w:val="center"/>
        </w:trPr>
        <w:tc>
          <w:tcPr>
            <w:tcW w:w="5040" w:type="dxa"/>
            <w:vAlign w:val="center"/>
          </w:tcPr>
          <w:p w14:paraId="1E92DF19" w14:textId="77777777" w:rsidR="00AC37CA" w:rsidRDefault="00464C88">
            <w:r>
              <w:t>Documents</w:t>
            </w:r>
          </w:p>
        </w:tc>
        <w:tc>
          <w:tcPr>
            <w:tcW w:w="5040" w:type="dxa"/>
            <w:vAlign w:val="center"/>
          </w:tcPr>
          <w:p w14:paraId="03858A51" w14:textId="77777777" w:rsidR="00AC37CA" w:rsidRDefault="00464C88">
            <w:r>
              <w:t>Warranties, invoices, estimates, manuals, policies.</w:t>
            </w:r>
          </w:p>
        </w:tc>
      </w:tr>
      <w:tr w:rsidR="00AC37CA" w14:paraId="3FFEDABB" w14:textId="77777777">
        <w:trPr>
          <w:jc w:val="center"/>
        </w:trPr>
        <w:tc>
          <w:tcPr>
            <w:tcW w:w="5040" w:type="dxa"/>
            <w:vAlign w:val="center"/>
          </w:tcPr>
          <w:p w14:paraId="744A00DD" w14:textId="77777777" w:rsidR="00AC37CA" w:rsidRDefault="00464C88">
            <w:r>
              <w:t>Context</w:t>
            </w:r>
          </w:p>
        </w:tc>
        <w:tc>
          <w:tcPr>
            <w:tcW w:w="5040" w:type="dxa"/>
            <w:vAlign w:val="center"/>
          </w:tcPr>
          <w:p w14:paraId="5610078F" w14:textId="77777777" w:rsidR="00AC37CA" w:rsidRDefault="00464C88">
            <w:r>
              <w:t>Life bucket, project, person, purpose, story, tax category.</w:t>
            </w:r>
          </w:p>
        </w:tc>
      </w:tr>
      <w:tr w:rsidR="00AC37CA" w14:paraId="3CEC5F0A" w14:textId="77777777">
        <w:trPr>
          <w:jc w:val="center"/>
        </w:trPr>
        <w:tc>
          <w:tcPr>
            <w:tcW w:w="5040" w:type="dxa"/>
            <w:vAlign w:val="center"/>
          </w:tcPr>
          <w:p w14:paraId="2F1A1359" w14:textId="77777777" w:rsidR="00AC37CA" w:rsidRDefault="00464C88">
            <w:r>
              <w:t>Future Use</w:t>
            </w:r>
          </w:p>
        </w:tc>
        <w:tc>
          <w:tcPr>
            <w:tcW w:w="5040" w:type="dxa"/>
            <w:vAlign w:val="center"/>
          </w:tcPr>
          <w:p w14:paraId="166507E3" w14:textId="77777777" w:rsidR="00AC37CA" w:rsidRDefault="00464C88">
            <w:r>
              <w:t>Return deadline, warranty expiration, tax prep, proof of purchase, searchable archive.</w:t>
            </w:r>
          </w:p>
        </w:tc>
      </w:tr>
      <w:tr w:rsidR="00AC37CA" w14:paraId="68834E58" w14:textId="77777777">
        <w:trPr>
          <w:jc w:val="center"/>
        </w:trPr>
        <w:tc>
          <w:tcPr>
            <w:tcW w:w="5040" w:type="dxa"/>
            <w:vAlign w:val="center"/>
          </w:tcPr>
          <w:p w14:paraId="5306D8B9" w14:textId="77777777" w:rsidR="00AC37CA" w:rsidRDefault="00464C88">
            <w:r>
              <w:t>Privacy / Emotional Design</w:t>
            </w:r>
          </w:p>
        </w:tc>
        <w:tc>
          <w:tcPr>
            <w:tcW w:w="5040" w:type="dxa"/>
            <w:vAlign w:val="center"/>
          </w:tcPr>
          <w:p w14:paraId="48B52618" w14:textId="77777777" w:rsidR="00AC37CA" w:rsidRDefault="00464C88">
            <w:r>
              <w:t>Do not lead with cost for life experiences unless user asks. Vegas should feel like a trip archive, not a spending shame card.</w:t>
            </w:r>
          </w:p>
        </w:tc>
      </w:tr>
    </w:tbl>
    <w:p w14:paraId="106167D4" w14:textId="77777777" w:rsidR="00AC37CA" w:rsidRDefault="00AC37CA"/>
    <w:p w14:paraId="03D8EC0A" w14:textId="77777777" w:rsidR="00AC37CA" w:rsidRDefault="00464C88">
      <w:pPr>
        <w:pStyle w:val="Heading1"/>
      </w:pPr>
      <w:r>
        <w:t>15. AI Personality Framework</w:t>
      </w:r>
    </w:p>
    <w:tbl>
      <w:tblPr>
        <w:tblStyle w:val="TableGrid"/>
        <w:tblW w:w="0" w:type="auto"/>
        <w:jc w:val="center"/>
        <w:tblLook w:val="04A0" w:firstRow="1" w:lastRow="0" w:firstColumn="1" w:lastColumn="0" w:noHBand="0" w:noVBand="1"/>
      </w:tblPr>
      <w:tblGrid>
        <w:gridCol w:w="5040"/>
        <w:gridCol w:w="5040"/>
      </w:tblGrid>
      <w:tr w:rsidR="00AC37CA" w14:paraId="3BF9D42D" w14:textId="77777777">
        <w:trPr>
          <w:jc w:val="center"/>
        </w:trPr>
        <w:tc>
          <w:tcPr>
            <w:tcW w:w="5040" w:type="dxa"/>
            <w:shd w:val="clear" w:color="auto" w:fill="6E4FDB"/>
            <w:vAlign w:val="center"/>
          </w:tcPr>
          <w:p w14:paraId="33E3DBB4" w14:textId="77777777" w:rsidR="00AC37CA" w:rsidRDefault="00464C88">
            <w:r>
              <w:rPr>
                <w:b/>
                <w:color w:val="FFFFFF"/>
              </w:rPr>
              <w:t>Trait</w:t>
            </w:r>
          </w:p>
        </w:tc>
        <w:tc>
          <w:tcPr>
            <w:tcW w:w="5040" w:type="dxa"/>
            <w:shd w:val="clear" w:color="auto" w:fill="6E4FDB"/>
            <w:vAlign w:val="center"/>
          </w:tcPr>
          <w:p w14:paraId="47705857" w14:textId="77777777" w:rsidR="00AC37CA" w:rsidRDefault="00464C88">
            <w:r>
              <w:rPr>
                <w:b/>
                <w:color w:val="FFFFFF"/>
              </w:rPr>
              <w:t>Decision</w:t>
            </w:r>
          </w:p>
        </w:tc>
      </w:tr>
      <w:tr w:rsidR="00AC37CA" w14:paraId="2C8B3129" w14:textId="77777777">
        <w:trPr>
          <w:jc w:val="center"/>
        </w:trPr>
        <w:tc>
          <w:tcPr>
            <w:tcW w:w="5040" w:type="dxa"/>
            <w:vAlign w:val="center"/>
          </w:tcPr>
          <w:p w14:paraId="7A4DA2A1" w14:textId="77777777" w:rsidR="00AC37CA" w:rsidRDefault="00464C88">
            <w:r>
              <w:t>Primary personality</w:t>
            </w:r>
          </w:p>
        </w:tc>
        <w:tc>
          <w:tcPr>
            <w:tcW w:w="5040" w:type="dxa"/>
            <w:vAlign w:val="center"/>
          </w:tcPr>
          <w:p w14:paraId="0F64E3FE" w14:textId="77777777" w:rsidR="00AC37CA" w:rsidRDefault="00464C88">
            <w:r>
              <w:t>Trustworthy, insightful, encouraging.</w:t>
            </w:r>
          </w:p>
        </w:tc>
      </w:tr>
      <w:tr w:rsidR="00AC37CA" w14:paraId="40E34779" w14:textId="77777777">
        <w:trPr>
          <w:jc w:val="center"/>
        </w:trPr>
        <w:tc>
          <w:tcPr>
            <w:tcW w:w="5040" w:type="dxa"/>
            <w:vAlign w:val="center"/>
          </w:tcPr>
          <w:p w14:paraId="72E9B9F9" w14:textId="77777777" w:rsidR="00AC37CA" w:rsidRDefault="00464C88">
            <w:r>
              <w:t>Secondary personality</w:t>
            </w:r>
          </w:p>
        </w:tc>
        <w:tc>
          <w:tcPr>
            <w:tcW w:w="5040" w:type="dxa"/>
            <w:vAlign w:val="center"/>
          </w:tcPr>
          <w:p w14:paraId="0B907B9F" w14:textId="77777777" w:rsidR="00AC37CA" w:rsidRDefault="00464C88">
            <w:r>
              <w:t>Human, calm, occasionally witty.</w:t>
            </w:r>
          </w:p>
        </w:tc>
      </w:tr>
      <w:tr w:rsidR="00AC37CA" w14:paraId="23D4016E" w14:textId="77777777">
        <w:trPr>
          <w:jc w:val="center"/>
        </w:trPr>
        <w:tc>
          <w:tcPr>
            <w:tcW w:w="5040" w:type="dxa"/>
            <w:vAlign w:val="center"/>
          </w:tcPr>
          <w:p w14:paraId="6A39B616" w14:textId="77777777" w:rsidR="00AC37CA" w:rsidRDefault="00464C88">
            <w:r>
              <w:t>Never</w:t>
            </w:r>
          </w:p>
        </w:tc>
        <w:tc>
          <w:tcPr>
            <w:tcW w:w="5040" w:type="dxa"/>
            <w:vAlign w:val="center"/>
          </w:tcPr>
          <w:p w14:paraId="430B4E9F" w14:textId="77777777" w:rsidR="00AC37CA" w:rsidRDefault="00464C88">
            <w:r>
              <w:t>Judgmental, condescending, alarmist, fake enthusiastic, trying to be a comedian.</w:t>
            </w:r>
          </w:p>
        </w:tc>
      </w:tr>
      <w:tr w:rsidR="00AC37CA" w14:paraId="7C6A87B9" w14:textId="77777777">
        <w:trPr>
          <w:jc w:val="center"/>
        </w:trPr>
        <w:tc>
          <w:tcPr>
            <w:tcW w:w="5040" w:type="dxa"/>
            <w:vAlign w:val="center"/>
          </w:tcPr>
          <w:p w14:paraId="1747A05F" w14:textId="77777777" w:rsidR="00AC37CA" w:rsidRDefault="00464C88">
            <w:r>
              <w:t>Humor rule</w:t>
            </w:r>
          </w:p>
        </w:tc>
        <w:tc>
          <w:tcPr>
            <w:tcW w:w="5040" w:type="dxa"/>
            <w:vAlign w:val="center"/>
          </w:tcPr>
          <w:p w14:paraId="31E013F6" w14:textId="77777777" w:rsidR="00AC37CA" w:rsidRDefault="00464C88">
            <w:r>
              <w:t>Humor is earned. Use lightly during neutral or positive moments, never during financial stress.</w:t>
            </w:r>
          </w:p>
        </w:tc>
      </w:tr>
    </w:tbl>
    <w:p w14:paraId="1DE5CFBA" w14:textId="77777777" w:rsidR="00AC37CA" w:rsidRDefault="00AC37CA"/>
    <w:p w14:paraId="145ECE71" w14:textId="77777777" w:rsidR="00AC37CA" w:rsidRDefault="00464C88">
      <w:pPr>
        <w:pStyle w:val="Heading1"/>
      </w:pPr>
      <w:r>
        <w:t>16. Build Now / Parking Lot / Never Build</w:t>
      </w:r>
    </w:p>
    <w:tbl>
      <w:tblPr>
        <w:tblStyle w:val="TableGrid"/>
        <w:tblW w:w="0" w:type="auto"/>
        <w:jc w:val="center"/>
        <w:tblLook w:val="04A0" w:firstRow="1" w:lastRow="0" w:firstColumn="1" w:lastColumn="0" w:noHBand="0" w:noVBand="1"/>
      </w:tblPr>
      <w:tblGrid>
        <w:gridCol w:w="3360"/>
        <w:gridCol w:w="3360"/>
        <w:gridCol w:w="3360"/>
      </w:tblGrid>
      <w:tr w:rsidR="00AC37CA" w14:paraId="31410BD3" w14:textId="77777777">
        <w:trPr>
          <w:jc w:val="center"/>
        </w:trPr>
        <w:tc>
          <w:tcPr>
            <w:tcW w:w="3360" w:type="dxa"/>
            <w:shd w:val="clear" w:color="auto" w:fill="6E4FDB"/>
            <w:vAlign w:val="center"/>
          </w:tcPr>
          <w:p w14:paraId="14227D8D" w14:textId="77777777" w:rsidR="00AC37CA" w:rsidRDefault="00464C88">
            <w:r>
              <w:rPr>
                <w:b/>
                <w:color w:val="FFFFFF"/>
              </w:rPr>
              <w:t>Build Now</w:t>
            </w:r>
          </w:p>
        </w:tc>
        <w:tc>
          <w:tcPr>
            <w:tcW w:w="3360" w:type="dxa"/>
            <w:shd w:val="clear" w:color="auto" w:fill="6E4FDB"/>
            <w:vAlign w:val="center"/>
          </w:tcPr>
          <w:p w14:paraId="0A373C0E" w14:textId="77777777" w:rsidR="00AC37CA" w:rsidRDefault="00464C88">
            <w:r>
              <w:rPr>
                <w:b/>
                <w:color w:val="FFFFFF"/>
              </w:rPr>
              <w:t>Parking Lot</w:t>
            </w:r>
          </w:p>
        </w:tc>
        <w:tc>
          <w:tcPr>
            <w:tcW w:w="3360" w:type="dxa"/>
            <w:shd w:val="clear" w:color="auto" w:fill="6E4FDB"/>
            <w:vAlign w:val="center"/>
          </w:tcPr>
          <w:p w14:paraId="0407908C" w14:textId="77777777" w:rsidR="00AC37CA" w:rsidRDefault="00464C88">
            <w:r>
              <w:rPr>
                <w:b/>
                <w:color w:val="FFFFFF"/>
              </w:rPr>
              <w:t>Never Build</w:t>
            </w:r>
          </w:p>
        </w:tc>
      </w:tr>
      <w:tr w:rsidR="00AC37CA" w14:paraId="2B8FFB54" w14:textId="77777777">
        <w:trPr>
          <w:jc w:val="center"/>
        </w:trPr>
        <w:tc>
          <w:tcPr>
            <w:tcW w:w="3360" w:type="dxa"/>
            <w:vAlign w:val="center"/>
          </w:tcPr>
          <w:p w14:paraId="276F63A3" w14:textId="77777777" w:rsidR="00AC37CA" w:rsidRDefault="00464C88">
            <w:r>
              <w:t>Financial Clarity Report</w:t>
            </w:r>
          </w:p>
        </w:tc>
        <w:tc>
          <w:tcPr>
            <w:tcW w:w="3360" w:type="dxa"/>
            <w:vAlign w:val="center"/>
          </w:tcPr>
          <w:p w14:paraId="774E30B7" w14:textId="77777777" w:rsidR="00AC37CA" w:rsidRDefault="00464C88">
            <w:r>
              <w:t>Life Intelligence reminders</w:t>
            </w:r>
          </w:p>
        </w:tc>
        <w:tc>
          <w:tcPr>
            <w:tcW w:w="3360" w:type="dxa"/>
            <w:vAlign w:val="center"/>
          </w:tcPr>
          <w:p w14:paraId="0DAFC7C8" w14:textId="77777777" w:rsidR="00AC37CA" w:rsidRDefault="00464C88">
            <w:r>
              <w:t>Public social feed</w:t>
            </w:r>
          </w:p>
        </w:tc>
      </w:tr>
      <w:tr w:rsidR="00AC37CA" w14:paraId="35BADC1F" w14:textId="77777777">
        <w:trPr>
          <w:jc w:val="center"/>
        </w:trPr>
        <w:tc>
          <w:tcPr>
            <w:tcW w:w="3360" w:type="dxa"/>
            <w:vAlign w:val="center"/>
          </w:tcPr>
          <w:p w14:paraId="4DA99DC8" w14:textId="77777777" w:rsidR="00AC37CA" w:rsidRDefault="00464C88">
            <w:r>
              <w:t>AI Financial Memory</w:t>
            </w:r>
          </w:p>
        </w:tc>
        <w:tc>
          <w:tcPr>
            <w:tcW w:w="3360" w:type="dxa"/>
            <w:vAlign w:val="center"/>
          </w:tcPr>
          <w:p w14:paraId="7F16DA71" w14:textId="77777777" w:rsidR="00AC37CA" w:rsidRDefault="00464C88">
            <w:r>
              <w:t>Anniversary/birthday planning</w:t>
            </w:r>
          </w:p>
        </w:tc>
        <w:tc>
          <w:tcPr>
            <w:tcW w:w="3360" w:type="dxa"/>
            <w:vAlign w:val="center"/>
          </w:tcPr>
          <w:p w14:paraId="2AC72A9F" w14:textId="77777777" w:rsidR="00AC37CA" w:rsidRDefault="00464C88">
            <w:r>
              <w:t>NFT/crypto trading</w:t>
            </w:r>
          </w:p>
        </w:tc>
      </w:tr>
      <w:tr w:rsidR="00AC37CA" w14:paraId="293E257D" w14:textId="77777777">
        <w:trPr>
          <w:jc w:val="center"/>
        </w:trPr>
        <w:tc>
          <w:tcPr>
            <w:tcW w:w="3360" w:type="dxa"/>
            <w:vAlign w:val="center"/>
          </w:tcPr>
          <w:p w14:paraId="5C9B5A3E" w14:textId="77777777" w:rsidR="00AC37CA" w:rsidRDefault="00464C88">
            <w:r>
              <w:t>Voice-first context capture</w:t>
            </w:r>
          </w:p>
        </w:tc>
        <w:tc>
          <w:tcPr>
            <w:tcW w:w="3360" w:type="dxa"/>
            <w:vAlign w:val="center"/>
          </w:tcPr>
          <w:p w14:paraId="4EE1D337" w14:textId="77777777" w:rsidR="00AC37CA" w:rsidRDefault="00464C88">
            <w:r>
              <w:t>Vacation planning</w:t>
            </w:r>
          </w:p>
        </w:tc>
        <w:tc>
          <w:tcPr>
            <w:tcW w:w="3360" w:type="dxa"/>
            <w:vAlign w:val="center"/>
          </w:tcPr>
          <w:p w14:paraId="4870C4E3" w14:textId="77777777" w:rsidR="00AC37CA" w:rsidRDefault="00464C88">
            <w:r>
              <w:t>Stock prediction</w:t>
            </w:r>
          </w:p>
        </w:tc>
      </w:tr>
      <w:tr w:rsidR="00AC37CA" w14:paraId="26F600D8" w14:textId="77777777">
        <w:trPr>
          <w:jc w:val="center"/>
        </w:trPr>
        <w:tc>
          <w:tcPr>
            <w:tcW w:w="3360" w:type="dxa"/>
            <w:vAlign w:val="center"/>
          </w:tcPr>
          <w:p w14:paraId="5030EAE6" w14:textId="77777777" w:rsidR="00AC37CA" w:rsidRDefault="00464C88">
            <w:r>
              <w:t>Life Buckets</w:t>
            </w:r>
          </w:p>
        </w:tc>
        <w:tc>
          <w:tcPr>
            <w:tcW w:w="3360" w:type="dxa"/>
            <w:vAlign w:val="center"/>
          </w:tcPr>
          <w:p w14:paraId="7FB0661F" w14:textId="77777777" w:rsidR="00AC37CA" w:rsidRDefault="00464C88">
            <w:r>
              <w:t>Receipt OCR expansion</w:t>
            </w:r>
          </w:p>
        </w:tc>
        <w:tc>
          <w:tcPr>
            <w:tcW w:w="3360" w:type="dxa"/>
            <w:vAlign w:val="center"/>
          </w:tcPr>
          <w:p w14:paraId="2D4ABB09" w14:textId="77777777" w:rsidR="00AC37CA" w:rsidRDefault="00464C88">
            <w:r>
              <w:t>Gambling integrations</w:t>
            </w:r>
          </w:p>
        </w:tc>
      </w:tr>
      <w:tr w:rsidR="00AC37CA" w14:paraId="6989E3B9" w14:textId="77777777">
        <w:trPr>
          <w:jc w:val="center"/>
        </w:trPr>
        <w:tc>
          <w:tcPr>
            <w:tcW w:w="3360" w:type="dxa"/>
            <w:vAlign w:val="center"/>
          </w:tcPr>
          <w:p w14:paraId="468B1744" w14:textId="77777777" w:rsidR="00AC37CA" w:rsidRDefault="00464C88">
            <w:r>
              <w:t>Financial Zoom</w:t>
            </w:r>
          </w:p>
        </w:tc>
        <w:tc>
          <w:tcPr>
            <w:tcW w:w="3360" w:type="dxa"/>
            <w:vAlign w:val="center"/>
          </w:tcPr>
          <w:p w14:paraId="61085967" w14:textId="77777777" w:rsidR="00AC37CA" w:rsidRDefault="00464C88">
            <w:r>
              <w:t>Shared household AI</w:t>
            </w:r>
          </w:p>
        </w:tc>
        <w:tc>
          <w:tcPr>
            <w:tcW w:w="3360" w:type="dxa"/>
            <w:vAlign w:val="center"/>
          </w:tcPr>
          <w:p w14:paraId="185AAC1F" w14:textId="77777777" w:rsidR="00AC37CA" w:rsidRDefault="00464C88">
            <w:r>
              <w:t>Shame/guilt gamification</w:t>
            </w:r>
          </w:p>
        </w:tc>
      </w:tr>
      <w:tr w:rsidR="00AC37CA" w14:paraId="1A3B49CD" w14:textId="77777777">
        <w:trPr>
          <w:jc w:val="center"/>
        </w:trPr>
        <w:tc>
          <w:tcPr>
            <w:tcW w:w="3360" w:type="dxa"/>
            <w:vAlign w:val="center"/>
          </w:tcPr>
          <w:p w14:paraId="69F20E77" w14:textId="77777777" w:rsidR="00AC37CA" w:rsidRDefault="00464C88">
            <w:r>
              <w:t>AI Chat</w:t>
            </w:r>
          </w:p>
        </w:tc>
        <w:tc>
          <w:tcPr>
            <w:tcW w:w="3360" w:type="dxa"/>
            <w:vAlign w:val="center"/>
          </w:tcPr>
          <w:p w14:paraId="0621D868" w14:textId="77777777" w:rsidR="00AC37CA" w:rsidRDefault="00464C88">
            <w:r>
              <w:t>Insurance marketplace</w:t>
            </w:r>
          </w:p>
        </w:tc>
        <w:tc>
          <w:tcPr>
            <w:tcW w:w="3360" w:type="dxa"/>
            <w:vAlign w:val="center"/>
          </w:tcPr>
          <w:p w14:paraId="5B77B3D8" w14:textId="77777777" w:rsidR="00AC37CA" w:rsidRDefault="00464C88">
            <w:r>
              <w:t>Regulated advice without compliance review</w:t>
            </w:r>
          </w:p>
        </w:tc>
      </w:tr>
      <w:tr w:rsidR="00AC37CA" w14:paraId="7A846EB9" w14:textId="77777777">
        <w:trPr>
          <w:jc w:val="center"/>
        </w:trPr>
        <w:tc>
          <w:tcPr>
            <w:tcW w:w="3360" w:type="dxa"/>
            <w:vAlign w:val="center"/>
          </w:tcPr>
          <w:p w14:paraId="6F8AF943" w14:textId="77777777" w:rsidR="00AC37CA" w:rsidRDefault="00464C88">
            <w:r>
              <w:t>Financial Life Vault v1 basics</w:t>
            </w:r>
          </w:p>
        </w:tc>
        <w:tc>
          <w:tcPr>
            <w:tcW w:w="3360" w:type="dxa"/>
            <w:vAlign w:val="center"/>
          </w:tcPr>
          <w:p w14:paraId="41897D98" w14:textId="77777777" w:rsidR="00AC37CA" w:rsidRDefault="00464C88">
            <w:r>
              <w:t>Estate planning</w:t>
            </w:r>
          </w:p>
        </w:tc>
        <w:tc>
          <w:tcPr>
            <w:tcW w:w="3360" w:type="dxa"/>
            <w:vAlign w:val="center"/>
          </w:tcPr>
          <w:p w14:paraId="52A40C9B" w14:textId="77777777" w:rsidR="00AC37CA" w:rsidRDefault="00AC37CA"/>
        </w:tc>
      </w:tr>
    </w:tbl>
    <w:p w14:paraId="459895EF" w14:textId="77777777" w:rsidR="00AC37CA" w:rsidRDefault="00AC37CA"/>
    <w:p w14:paraId="09BCCCDE" w14:textId="77777777" w:rsidR="00AC37CA" w:rsidRDefault="00464C88">
      <w:pPr>
        <w:pStyle w:val="Heading1"/>
      </w:pPr>
      <w:r>
        <w:t>17. Competitor Recon Framework</w:t>
      </w:r>
    </w:p>
    <w:p w14:paraId="2B0C085D" w14:textId="77777777" w:rsidR="00AC37CA" w:rsidRDefault="00464C88">
      <w:r>
        <w:t>Competitor research is not for copying. It is to understand promises, UX patterns, emotional hooks, and gaps.</w:t>
      </w:r>
    </w:p>
    <w:tbl>
      <w:tblPr>
        <w:tblStyle w:val="TableGrid"/>
        <w:tblW w:w="0" w:type="auto"/>
        <w:jc w:val="center"/>
        <w:tblLook w:val="04A0" w:firstRow="1" w:lastRow="0" w:firstColumn="1" w:lastColumn="0" w:noHBand="0" w:noVBand="1"/>
      </w:tblPr>
      <w:tblGrid>
        <w:gridCol w:w="5040"/>
        <w:gridCol w:w="5040"/>
      </w:tblGrid>
      <w:tr w:rsidR="00AC37CA" w14:paraId="2DB57064" w14:textId="77777777">
        <w:trPr>
          <w:jc w:val="center"/>
        </w:trPr>
        <w:tc>
          <w:tcPr>
            <w:tcW w:w="5040" w:type="dxa"/>
            <w:shd w:val="clear" w:color="auto" w:fill="6E4FDB"/>
            <w:vAlign w:val="center"/>
          </w:tcPr>
          <w:p w14:paraId="07A9959B" w14:textId="77777777" w:rsidR="00AC37CA" w:rsidRDefault="00464C88">
            <w:r>
              <w:rPr>
                <w:b/>
                <w:color w:val="FFFFFF"/>
              </w:rPr>
              <w:t>Competitor / Category</w:t>
            </w:r>
          </w:p>
        </w:tc>
        <w:tc>
          <w:tcPr>
            <w:tcW w:w="5040" w:type="dxa"/>
            <w:shd w:val="clear" w:color="auto" w:fill="6E4FDB"/>
            <w:vAlign w:val="center"/>
          </w:tcPr>
          <w:p w14:paraId="0FDD092B" w14:textId="77777777" w:rsidR="00AC37CA" w:rsidRDefault="00464C88">
            <w:r>
              <w:rPr>
                <w:b/>
                <w:color w:val="FFFFFF"/>
              </w:rPr>
              <w:t>What to Capture</w:t>
            </w:r>
          </w:p>
        </w:tc>
      </w:tr>
      <w:tr w:rsidR="00AC37CA" w14:paraId="2941271F" w14:textId="77777777">
        <w:trPr>
          <w:jc w:val="center"/>
        </w:trPr>
        <w:tc>
          <w:tcPr>
            <w:tcW w:w="5040" w:type="dxa"/>
            <w:vAlign w:val="center"/>
          </w:tcPr>
          <w:p w14:paraId="24A587E4" w14:textId="77777777" w:rsidR="00AC37CA" w:rsidRDefault="00464C88">
            <w:r>
              <w:t>Albert</w:t>
            </w:r>
          </w:p>
        </w:tc>
        <w:tc>
          <w:tcPr>
            <w:tcW w:w="5040" w:type="dxa"/>
            <w:vAlign w:val="center"/>
          </w:tcPr>
          <w:p w14:paraId="7D5B0E51" w14:textId="77777777" w:rsidR="00AC37CA" w:rsidRDefault="00464C88">
            <w:r>
              <w:t>Visual simplicity, paycheck/spending breakdowns, budgeting frameworks.</w:t>
            </w:r>
          </w:p>
        </w:tc>
      </w:tr>
      <w:tr w:rsidR="00AC37CA" w14:paraId="768AC1A9" w14:textId="77777777">
        <w:trPr>
          <w:jc w:val="center"/>
        </w:trPr>
        <w:tc>
          <w:tcPr>
            <w:tcW w:w="5040" w:type="dxa"/>
            <w:vAlign w:val="center"/>
          </w:tcPr>
          <w:p w14:paraId="4386A71B" w14:textId="77777777" w:rsidR="00AC37CA" w:rsidRDefault="00464C88">
            <w:r>
              <w:t>Cashflowy</w:t>
            </w:r>
          </w:p>
        </w:tc>
        <w:tc>
          <w:tcPr>
            <w:tcW w:w="5040" w:type="dxa"/>
            <w:vAlign w:val="center"/>
          </w:tcPr>
          <w:p w14:paraId="1FC57E4B" w14:textId="77777777" w:rsidR="00AC37CA" w:rsidRDefault="00464C88">
            <w:r>
              <w:t>Landing page promise, paid ad hook, sales page structure.</w:t>
            </w:r>
          </w:p>
        </w:tc>
      </w:tr>
      <w:tr w:rsidR="00AC37CA" w14:paraId="2DA412D2" w14:textId="77777777">
        <w:trPr>
          <w:jc w:val="center"/>
        </w:trPr>
        <w:tc>
          <w:tcPr>
            <w:tcW w:w="5040" w:type="dxa"/>
            <w:vAlign w:val="center"/>
          </w:tcPr>
          <w:p w14:paraId="443455FF" w14:textId="77777777" w:rsidR="00AC37CA" w:rsidRDefault="00464C88">
            <w:r>
              <w:t>Monarch / Copilot / YNAB / Rocket Money</w:t>
            </w:r>
          </w:p>
        </w:tc>
        <w:tc>
          <w:tcPr>
            <w:tcW w:w="5040" w:type="dxa"/>
            <w:vAlign w:val="center"/>
          </w:tcPr>
          <w:p w14:paraId="26D3FD2B" w14:textId="77777777" w:rsidR="00AC37CA" w:rsidRDefault="00464C88">
            <w:r>
              <w:t xml:space="preserve">Onboarding, pricing, category systems, friction, trust </w:t>
            </w:r>
            <w:r>
              <w:lastRenderedPageBreak/>
              <w:t>issues, churn causes.</w:t>
            </w:r>
          </w:p>
        </w:tc>
      </w:tr>
      <w:tr w:rsidR="00AC37CA" w14:paraId="7FC7C6DC" w14:textId="77777777">
        <w:trPr>
          <w:jc w:val="center"/>
        </w:trPr>
        <w:tc>
          <w:tcPr>
            <w:tcW w:w="5040" w:type="dxa"/>
            <w:vAlign w:val="center"/>
          </w:tcPr>
          <w:p w14:paraId="0A72BE9C" w14:textId="77777777" w:rsidR="00AC37CA" w:rsidRDefault="00464C88">
            <w:r>
              <w:lastRenderedPageBreak/>
              <w:t>Reverse Engineering Library</w:t>
            </w:r>
          </w:p>
        </w:tc>
        <w:tc>
          <w:tcPr>
            <w:tcW w:w="5040" w:type="dxa"/>
            <w:vAlign w:val="center"/>
          </w:tcPr>
          <w:p w14:paraId="6F07229D" w14:textId="77777777" w:rsidR="00AC37CA" w:rsidRDefault="00464C88">
            <w:r>
              <w:t>Best onboarding, best loading screen, best AI chat, best dashboard, best empty states from any industry.</w:t>
            </w:r>
          </w:p>
        </w:tc>
      </w:tr>
    </w:tbl>
    <w:p w14:paraId="2E24E06E" w14:textId="77777777" w:rsidR="00AC37CA" w:rsidRDefault="00AC37CA"/>
    <w:p w14:paraId="57C2B533" w14:textId="77777777" w:rsidR="00AC37CA" w:rsidRDefault="00464C88">
      <w:pPr>
        <w:pStyle w:val="Heading1"/>
      </w:pPr>
      <w:r>
        <w:t>18. Technical Direction</w:t>
      </w:r>
    </w:p>
    <w:tbl>
      <w:tblPr>
        <w:tblStyle w:val="TableGrid"/>
        <w:tblW w:w="0" w:type="auto"/>
        <w:jc w:val="center"/>
        <w:tblLook w:val="04A0" w:firstRow="1" w:lastRow="0" w:firstColumn="1" w:lastColumn="0" w:noHBand="0" w:noVBand="1"/>
      </w:tblPr>
      <w:tblGrid>
        <w:gridCol w:w="5040"/>
        <w:gridCol w:w="5040"/>
      </w:tblGrid>
      <w:tr w:rsidR="00AC37CA" w14:paraId="04976EFC" w14:textId="77777777">
        <w:trPr>
          <w:jc w:val="center"/>
        </w:trPr>
        <w:tc>
          <w:tcPr>
            <w:tcW w:w="5040" w:type="dxa"/>
            <w:shd w:val="clear" w:color="auto" w:fill="6E4FDB"/>
            <w:vAlign w:val="center"/>
          </w:tcPr>
          <w:p w14:paraId="63AE4C2D" w14:textId="77777777" w:rsidR="00AC37CA" w:rsidRDefault="00464C88">
            <w:r>
              <w:rPr>
                <w:b/>
                <w:color w:val="FFFFFF"/>
              </w:rPr>
              <w:t>Area</w:t>
            </w:r>
          </w:p>
        </w:tc>
        <w:tc>
          <w:tcPr>
            <w:tcW w:w="5040" w:type="dxa"/>
            <w:shd w:val="clear" w:color="auto" w:fill="6E4FDB"/>
            <w:vAlign w:val="center"/>
          </w:tcPr>
          <w:p w14:paraId="30AD54B5" w14:textId="77777777" w:rsidR="00AC37CA" w:rsidRDefault="00464C88">
            <w:r>
              <w:rPr>
                <w:b/>
                <w:color w:val="FFFFFF"/>
              </w:rPr>
              <w:t>Decision / Recommendation</w:t>
            </w:r>
          </w:p>
        </w:tc>
      </w:tr>
      <w:tr w:rsidR="00AC37CA" w14:paraId="68685807" w14:textId="77777777">
        <w:trPr>
          <w:jc w:val="center"/>
        </w:trPr>
        <w:tc>
          <w:tcPr>
            <w:tcW w:w="5040" w:type="dxa"/>
            <w:vAlign w:val="center"/>
          </w:tcPr>
          <w:p w14:paraId="40897B1C" w14:textId="77777777" w:rsidR="00AC37CA" w:rsidRDefault="00464C88">
            <w:r>
              <w:t>Build path</w:t>
            </w:r>
          </w:p>
        </w:tc>
        <w:tc>
          <w:tcPr>
            <w:tcW w:w="5040" w:type="dxa"/>
            <w:vAlign w:val="center"/>
          </w:tcPr>
          <w:p w14:paraId="7544B889" w14:textId="77777777" w:rsidR="00AC37CA" w:rsidRDefault="00464C88">
            <w:r>
              <w:t>Use Codex / AI coding tools one feature at a time. Do not ask AI to build the whole app at once.</w:t>
            </w:r>
          </w:p>
        </w:tc>
      </w:tr>
      <w:tr w:rsidR="00AC37CA" w14:paraId="4219D7DC" w14:textId="77777777">
        <w:trPr>
          <w:jc w:val="center"/>
        </w:trPr>
        <w:tc>
          <w:tcPr>
            <w:tcW w:w="5040" w:type="dxa"/>
            <w:vAlign w:val="center"/>
          </w:tcPr>
          <w:p w14:paraId="0605F2EB" w14:textId="77777777" w:rsidR="00AC37CA" w:rsidRDefault="00464C88">
            <w:r>
              <w:t>Initial stack</w:t>
            </w:r>
          </w:p>
        </w:tc>
        <w:tc>
          <w:tcPr>
            <w:tcW w:w="5040" w:type="dxa"/>
            <w:vAlign w:val="center"/>
          </w:tcPr>
          <w:p w14:paraId="2D44C3D7" w14:textId="77777777" w:rsidR="00AC37CA" w:rsidRDefault="00464C88">
            <w:r>
              <w:t>Next.js + React, Supabase, OpenAI APIs, Vercel.</w:t>
            </w:r>
          </w:p>
        </w:tc>
      </w:tr>
      <w:tr w:rsidR="00AC37CA" w14:paraId="462A6A2C" w14:textId="77777777">
        <w:trPr>
          <w:jc w:val="center"/>
        </w:trPr>
        <w:tc>
          <w:tcPr>
            <w:tcW w:w="5040" w:type="dxa"/>
            <w:vAlign w:val="center"/>
          </w:tcPr>
          <w:p w14:paraId="747AFB12" w14:textId="77777777" w:rsidR="00AC37CA" w:rsidRDefault="00464C88">
            <w:r>
              <w:t>Bank data</w:t>
            </w:r>
          </w:p>
        </w:tc>
        <w:tc>
          <w:tcPr>
            <w:tcW w:w="5040" w:type="dxa"/>
            <w:vAlign w:val="center"/>
          </w:tcPr>
          <w:p w14:paraId="2CFECDD0" w14:textId="77777777" w:rsidR="00AC37CA" w:rsidRDefault="00464C88">
            <w:r>
              <w:t>Start with CSV/manual/sample data or Plaid when ready; do not let integrations block core experience validation.</w:t>
            </w:r>
          </w:p>
        </w:tc>
      </w:tr>
      <w:tr w:rsidR="00AC37CA" w14:paraId="702A94DD" w14:textId="77777777">
        <w:trPr>
          <w:jc w:val="center"/>
        </w:trPr>
        <w:tc>
          <w:tcPr>
            <w:tcW w:w="5040" w:type="dxa"/>
            <w:vAlign w:val="center"/>
          </w:tcPr>
          <w:p w14:paraId="6437EA02" w14:textId="77777777" w:rsidR="00AC37CA" w:rsidRDefault="00464C88">
            <w:r>
              <w:t>Repository</w:t>
            </w:r>
          </w:p>
        </w:tc>
        <w:tc>
          <w:tcPr>
            <w:tcW w:w="5040" w:type="dxa"/>
            <w:vAlign w:val="center"/>
          </w:tcPr>
          <w:p w14:paraId="50192844" w14:textId="77777777" w:rsidR="00AC37CA" w:rsidRDefault="00464C88">
            <w:r>
              <w:t>GitHub repo named covarify.</w:t>
            </w:r>
          </w:p>
        </w:tc>
      </w:tr>
      <w:tr w:rsidR="00AC37CA" w14:paraId="7C504678" w14:textId="77777777">
        <w:trPr>
          <w:jc w:val="center"/>
        </w:trPr>
        <w:tc>
          <w:tcPr>
            <w:tcW w:w="5040" w:type="dxa"/>
            <w:vAlign w:val="center"/>
          </w:tcPr>
          <w:p w14:paraId="2C9DCC29" w14:textId="77777777" w:rsidR="00AC37CA" w:rsidRDefault="00464C88">
            <w:r>
              <w:t>First coding task</w:t>
            </w:r>
          </w:p>
        </w:tc>
        <w:tc>
          <w:tcPr>
            <w:tcW w:w="5040" w:type="dxa"/>
            <w:vAlign w:val="center"/>
          </w:tcPr>
          <w:p w14:paraId="3CAE0DB2" w14:textId="77777777" w:rsidR="00AC37CA" w:rsidRDefault="00464C88">
            <w:r>
              <w:t>Build first onboarding screen exactly as specified.</w:t>
            </w:r>
          </w:p>
        </w:tc>
      </w:tr>
      <w:tr w:rsidR="00AC37CA" w14:paraId="0B6A43DA" w14:textId="77777777">
        <w:trPr>
          <w:jc w:val="center"/>
        </w:trPr>
        <w:tc>
          <w:tcPr>
            <w:tcW w:w="5040" w:type="dxa"/>
            <w:vAlign w:val="center"/>
          </w:tcPr>
          <w:p w14:paraId="2EAC5D82" w14:textId="77777777" w:rsidR="00AC37CA" w:rsidRDefault="00464C88">
            <w:r>
              <w:t>Founder role</w:t>
            </w:r>
          </w:p>
        </w:tc>
        <w:tc>
          <w:tcPr>
            <w:tcW w:w="5040" w:type="dxa"/>
            <w:vAlign w:val="center"/>
          </w:tcPr>
          <w:p w14:paraId="258C1E11" w14:textId="77777777" w:rsidR="00AC37CA" w:rsidRDefault="00464C88">
            <w:r>
              <w:t>Tara focuses on vision, feedback, customer empathy, sales, and product feel - not learning to code.</w:t>
            </w:r>
          </w:p>
        </w:tc>
      </w:tr>
    </w:tbl>
    <w:p w14:paraId="06B9B53A" w14:textId="77777777" w:rsidR="00AC37CA" w:rsidRDefault="00AC37CA"/>
    <w:p w14:paraId="1D6A19EF" w14:textId="77777777" w:rsidR="00AC37CA" w:rsidRDefault="00464C88">
      <w:pPr>
        <w:pStyle w:val="Heading1"/>
      </w:pPr>
      <w:r>
        <w:t>19. Sprint 001: First Trust</w:t>
      </w:r>
    </w:p>
    <w:tbl>
      <w:tblPr>
        <w:tblStyle w:val="TableGrid"/>
        <w:tblW w:w="0" w:type="auto"/>
        <w:jc w:val="center"/>
        <w:tblLook w:val="04A0" w:firstRow="1" w:lastRow="0" w:firstColumn="1" w:lastColumn="0" w:noHBand="0" w:noVBand="1"/>
      </w:tblPr>
      <w:tblGrid>
        <w:gridCol w:w="5040"/>
        <w:gridCol w:w="5040"/>
      </w:tblGrid>
      <w:tr w:rsidR="00AC37CA" w14:paraId="59C4C7E8" w14:textId="77777777">
        <w:trPr>
          <w:jc w:val="center"/>
        </w:trPr>
        <w:tc>
          <w:tcPr>
            <w:tcW w:w="5040" w:type="dxa"/>
            <w:shd w:val="clear" w:color="auto" w:fill="6E4FDB"/>
            <w:vAlign w:val="center"/>
          </w:tcPr>
          <w:p w14:paraId="0A71B195" w14:textId="77777777" w:rsidR="00AC37CA" w:rsidRDefault="00464C88">
            <w:r>
              <w:rPr>
                <w:b/>
                <w:color w:val="FFFFFF"/>
              </w:rPr>
              <w:t>Objective</w:t>
            </w:r>
          </w:p>
        </w:tc>
        <w:tc>
          <w:tcPr>
            <w:tcW w:w="5040" w:type="dxa"/>
            <w:shd w:val="clear" w:color="auto" w:fill="6E4FDB"/>
            <w:vAlign w:val="center"/>
          </w:tcPr>
          <w:p w14:paraId="46B646BE" w14:textId="77777777" w:rsidR="00AC37CA" w:rsidRDefault="00464C88">
            <w:r>
              <w:rPr>
                <w:b/>
                <w:color w:val="FFFFFF"/>
              </w:rPr>
              <w:t>Details</w:t>
            </w:r>
          </w:p>
        </w:tc>
      </w:tr>
      <w:tr w:rsidR="00AC37CA" w14:paraId="55DE1B0D" w14:textId="77777777">
        <w:trPr>
          <w:jc w:val="center"/>
        </w:trPr>
        <w:tc>
          <w:tcPr>
            <w:tcW w:w="5040" w:type="dxa"/>
            <w:vAlign w:val="center"/>
          </w:tcPr>
          <w:p w14:paraId="6D35E3CC" w14:textId="77777777" w:rsidR="00AC37CA" w:rsidRDefault="00464C88">
            <w:r>
              <w:t>Goal</w:t>
            </w:r>
          </w:p>
        </w:tc>
        <w:tc>
          <w:tcPr>
            <w:tcW w:w="5040" w:type="dxa"/>
            <w:vAlign w:val="center"/>
          </w:tcPr>
          <w:p w14:paraId="4771051E" w14:textId="77777777" w:rsidR="00AC37CA" w:rsidRDefault="00464C88">
            <w:r>
              <w:t>By next weekend, user can receive a link and try Covarify.</w:t>
            </w:r>
          </w:p>
        </w:tc>
      </w:tr>
      <w:tr w:rsidR="00AC37CA" w14:paraId="50794C8C" w14:textId="77777777">
        <w:trPr>
          <w:jc w:val="center"/>
        </w:trPr>
        <w:tc>
          <w:tcPr>
            <w:tcW w:w="5040" w:type="dxa"/>
            <w:vAlign w:val="center"/>
          </w:tcPr>
          <w:p w14:paraId="44C0A2AE" w14:textId="77777777" w:rsidR="00AC37CA" w:rsidRDefault="00464C88">
            <w:r>
              <w:t>Success metric</w:t>
            </w:r>
          </w:p>
        </w:tc>
        <w:tc>
          <w:tcPr>
            <w:tcW w:w="5040" w:type="dxa"/>
            <w:vAlign w:val="center"/>
          </w:tcPr>
          <w:p w14:paraId="2D2DC8B3" w14:textId="77777777" w:rsidR="00AC37CA" w:rsidRDefault="00464C88">
            <w:r>
              <w:t>Time to first wow / time to trust.</w:t>
            </w:r>
          </w:p>
        </w:tc>
      </w:tr>
      <w:tr w:rsidR="00AC37CA" w14:paraId="1FBC8D6E" w14:textId="77777777">
        <w:trPr>
          <w:jc w:val="center"/>
        </w:trPr>
        <w:tc>
          <w:tcPr>
            <w:tcW w:w="5040" w:type="dxa"/>
            <w:vAlign w:val="center"/>
          </w:tcPr>
          <w:p w14:paraId="587A88AD" w14:textId="77777777" w:rsidR="00AC37CA" w:rsidRDefault="00464C88">
            <w:r>
              <w:t>First screen</w:t>
            </w:r>
          </w:p>
        </w:tc>
        <w:tc>
          <w:tcPr>
            <w:tcW w:w="5040" w:type="dxa"/>
            <w:vAlign w:val="center"/>
          </w:tcPr>
          <w:p w14:paraId="6FDA2B50" w14:textId="77777777" w:rsidR="00AC37CA" w:rsidRDefault="00464C88">
            <w:r>
              <w:t>Welcome screen with locked copy.</w:t>
            </w:r>
          </w:p>
        </w:tc>
      </w:tr>
      <w:tr w:rsidR="00AC37CA" w14:paraId="2C3DCAAC" w14:textId="77777777">
        <w:trPr>
          <w:jc w:val="center"/>
        </w:trPr>
        <w:tc>
          <w:tcPr>
            <w:tcW w:w="5040" w:type="dxa"/>
            <w:vAlign w:val="center"/>
          </w:tcPr>
          <w:p w14:paraId="1F8A880F" w14:textId="77777777" w:rsidR="00AC37CA" w:rsidRDefault="00464C88">
            <w:r>
              <w:t>First prototype</w:t>
            </w:r>
          </w:p>
        </w:tc>
        <w:tc>
          <w:tcPr>
            <w:tcW w:w="5040" w:type="dxa"/>
            <w:vAlign w:val="center"/>
          </w:tcPr>
          <w:p w14:paraId="20926BC9" w14:textId="77777777" w:rsidR="00AC37CA" w:rsidRDefault="00464C88">
            <w:r>
              <w:t>Onboarding + account/context flow + sample Financial Clarity Report.</w:t>
            </w:r>
          </w:p>
        </w:tc>
      </w:tr>
      <w:tr w:rsidR="00AC37CA" w14:paraId="79E32F35" w14:textId="77777777">
        <w:trPr>
          <w:jc w:val="center"/>
        </w:trPr>
        <w:tc>
          <w:tcPr>
            <w:tcW w:w="5040" w:type="dxa"/>
            <w:vAlign w:val="center"/>
          </w:tcPr>
          <w:p w14:paraId="5994FB5B" w14:textId="77777777" w:rsidR="00AC37CA" w:rsidRDefault="00464C88">
            <w:r>
              <w:t>Do not build yet</w:t>
            </w:r>
          </w:p>
        </w:tc>
        <w:tc>
          <w:tcPr>
            <w:tcW w:w="5040" w:type="dxa"/>
            <w:vAlign w:val="center"/>
          </w:tcPr>
          <w:p w14:paraId="437BA7DA" w14:textId="77777777" w:rsidR="00AC37CA" w:rsidRDefault="00464C88">
            <w:r>
              <w:t>Full budgeting, investment tracking, tax engine, bill pay, app store release.</w:t>
            </w:r>
          </w:p>
        </w:tc>
      </w:tr>
    </w:tbl>
    <w:p w14:paraId="1B96FC5E" w14:textId="77777777" w:rsidR="00AC37CA" w:rsidRDefault="00AC37CA"/>
    <w:p w14:paraId="0A5C5C39" w14:textId="77777777" w:rsidR="00AC37CA" w:rsidRDefault="00464C88">
      <w:pPr>
        <w:pStyle w:val="Heading1"/>
      </w:pPr>
      <w:r>
        <w:t>20. Product Decision Log</w:t>
      </w:r>
    </w:p>
    <w:tbl>
      <w:tblPr>
        <w:tblStyle w:val="TableGrid"/>
        <w:tblW w:w="0" w:type="auto"/>
        <w:jc w:val="center"/>
        <w:tblLook w:val="04A0" w:firstRow="1" w:lastRow="0" w:firstColumn="1" w:lastColumn="0" w:noHBand="0" w:noVBand="1"/>
      </w:tblPr>
      <w:tblGrid>
        <w:gridCol w:w="5040"/>
        <w:gridCol w:w="5040"/>
      </w:tblGrid>
      <w:tr w:rsidR="00AC37CA" w14:paraId="61FB7991" w14:textId="77777777">
        <w:trPr>
          <w:jc w:val="center"/>
        </w:trPr>
        <w:tc>
          <w:tcPr>
            <w:tcW w:w="5040" w:type="dxa"/>
            <w:shd w:val="clear" w:color="auto" w:fill="6E4FDB"/>
            <w:vAlign w:val="center"/>
          </w:tcPr>
          <w:p w14:paraId="144AA16B" w14:textId="77777777" w:rsidR="00AC37CA" w:rsidRDefault="00464C88">
            <w:r>
              <w:rPr>
                <w:b/>
                <w:color w:val="FFFFFF"/>
              </w:rPr>
              <w:t>PDR</w:t>
            </w:r>
          </w:p>
        </w:tc>
        <w:tc>
          <w:tcPr>
            <w:tcW w:w="5040" w:type="dxa"/>
            <w:shd w:val="clear" w:color="auto" w:fill="6E4FDB"/>
            <w:vAlign w:val="center"/>
          </w:tcPr>
          <w:p w14:paraId="0E1F4DE1" w14:textId="77777777" w:rsidR="00AC37CA" w:rsidRDefault="00464C88">
            <w:r>
              <w:rPr>
                <w:b/>
                <w:color w:val="FFFFFF"/>
              </w:rPr>
              <w:t>Decision</w:t>
            </w:r>
          </w:p>
        </w:tc>
      </w:tr>
      <w:tr w:rsidR="00AC37CA" w14:paraId="7FAB7276" w14:textId="77777777">
        <w:trPr>
          <w:jc w:val="center"/>
        </w:trPr>
        <w:tc>
          <w:tcPr>
            <w:tcW w:w="5040" w:type="dxa"/>
            <w:vAlign w:val="center"/>
          </w:tcPr>
          <w:p w14:paraId="07739ECC" w14:textId="77777777" w:rsidR="00AC37CA" w:rsidRDefault="00464C88">
            <w:r>
              <w:t>PDR-001</w:t>
            </w:r>
          </w:p>
        </w:tc>
        <w:tc>
          <w:tcPr>
            <w:tcW w:w="5040" w:type="dxa"/>
            <w:vAlign w:val="center"/>
          </w:tcPr>
          <w:p w14:paraId="799FB9E5" w14:textId="77777777" w:rsidR="00AC37CA" w:rsidRDefault="00464C88">
            <w:r>
              <w:t>Onboarding welcome screen copy locked.</w:t>
            </w:r>
          </w:p>
        </w:tc>
      </w:tr>
      <w:tr w:rsidR="00AC37CA" w14:paraId="57C2B779" w14:textId="77777777">
        <w:trPr>
          <w:jc w:val="center"/>
        </w:trPr>
        <w:tc>
          <w:tcPr>
            <w:tcW w:w="5040" w:type="dxa"/>
            <w:vAlign w:val="center"/>
          </w:tcPr>
          <w:p w14:paraId="6F5304D6" w14:textId="77777777" w:rsidR="00AC37CA" w:rsidRDefault="00464C88">
            <w:r>
              <w:t>PDR-002</w:t>
            </w:r>
          </w:p>
        </w:tc>
        <w:tc>
          <w:tcPr>
            <w:tcW w:w="5040" w:type="dxa"/>
            <w:vAlign w:val="center"/>
          </w:tcPr>
          <w:p w14:paraId="5EED7C34" w14:textId="77777777" w:rsidR="00AC37CA" w:rsidRDefault="00464C88">
            <w:r>
              <w:t>First reason screen is multi-select.</w:t>
            </w:r>
          </w:p>
        </w:tc>
      </w:tr>
      <w:tr w:rsidR="00AC37CA" w14:paraId="3E01F980" w14:textId="77777777">
        <w:trPr>
          <w:jc w:val="center"/>
        </w:trPr>
        <w:tc>
          <w:tcPr>
            <w:tcW w:w="5040" w:type="dxa"/>
            <w:vAlign w:val="center"/>
          </w:tcPr>
          <w:p w14:paraId="64057BF7" w14:textId="77777777" w:rsidR="00AC37CA" w:rsidRDefault="00464C88">
            <w:r>
              <w:t>PDR-003</w:t>
            </w:r>
          </w:p>
        </w:tc>
        <w:tc>
          <w:tcPr>
            <w:tcW w:w="5040" w:type="dxa"/>
            <w:vAlign w:val="center"/>
          </w:tcPr>
          <w:p w14:paraId="417198DC" w14:textId="77777777" w:rsidR="00AC37CA" w:rsidRDefault="00464C88">
            <w:r>
              <w:t>Conversation and trust before account connection.</w:t>
            </w:r>
          </w:p>
        </w:tc>
      </w:tr>
      <w:tr w:rsidR="00AC37CA" w14:paraId="07E0C86A" w14:textId="77777777">
        <w:trPr>
          <w:jc w:val="center"/>
        </w:trPr>
        <w:tc>
          <w:tcPr>
            <w:tcW w:w="5040" w:type="dxa"/>
            <w:vAlign w:val="center"/>
          </w:tcPr>
          <w:p w14:paraId="6CCD8B93" w14:textId="77777777" w:rsidR="00AC37CA" w:rsidRDefault="00464C88">
            <w:r>
              <w:t>PDR-004</w:t>
            </w:r>
          </w:p>
        </w:tc>
        <w:tc>
          <w:tcPr>
            <w:tcW w:w="5040" w:type="dxa"/>
            <w:vAlign w:val="center"/>
          </w:tcPr>
          <w:p w14:paraId="24706BB5" w14:textId="77777777" w:rsidR="00AC37CA" w:rsidRDefault="00464C88">
            <w:r>
              <w:t>Speed beats conversation during onboarding.</w:t>
            </w:r>
          </w:p>
        </w:tc>
      </w:tr>
      <w:tr w:rsidR="00AC37CA" w14:paraId="03AC8AC6" w14:textId="77777777">
        <w:trPr>
          <w:jc w:val="center"/>
        </w:trPr>
        <w:tc>
          <w:tcPr>
            <w:tcW w:w="5040" w:type="dxa"/>
            <w:vAlign w:val="center"/>
          </w:tcPr>
          <w:p w14:paraId="55752CD3" w14:textId="77777777" w:rsidR="00AC37CA" w:rsidRDefault="00464C88">
            <w:r>
              <w:t>PDR-005</w:t>
            </w:r>
          </w:p>
        </w:tc>
        <w:tc>
          <w:tcPr>
            <w:tcW w:w="5040" w:type="dxa"/>
            <w:vAlign w:val="center"/>
          </w:tcPr>
          <w:p w14:paraId="0B457BD6" w14:textId="77777777" w:rsidR="00AC37CA" w:rsidRDefault="00464C88">
            <w:r>
              <w:t>Account connection screen explains value with the ask.</w:t>
            </w:r>
          </w:p>
        </w:tc>
      </w:tr>
      <w:tr w:rsidR="00AC37CA" w14:paraId="6E398DB9" w14:textId="77777777">
        <w:trPr>
          <w:jc w:val="center"/>
        </w:trPr>
        <w:tc>
          <w:tcPr>
            <w:tcW w:w="5040" w:type="dxa"/>
            <w:vAlign w:val="center"/>
          </w:tcPr>
          <w:p w14:paraId="0D549318" w14:textId="77777777" w:rsidR="00AC37CA" w:rsidRDefault="00464C88">
            <w:r>
              <w:t>PDR-006</w:t>
            </w:r>
          </w:p>
        </w:tc>
        <w:tc>
          <w:tcPr>
            <w:tcW w:w="5040" w:type="dxa"/>
            <w:vAlign w:val="center"/>
          </w:tcPr>
          <w:p w14:paraId="009BA5F0" w14:textId="77777777" w:rsidR="00AC37CA" w:rsidRDefault="00464C88">
            <w:r>
              <w:t>Keep users engaged during analysis, no dead loading screens.</w:t>
            </w:r>
          </w:p>
        </w:tc>
      </w:tr>
      <w:tr w:rsidR="00AC37CA" w14:paraId="60507C4A" w14:textId="77777777">
        <w:trPr>
          <w:jc w:val="center"/>
        </w:trPr>
        <w:tc>
          <w:tcPr>
            <w:tcW w:w="5040" w:type="dxa"/>
            <w:vAlign w:val="center"/>
          </w:tcPr>
          <w:p w14:paraId="30FEF27D" w14:textId="77777777" w:rsidR="00AC37CA" w:rsidRDefault="00464C88">
            <w:r>
              <w:t>PDR-007</w:t>
            </w:r>
          </w:p>
        </w:tc>
        <w:tc>
          <w:tcPr>
            <w:tcW w:w="5040" w:type="dxa"/>
            <w:vAlign w:val="center"/>
          </w:tcPr>
          <w:p w14:paraId="3FA9633A" w14:textId="77777777" w:rsidR="00AC37CA" w:rsidRDefault="00464C88">
            <w:r>
              <w:t>Financial Story uses short paragraph + bullet highlights.</w:t>
            </w:r>
          </w:p>
        </w:tc>
      </w:tr>
      <w:tr w:rsidR="00AC37CA" w14:paraId="24ED4DF2" w14:textId="77777777">
        <w:trPr>
          <w:jc w:val="center"/>
        </w:trPr>
        <w:tc>
          <w:tcPr>
            <w:tcW w:w="5040" w:type="dxa"/>
            <w:vAlign w:val="center"/>
          </w:tcPr>
          <w:p w14:paraId="0ABD0305" w14:textId="77777777" w:rsidR="00AC37CA" w:rsidRDefault="00464C88">
            <w:r>
              <w:t>PDR-008</w:t>
            </w:r>
          </w:p>
        </w:tc>
        <w:tc>
          <w:tcPr>
            <w:tcW w:w="5040" w:type="dxa"/>
            <w:vAlign w:val="center"/>
          </w:tcPr>
          <w:p w14:paraId="10298C05" w14:textId="77777777" w:rsidR="00AC37CA" w:rsidRDefault="00464C88">
            <w:r>
              <w:t>Every screen answers one question in under 5 seconds, with drill-down available.</w:t>
            </w:r>
          </w:p>
        </w:tc>
      </w:tr>
      <w:tr w:rsidR="00AC37CA" w14:paraId="1835BC6B" w14:textId="77777777">
        <w:trPr>
          <w:jc w:val="center"/>
        </w:trPr>
        <w:tc>
          <w:tcPr>
            <w:tcW w:w="5040" w:type="dxa"/>
            <w:vAlign w:val="center"/>
          </w:tcPr>
          <w:p w14:paraId="3ED4043F" w14:textId="77777777" w:rsidR="00AC37CA" w:rsidRDefault="00464C88">
            <w:r>
              <w:t>PDR-009</w:t>
            </w:r>
          </w:p>
        </w:tc>
        <w:tc>
          <w:tcPr>
            <w:tcW w:w="5040" w:type="dxa"/>
            <w:vAlign w:val="center"/>
          </w:tcPr>
          <w:p w14:paraId="66B3BBBA" w14:textId="77777777" w:rsidR="00AC37CA" w:rsidRDefault="00464C88">
            <w:r>
              <w:t>Discovery Engine required in every Financial Clarity Report.</w:t>
            </w:r>
          </w:p>
        </w:tc>
      </w:tr>
      <w:tr w:rsidR="00AC37CA" w14:paraId="65EE33CA" w14:textId="77777777">
        <w:trPr>
          <w:jc w:val="center"/>
        </w:trPr>
        <w:tc>
          <w:tcPr>
            <w:tcW w:w="5040" w:type="dxa"/>
            <w:vAlign w:val="center"/>
          </w:tcPr>
          <w:p w14:paraId="608A1349" w14:textId="77777777" w:rsidR="00AC37CA" w:rsidRDefault="00464C88">
            <w:r>
              <w:lastRenderedPageBreak/>
              <w:t>PDR-010</w:t>
            </w:r>
          </w:p>
        </w:tc>
        <w:tc>
          <w:tcPr>
            <w:tcW w:w="5040" w:type="dxa"/>
            <w:vAlign w:val="center"/>
          </w:tcPr>
          <w:p w14:paraId="2C12BD20" w14:textId="77777777" w:rsidR="00AC37CA" w:rsidRDefault="00464C88">
            <w:r>
              <w:t>Covarify personality: trustworthy, insightful, encouraging, human, occasionally witty.</w:t>
            </w:r>
          </w:p>
        </w:tc>
      </w:tr>
      <w:tr w:rsidR="00AC37CA" w14:paraId="2B1733D1" w14:textId="77777777">
        <w:trPr>
          <w:jc w:val="center"/>
        </w:trPr>
        <w:tc>
          <w:tcPr>
            <w:tcW w:w="5040" w:type="dxa"/>
            <w:vAlign w:val="center"/>
          </w:tcPr>
          <w:p w14:paraId="7E45AAF0" w14:textId="77777777" w:rsidR="00AC37CA" w:rsidRDefault="00464C88">
            <w:r>
              <w:t>PDR-011</w:t>
            </w:r>
          </w:p>
        </w:tc>
        <w:tc>
          <w:tcPr>
            <w:tcW w:w="5040" w:type="dxa"/>
            <w:vAlign w:val="center"/>
          </w:tcPr>
          <w:p w14:paraId="51BBC23B" w14:textId="77777777" w:rsidR="00AC37CA" w:rsidRDefault="00464C88">
            <w:r>
              <w:t>Emotional flow starts with evidence-based bright spot, then story, discovery, opportunity, details.</w:t>
            </w:r>
          </w:p>
        </w:tc>
      </w:tr>
      <w:tr w:rsidR="00AC37CA" w14:paraId="321D7B15" w14:textId="77777777">
        <w:trPr>
          <w:jc w:val="center"/>
        </w:trPr>
        <w:tc>
          <w:tcPr>
            <w:tcW w:w="5040" w:type="dxa"/>
            <w:vAlign w:val="center"/>
          </w:tcPr>
          <w:p w14:paraId="342B9F5C" w14:textId="77777777" w:rsidR="00AC37CA" w:rsidRDefault="00464C88">
            <w:r>
              <w:t>PDR-012</w:t>
            </w:r>
          </w:p>
        </w:tc>
        <w:tc>
          <w:tcPr>
            <w:tcW w:w="5040" w:type="dxa"/>
            <w:vAlign w:val="center"/>
          </w:tcPr>
          <w:p w14:paraId="088D5C60" w14:textId="77777777" w:rsidR="00AC37CA" w:rsidRDefault="00464C88">
            <w:r>
              <w:t>Financial Life Vault stores receipts, documents, context, proof, and future-use details.</w:t>
            </w:r>
          </w:p>
        </w:tc>
      </w:tr>
    </w:tbl>
    <w:p w14:paraId="3007B4EA" w14:textId="77777777" w:rsidR="00AC37CA" w:rsidRDefault="00AC37CA"/>
    <w:p w14:paraId="32B43825" w14:textId="77777777" w:rsidR="00AC37CA" w:rsidRDefault="00464C88">
      <w:pPr>
        <w:pStyle w:val="Heading1"/>
      </w:pPr>
      <w:r>
        <w:t>21. Immediate Next Step</w:t>
      </w:r>
    </w:p>
    <w:p w14:paraId="46DAB3B1" w14:textId="77777777" w:rsidR="00AC37CA" w:rsidRDefault="00464C88">
      <w:r>
        <w:t>Create GitHub repository named covarify and ask Codex to build only the first onboarding screen. Do not proceed to a dashboard until the first screen feels like Covarify and matches the brand direction.</w:t>
      </w:r>
    </w:p>
    <w:sectPr w:rsidR="00AC37C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72FBC" w14:textId="77777777" w:rsidR="00464C88" w:rsidRDefault="00464C88">
      <w:pPr>
        <w:spacing w:after="0" w:line="240" w:lineRule="auto"/>
      </w:pPr>
      <w:r>
        <w:separator/>
      </w:r>
    </w:p>
  </w:endnote>
  <w:endnote w:type="continuationSeparator" w:id="0">
    <w:p w14:paraId="6CE487DE" w14:textId="77777777" w:rsidR="00464C88" w:rsidRDefault="00464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C495" w14:textId="77777777" w:rsidR="00AC37CA" w:rsidRDefault="00464C88">
    <w:pPr>
      <w:pStyle w:val="Footer"/>
      <w:jc w:val="center"/>
    </w:pPr>
    <w:proofErr w:type="spellStart"/>
    <w:r>
      <w:t>Covarify</w:t>
    </w:r>
    <w:proofErr w:type="spellEnd"/>
    <w:r>
      <w:t xml:space="preserve"> Master Product Log v0.2 FULL - Living Founder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85C69" w14:textId="77777777" w:rsidR="00464C88" w:rsidRDefault="00464C88">
      <w:pPr>
        <w:spacing w:after="0" w:line="240" w:lineRule="auto"/>
      </w:pPr>
      <w:r>
        <w:separator/>
      </w:r>
    </w:p>
  </w:footnote>
  <w:footnote w:type="continuationSeparator" w:id="0">
    <w:p w14:paraId="2928145D" w14:textId="77777777" w:rsidR="00464C88" w:rsidRDefault="00464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451780">
    <w:abstractNumId w:val="8"/>
  </w:num>
  <w:num w:numId="2" w16cid:durableId="482703336">
    <w:abstractNumId w:val="6"/>
  </w:num>
  <w:num w:numId="3" w16cid:durableId="1922367879">
    <w:abstractNumId w:val="5"/>
  </w:num>
  <w:num w:numId="4" w16cid:durableId="803934215">
    <w:abstractNumId w:val="4"/>
  </w:num>
  <w:num w:numId="5" w16cid:durableId="88743463">
    <w:abstractNumId w:val="7"/>
  </w:num>
  <w:num w:numId="6" w16cid:durableId="376394671">
    <w:abstractNumId w:val="3"/>
  </w:num>
  <w:num w:numId="7" w16cid:durableId="769398277">
    <w:abstractNumId w:val="2"/>
  </w:num>
  <w:num w:numId="8" w16cid:durableId="732243263">
    <w:abstractNumId w:val="1"/>
  </w:num>
  <w:num w:numId="9" w16cid:durableId="197763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68A"/>
    <w:rsid w:val="00464C88"/>
    <w:rsid w:val="006A1123"/>
    <w:rsid w:val="00706968"/>
    <w:rsid w:val="00AA1D8D"/>
    <w:rsid w:val="00AC37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FEB1B"/>
  <w14:defaultImageDpi w14:val="300"/>
  <w15:docId w15:val="{00DCC5BF-0BEC-44DA-9A2E-FC558586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241B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2F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2F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 W</cp:lastModifiedBy>
  <cp:revision>3</cp:revision>
  <dcterms:created xsi:type="dcterms:W3CDTF">2026-07-02T15:56:00Z</dcterms:created>
  <dcterms:modified xsi:type="dcterms:W3CDTF">2026-07-02T15:56:00Z</dcterms:modified>
  <cp:category/>
</cp:coreProperties>
</file>