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Порівняльна таблиця функціонального, нефункціонального і пов’язаного зі змінами видів тестування.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740"/>
        <w:gridCol w:w="1770"/>
        <w:gridCol w:w="2070"/>
        <w:gridCol w:w="2160"/>
        <w:tblGridChange w:id="0">
          <w:tblGrid>
            <w:gridCol w:w="1275"/>
            <w:gridCol w:w="1740"/>
            <w:gridCol w:w="1770"/>
            <w:gridCol w:w="2070"/>
            <w:gridCol w:w="216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Види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Що перевіряється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 застосовується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Особливості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Функціональні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відповідність системи або компонента до описаної специфікації;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необхідності перевірити відповідність вимог з розробленим функціоналом;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враховує нефункціональні вимоги, які залишаються важливими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відтворює live продукт\функціонал\систему в умовах, в яких буде використовуватись після завершення розробки згідно з специфікацією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Нефункціональні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охоплює кейси, які неможливо охопити функціональним тестуванням, наприклад: продуктивність, надійність, зручність і тд.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 треба запевнитись, що система працює достатньо добре, щоб задовольнити бізнес-вимоги;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зазвичай нефункціональні вимоги досить загальні та неточні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є найбільш зрозумілими для бізнес представників проекту. Хоч і не має чітких функціональних вимог, нефункціональне тестування є не менш важливим, за функціональне.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Пов'язані із змінами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зміни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внесення змін у випадку фіксу багів, додання нового функціоналу, зміни функціоналу і тд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такий вид тестування може використовуватись тільки у разі внесення змін до системи\функції\компонентів тощо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дозволяє запевнитись, що зміни додані до функціоналу були реалізовані ефективно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Різниця між регресійним тестуванням та ре-тестінгом: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Ретестінг</w:t>
      </w:r>
      <w:r w:rsidDel="00000000" w:rsidR="00000000" w:rsidRPr="00000000">
        <w:rPr>
          <w:rtl w:val="0"/>
        </w:rPr>
        <w:t xml:space="preserve"> стосується перевірки виправленого багу, щоб переконатись, що внесені зміни в рамках фіксу правильно працюють.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Регресійне </w:t>
      </w:r>
      <w:r w:rsidDel="00000000" w:rsidR="00000000" w:rsidRPr="00000000">
        <w:rPr>
          <w:rtl w:val="0"/>
        </w:rPr>
        <w:t xml:space="preserve">тестування охоплює не тільки баг фікси та припускає, що після внесення будь-яких змін, функціонал, який був доступний раніше і нормально працював, буде і надалі правильно працювати. До регресивного тестування можуть бути віднесені перевірки, що стосуються як змін в форматі додання нового функціоналу або змін вже існуючого, або перевірки функціоналу після виправлення багу, щоб запевнитись, що баг-фікс не зламав інші частини системи.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Рівень 2</w:t>
      </w:r>
    </w:p>
    <w:p w:rsidR="00000000" w:rsidDel="00000000" w:rsidP="00000000" w:rsidRDefault="00000000" w:rsidRPr="00000000" w14:paraId="00000021">
      <w:pPr>
        <w:rPr>
          <w:i w:val="1"/>
          <w:color w:val="0e101a"/>
          <w:sz w:val="20"/>
          <w:szCs w:val="20"/>
        </w:rPr>
      </w:pPr>
      <w:r w:rsidDel="00000000" w:rsidR="00000000" w:rsidRPr="00000000">
        <w:rPr>
          <w:i w:val="1"/>
          <w:color w:val="0e101a"/>
          <w:sz w:val="20"/>
          <w:szCs w:val="20"/>
          <w:rtl w:val="0"/>
        </w:rPr>
        <w:t xml:space="preserve">“</w:t>
      </w:r>
      <w:r w:rsidDel="00000000" w:rsidR="00000000" w:rsidRPr="00000000">
        <w:rPr>
          <w:i w:val="1"/>
          <w:color w:val="0e101a"/>
          <w:sz w:val="20"/>
          <w:szCs w:val="20"/>
          <w:rtl w:val="0"/>
        </w:rPr>
        <w:t xml:space="preserve">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e101a"/>
          <w:sz w:val="20"/>
          <w:szCs w:val="20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e101a"/>
          <w:sz w:val="20"/>
          <w:szCs w:val="20"/>
          <w:rtl w:val="0"/>
        </w:rPr>
        <w:t xml:space="preserve">Якщо ні – чому?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e101a"/>
          <w:sz w:val="20"/>
          <w:szCs w:val="20"/>
          <w:rtl w:val="0"/>
        </w:rPr>
        <w:t xml:space="preserve">Обґрунтуй свою відповідь.”</w:t>
      </w:r>
    </w:p>
    <w:p w:rsidR="00000000" w:rsidDel="00000000" w:rsidP="00000000" w:rsidRDefault="00000000" w:rsidRPr="00000000" w14:paraId="0000002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Так, проведення тільки функціонального тестування можливе і дуже часто зустрічається в існуючих компаніях та працюючих системах, де тестувальники і виконують саме такі тести. </w:t>
      </w:r>
    </w:p>
    <w:p w:rsidR="00000000" w:rsidDel="00000000" w:rsidP="00000000" w:rsidRDefault="00000000" w:rsidRPr="00000000" w14:paraId="0000002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Наприклад, до клієнтського продукту додається нова невелика фіча. Така фіча не вносить ніяких глобальних змін до платформи клієнта і для запевнення, що фіча працює і відповідає вимогам клієнта, достатньо описати і виконати тільки ті тест кейси, які відповідають вимогам специфікації.</w:t>
      </w:r>
    </w:p>
    <w:p w:rsidR="00000000" w:rsidDel="00000000" w:rsidP="00000000" w:rsidRDefault="00000000" w:rsidRPr="00000000" w14:paraId="0000002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Але, якщо команда реалізує дуже глобальні та великі зміни, наприклад оновлення системи до нової версії, то проведення нефункціонального тестування є вкрай важливим.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Смоук тестінг може використовуватись після завершення функціональних тестувань, коли тестувальник або навіть бизнес-представник проекту може швиденько інтуїтивно пробіжатись по різних секціях системи, щоб остаточно переконатись, що система правильно працює.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Іноді таке тестування може проводитись в останній момент перед демо, коли команда ще не відзвітувала перед стейкхолдерами\замовниками\керівниками, але команда не впевнена, що було точно перевірено абсолютно все, що було треба перевірити і щоб переконатись, що ніхто нічого не зламав в останній момент.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