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3B980" w14:textId="349D9C52" w:rsidR="00120D03" w:rsidRPr="00120D03" w:rsidRDefault="00120D03" w:rsidP="00120D03">
      <w:pPr>
        <w:rPr>
          <w:rFonts w:cstheme="minorHAnsi"/>
          <w:sz w:val="28"/>
        </w:rPr>
      </w:pPr>
      <w:r w:rsidRPr="00120D03">
        <w:rPr>
          <w:rFonts w:cstheme="minorHAnsi"/>
          <w:noProof/>
          <w:lang w:eastAsia="en-AU"/>
        </w:rPr>
        <w:drawing>
          <wp:anchor distT="0" distB="0" distL="114300" distR="114300" simplePos="0" relativeHeight="251658242" behindDoc="0" locked="0" layoutInCell="1" allowOverlap="1" wp14:anchorId="6DF9C527" wp14:editId="220D4C3A">
            <wp:simplePos x="0" y="0"/>
            <wp:positionH relativeFrom="margin">
              <wp:posOffset>0</wp:posOffset>
            </wp:positionH>
            <wp:positionV relativeFrom="paragraph">
              <wp:posOffset>123825</wp:posOffset>
            </wp:positionV>
            <wp:extent cx="1685925" cy="661035"/>
            <wp:effectExtent l="0" t="0" r="9525" b="5715"/>
            <wp:wrapThrough wrapText="bothSides">
              <wp:wrapPolygon edited="0">
                <wp:start x="4881" y="0"/>
                <wp:lineTo x="2685" y="3735"/>
                <wp:lineTo x="488" y="9337"/>
                <wp:lineTo x="244" y="12450"/>
                <wp:lineTo x="1220" y="17429"/>
                <wp:lineTo x="2441" y="21164"/>
                <wp:lineTo x="3905" y="21164"/>
                <wp:lineTo x="20502" y="18052"/>
                <wp:lineTo x="21478" y="14939"/>
                <wp:lineTo x="20502" y="10582"/>
                <wp:lineTo x="21478" y="6225"/>
                <wp:lineTo x="20258" y="4980"/>
                <wp:lineTo x="5858" y="0"/>
                <wp:lineTo x="4881"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661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002C68" w14:textId="77777777" w:rsidR="00120D03" w:rsidRPr="00120D03" w:rsidRDefault="00120D03" w:rsidP="00120D03">
      <w:pPr>
        <w:jc w:val="right"/>
        <w:rPr>
          <w:rFonts w:cstheme="minorHAnsi"/>
          <w:b/>
          <w:sz w:val="32"/>
        </w:rPr>
      </w:pPr>
      <w:r w:rsidRPr="00120D03">
        <w:rPr>
          <w:rFonts w:cstheme="minorHAnsi"/>
          <w:b/>
          <w:bCs/>
          <w:sz w:val="32"/>
          <w:szCs w:val="32"/>
        </w:rPr>
        <w:t>Western Australian Certificate of Education</w:t>
      </w:r>
    </w:p>
    <w:p w14:paraId="49B46D02" w14:textId="3F87D411" w:rsidR="00120D03" w:rsidRPr="00120D03" w:rsidRDefault="00120D03" w:rsidP="00120D03">
      <w:pPr>
        <w:jc w:val="right"/>
        <w:rPr>
          <w:rFonts w:cstheme="minorHAnsi"/>
          <w:b/>
          <w:bCs/>
          <w:sz w:val="32"/>
          <w:szCs w:val="32"/>
        </w:rPr>
      </w:pPr>
      <w:r w:rsidRPr="00120D03">
        <w:rPr>
          <w:rFonts w:cstheme="minorHAnsi"/>
          <w:b/>
          <w:bCs/>
          <w:sz w:val="32"/>
          <w:szCs w:val="32"/>
        </w:rPr>
        <w:t xml:space="preserve">Semester </w:t>
      </w:r>
      <w:r w:rsidR="00622327">
        <w:rPr>
          <w:rFonts w:cstheme="minorHAnsi"/>
          <w:b/>
          <w:bCs/>
          <w:sz w:val="32"/>
          <w:szCs w:val="32"/>
        </w:rPr>
        <w:t>2</w:t>
      </w:r>
      <w:r w:rsidRPr="00120D03">
        <w:rPr>
          <w:rFonts w:cstheme="minorHAnsi"/>
          <w:b/>
          <w:bCs/>
          <w:sz w:val="32"/>
          <w:szCs w:val="32"/>
        </w:rPr>
        <w:t xml:space="preserve"> Examination, 20</w:t>
      </w:r>
      <w:r w:rsidR="00053CD6">
        <w:rPr>
          <w:rFonts w:cstheme="minorHAnsi"/>
          <w:b/>
          <w:bCs/>
          <w:sz w:val="32"/>
          <w:szCs w:val="32"/>
        </w:rPr>
        <w:t>2</w:t>
      </w:r>
      <w:r w:rsidR="00A9159D">
        <w:rPr>
          <w:rFonts w:cstheme="minorHAnsi"/>
          <w:b/>
          <w:bCs/>
          <w:sz w:val="32"/>
          <w:szCs w:val="32"/>
        </w:rPr>
        <w:t>2</w:t>
      </w:r>
    </w:p>
    <w:p w14:paraId="29C6B201" w14:textId="77777777" w:rsidR="00120D03" w:rsidRPr="00120D03" w:rsidRDefault="00120D03" w:rsidP="00120D03">
      <w:pPr>
        <w:jc w:val="right"/>
        <w:rPr>
          <w:rFonts w:cstheme="minorHAnsi"/>
          <w:b/>
          <w:sz w:val="32"/>
        </w:rPr>
      </w:pPr>
    </w:p>
    <w:p w14:paraId="46A7A6C1" w14:textId="77777777" w:rsidR="00120D03" w:rsidRPr="00120D03" w:rsidRDefault="00120D03" w:rsidP="00120D03">
      <w:pPr>
        <w:jc w:val="right"/>
        <w:rPr>
          <w:rFonts w:cstheme="minorHAnsi"/>
          <w:b/>
          <w:sz w:val="32"/>
        </w:rPr>
      </w:pPr>
      <w:r w:rsidRPr="00120D03">
        <w:rPr>
          <w:rFonts w:cstheme="minorHAnsi"/>
          <w:b/>
          <w:sz w:val="32"/>
        </w:rPr>
        <w:t>Question/Answer Booklet</w:t>
      </w:r>
    </w:p>
    <w:p w14:paraId="28B52483" w14:textId="77777777" w:rsidR="00120D03" w:rsidRPr="00120D03" w:rsidRDefault="00120D03" w:rsidP="00120D03">
      <w:pPr>
        <w:rPr>
          <w:rFonts w:cstheme="minorHAnsi"/>
        </w:rPr>
      </w:pPr>
    </w:p>
    <w:p w14:paraId="71D53D44" w14:textId="77777777" w:rsidR="00231449" w:rsidRDefault="00231449" w:rsidP="00231449">
      <w:pPr>
        <w:jc w:val="center"/>
        <w:rPr>
          <w:b/>
          <w:color w:val="FF0000"/>
          <w:sz w:val="32"/>
        </w:rPr>
      </w:pPr>
      <w:r w:rsidRPr="00026C22">
        <w:rPr>
          <w:b/>
          <w:color w:val="FF0000"/>
          <w:sz w:val="32"/>
        </w:rPr>
        <w:t>EXAM SOLUTIONS</w:t>
      </w:r>
    </w:p>
    <w:p w14:paraId="48468CBB" w14:textId="1E9DF3DD" w:rsidR="00120D03" w:rsidRPr="00120D03" w:rsidRDefault="005F4F5B" w:rsidP="00120D03">
      <w:pPr>
        <w:rPr>
          <w:rFonts w:cstheme="minorHAnsi"/>
        </w:rPr>
      </w:pPr>
      <w:r>
        <w:rPr>
          <w:noProof/>
          <w:lang w:eastAsia="en-AU"/>
        </w:rPr>
        <mc:AlternateContent>
          <mc:Choice Requires="wps">
            <w:drawing>
              <wp:anchor distT="0" distB="0" distL="114300" distR="114300" simplePos="0" relativeHeight="251658241" behindDoc="0" locked="0" layoutInCell="1" allowOverlap="1" wp14:anchorId="0662FD59" wp14:editId="34C7894D">
                <wp:simplePos x="0" y="0"/>
                <wp:positionH relativeFrom="column">
                  <wp:posOffset>2428875</wp:posOffset>
                </wp:positionH>
                <wp:positionV relativeFrom="paragraph">
                  <wp:posOffset>197485</wp:posOffset>
                </wp:positionV>
                <wp:extent cx="3333750" cy="1009650"/>
                <wp:effectExtent l="0" t="0" r="6350" b="635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0" cy="1009650"/>
                        </a:xfrm>
                        <a:prstGeom prst="roundRect">
                          <a:avLst/>
                        </a:prstGeom>
                      </wps:spPr>
                      <wps:style>
                        <a:lnRef idx="2">
                          <a:schemeClr val="dk1"/>
                        </a:lnRef>
                        <a:fillRef idx="1">
                          <a:schemeClr val="lt1"/>
                        </a:fillRef>
                        <a:effectRef idx="0">
                          <a:schemeClr val="dk1"/>
                        </a:effectRef>
                        <a:fontRef idx="minor">
                          <a:schemeClr val="dk1"/>
                        </a:fontRef>
                      </wps:style>
                      <wps:txbx>
                        <w:txbxContent>
                          <w:p w14:paraId="64E35BD5" w14:textId="77777777" w:rsidR="007F7A72" w:rsidRPr="0078744C" w:rsidRDefault="007F7A72" w:rsidP="00120D03">
                            <w:pPr>
                              <w:rPr>
                                <w:sz w:val="22"/>
                              </w:rPr>
                            </w:pPr>
                            <w:r w:rsidRPr="0078744C">
                              <w:rPr>
                                <w:sz w:val="22"/>
                              </w:rPr>
                              <w:t>Please place you student identification label in this box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662FD59" id="Rounded Rectangle 2" o:spid="_x0000_s1026" style="position:absolute;margin-left:191.25pt;margin-top:15.55pt;width:262.5pt;height:7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" fillcolor="white [3201]" strokecolor="black [3200]" strokeweight="1pt">
                <v:stroke joinstyle="miter"/>
                <v:path arrowok="t"/>
                <v:textbox>
                  <w:txbxContent>
                    <w:p w14:paraId="64E35BD5" w14:textId="77777777" w:rsidR="007F7A72" w:rsidRPr="0078744C" w:rsidRDefault="007F7A72" w:rsidP="00120D03">
                      <w:pPr>
                        <w:rPr>
                          <w:sz w:val="22"/>
                        </w:rPr>
                      </w:pPr>
                      <w:r w:rsidRPr="0078744C">
                        <w:rPr>
                          <w:sz w:val="22"/>
                        </w:rPr>
                        <w:t>Please place you student identification label in this box (if required)</w:t>
                      </w:r>
                    </w:p>
                  </w:txbxContent>
                </v:textbox>
              </v:roundrect>
            </w:pict>
          </mc:Fallback>
        </mc:AlternateContent>
      </w:r>
    </w:p>
    <w:p w14:paraId="488AB173" w14:textId="361D52BC" w:rsidR="00120D03" w:rsidRDefault="00A9159D" w:rsidP="00C66A96">
      <w:pPr>
        <w:spacing w:line="240" w:lineRule="auto"/>
        <w:rPr>
          <w:rFonts w:cstheme="minorHAnsi"/>
          <w:b/>
          <w:bCs/>
          <w:sz w:val="40"/>
          <w:szCs w:val="40"/>
        </w:rPr>
      </w:pPr>
      <w:r>
        <w:rPr>
          <w:rFonts w:cstheme="minorHAnsi"/>
          <w:b/>
          <w:bCs/>
          <w:sz w:val="40"/>
          <w:szCs w:val="40"/>
        </w:rPr>
        <w:t>HEALTH</w:t>
      </w:r>
    </w:p>
    <w:p w14:paraId="1DFBD383" w14:textId="0F6EBA7E" w:rsidR="00A9159D" w:rsidRDefault="00A9159D" w:rsidP="00C66A96">
      <w:pPr>
        <w:spacing w:line="240" w:lineRule="auto"/>
        <w:rPr>
          <w:rFonts w:cstheme="minorHAnsi"/>
          <w:b/>
          <w:bCs/>
          <w:sz w:val="40"/>
          <w:szCs w:val="40"/>
        </w:rPr>
      </w:pPr>
      <w:r>
        <w:rPr>
          <w:rFonts w:cstheme="minorHAnsi"/>
          <w:b/>
          <w:bCs/>
          <w:sz w:val="40"/>
          <w:szCs w:val="40"/>
        </w:rPr>
        <w:t>STUDIES</w:t>
      </w:r>
    </w:p>
    <w:p w14:paraId="25F51F4F" w14:textId="77777777" w:rsidR="00A9159D" w:rsidRPr="00120D03" w:rsidRDefault="00A9159D" w:rsidP="00C66A96">
      <w:pPr>
        <w:spacing w:line="240" w:lineRule="auto"/>
        <w:rPr>
          <w:rFonts w:cstheme="minorHAnsi"/>
        </w:rPr>
      </w:pPr>
    </w:p>
    <w:p w14:paraId="0BC66039" w14:textId="77777777" w:rsidR="00120D03" w:rsidRPr="00120D03" w:rsidRDefault="00120D03" w:rsidP="00120D03">
      <w:pPr>
        <w:rPr>
          <w:rFonts w:cstheme="minorHAnsi"/>
        </w:rPr>
      </w:pPr>
    </w:p>
    <w:p w14:paraId="54661D35" w14:textId="05E36537" w:rsidR="00120D03" w:rsidRPr="00120D03" w:rsidRDefault="00120D03" w:rsidP="00120D03">
      <w:pPr>
        <w:pStyle w:val="Heading2"/>
        <w:rPr>
          <w:rFonts w:cstheme="minorHAnsi"/>
        </w:rPr>
      </w:pPr>
      <w:r w:rsidRPr="00120D03">
        <w:rPr>
          <w:rFonts w:cstheme="minorHAnsi"/>
        </w:rPr>
        <w:t xml:space="preserve">Year 12 ATAR: </w:t>
      </w:r>
      <w:r w:rsidR="00060B03">
        <w:rPr>
          <w:rFonts w:cstheme="minorHAnsi"/>
        </w:rPr>
        <w:t>Units 1 &amp; 2</w:t>
      </w:r>
    </w:p>
    <w:p w14:paraId="6C7B646D" w14:textId="77777777" w:rsidR="00120D03" w:rsidRPr="00120D03" w:rsidRDefault="00120D03" w:rsidP="00120D03">
      <w:pPr>
        <w:rPr>
          <w:rFonts w:cstheme="minorHAnsi"/>
        </w:rPr>
      </w:pPr>
    </w:p>
    <w:tbl>
      <w:tblPr>
        <w:tblStyle w:val="TableGrid"/>
        <w:tblW w:w="0" w:type="auto"/>
        <w:jc w:val="right"/>
        <w:tblCellMar>
          <w:left w:w="0" w:type="dxa"/>
          <w:right w:w="0" w:type="dxa"/>
        </w:tblCellMar>
        <w:tblLook w:val="04A0" w:firstRow="1" w:lastRow="0" w:firstColumn="1" w:lastColumn="0" w:noHBand="0" w:noVBand="1"/>
      </w:tblPr>
      <w:tblGrid>
        <w:gridCol w:w="2694"/>
        <w:gridCol w:w="1129"/>
        <w:gridCol w:w="414"/>
        <w:gridCol w:w="567"/>
        <w:gridCol w:w="567"/>
        <w:gridCol w:w="113"/>
        <w:gridCol w:w="567"/>
        <w:gridCol w:w="567"/>
        <w:gridCol w:w="567"/>
        <w:gridCol w:w="113"/>
        <w:gridCol w:w="567"/>
        <w:gridCol w:w="567"/>
        <w:gridCol w:w="567"/>
      </w:tblGrid>
      <w:tr w:rsidR="00120D03" w:rsidRPr="00120D03" w14:paraId="35098E26" w14:textId="77777777" w:rsidTr="00533B81">
        <w:trPr>
          <w:trHeight w:val="567"/>
          <w:jc w:val="right"/>
        </w:trPr>
        <w:tc>
          <w:tcPr>
            <w:tcW w:w="2694" w:type="dxa"/>
            <w:tcBorders>
              <w:top w:val="nil"/>
              <w:left w:val="nil"/>
              <w:bottom w:val="nil"/>
              <w:right w:val="nil"/>
            </w:tcBorders>
          </w:tcPr>
          <w:p w14:paraId="54C89232" w14:textId="77777777" w:rsidR="00120D03" w:rsidRPr="00120D03" w:rsidRDefault="00120D03" w:rsidP="00533B81">
            <w:pPr>
              <w:rPr>
                <w:rFonts w:cstheme="minorHAnsi"/>
              </w:rPr>
            </w:pPr>
            <w:r w:rsidRPr="00120D03">
              <w:rPr>
                <w:rFonts w:cstheme="minorHAnsi"/>
              </w:rPr>
              <w:t>Student Number:</w:t>
            </w:r>
          </w:p>
        </w:tc>
        <w:tc>
          <w:tcPr>
            <w:tcW w:w="1129" w:type="dxa"/>
            <w:tcBorders>
              <w:top w:val="nil"/>
              <w:left w:val="nil"/>
              <w:bottom w:val="nil"/>
              <w:right w:val="nil"/>
            </w:tcBorders>
          </w:tcPr>
          <w:p w14:paraId="2D9D77E2" w14:textId="77777777" w:rsidR="00120D03" w:rsidRPr="00120D03" w:rsidRDefault="00120D03" w:rsidP="00533B81">
            <w:pPr>
              <w:rPr>
                <w:rFonts w:cstheme="minorHAnsi"/>
              </w:rPr>
            </w:pPr>
            <w:r w:rsidRPr="00120D03">
              <w:rPr>
                <w:rFonts w:cstheme="minorHAnsi"/>
              </w:rPr>
              <w:t>In figures</w:t>
            </w:r>
          </w:p>
        </w:tc>
        <w:tc>
          <w:tcPr>
            <w:tcW w:w="414" w:type="dxa"/>
            <w:tcBorders>
              <w:top w:val="nil"/>
              <w:left w:val="nil"/>
              <w:bottom w:val="nil"/>
              <w:right w:val="single" w:sz="4" w:space="0" w:color="auto"/>
            </w:tcBorders>
          </w:tcPr>
          <w:p w14:paraId="0D0CEC47" w14:textId="77777777" w:rsidR="00120D03" w:rsidRPr="00120D03" w:rsidRDefault="00120D03" w:rsidP="00533B81">
            <w:pPr>
              <w:rPr>
                <w:rFonts w:cstheme="minorHAnsi"/>
              </w:rPr>
            </w:pPr>
          </w:p>
        </w:tc>
        <w:tc>
          <w:tcPr>
            <w:tcW w:w="567" w:type="dxa"/>
            <w:tcBorders>
              <w:left w:val="single" w:sz="4" w:space="0" w:color="auto"/>
            </w:tcBorders>
          </w:tcPr>
          <w:p w14:paraId="43D104BC" w14:textId="77777777" w:rsidR="00120D03" w:rsidRPr="00120D03" w:rsidRDefault="00120D03" w:rsidP="00533B81">
            <w:pPr>
              <w:rPr>
                <w:rFonts w:cstheme="minorHAnsi"/>
              </w:rPr>
            </w:pPr>
          </w:p>
        </w:tc>
        <w:tc>
          <w:tcPr>
            <w:tcW w:w="567" w:type="dxa"/>
          </w:tcPr>
          <w:p w14:paraId="44AF68D4" w14:textId="77777777" w:rsidR="00120D03" w:rsidRPr="00120D03" w:rsidRDefault="00120D03" w:rsidP="00533B81">
            <w:pPr>
              <w:rPr>
                <w:rFonts w:cstheme="minorHAnsi"/>
              </w:rPr>
            </w:pPr>
          </w:p>
        </w:tc>
        <w:tc>
          <w:tcPr>
            <w:tcW w:w="113" w:type="dxa"/>
            <w:tcBorders>
              <w:top w:val="nil"/>
              <w:bottom w:val="nil"/>
            </w:tcBorders>
          </w:tcPr>
          <w:p w14:paraId="18556044" w14:textId="77777777" w:rsidR="00120D03" w:rsidRPr="00120D03" w:rsidRDefault="00120D03" w:rsidP="00533B81">
            <w:pPr>
              <w:rPr>
                <w:rFonts w:cstheme="minorHAnsi"/>
              </w:rPr>
            </w:pPr>
          </w:p>
        </w:tc>
        <w:tc>
          <w:tcPr>
            <w:tcW w:w="567" w:type="dxa"/>
          </w:tcPr>
          <w:p w14:paraId="1E5ABC9D" w14:textId="77777777" w:rsidR="00120D03" w:rsidRPr="00120D03" w:rsidRDefault="00120D03" w:rsidP="00533B81">
            <w:pPr>
              <w:rPr>
                <w:rFonts w:cstheme="minorHAnsi"/>
              </w:rPr>
            </w:pPr>
          </w:p>
        </w:tc>
        <w:tc>
          <w:tcPr>
            <w:tcW w:w="567" w:type="dxa"/>
          </w:tcPr>
          <w:p w14:paraId="1A029773" w14:textId="77777777" w:rsidR="00120D03" w:rsidRPr="00120D03" w:rsidRDefault="00120D03" w:rsidP="00533B81">
            <w:pPr>
              <w:rPr>
                <w:rFonts w:cstheme="minorHAnsi"/>
              </w:rPr>
            </w:pPr>
          </w:p>
        </w:tc>
        <w:tc>
          <w:tcPr>
            <w:tcW w:w="567" w:type="dxa"/>
          </w:tcPr>
          <w:p w14:paraId="7078C408" w14:textId="77777777" w:rsidR="00120D03" w:rsidRPr="00120D03" w:rsidRDefault="00120D03" w:rsidP="00533B81">
            <w:pPr>
              <w:rPr>
                <w:rFonts w:cstheme="minorHAnsi"/>
              </w:rPr>
            </w:pPr>
          </w:p>
        </w:tc>
        <w:tc>
          <w:tcPr>
            <w:tcW w:w="113" w:type="dxa"/>
            <w:tcBorders>
              <w:top w:val="nil"/>
              <w:bottom w:val="nil"/>
            </w:tcBorders>
          </w:tcPr>
          <w:p w14:paraId="64055C04" w14:textId="77777777" w:rsidR="00120D03" w:rsidRPr="00120D03" w:rsidRDefault="00120D03" w:rsidP="00533B81">
            <w:pPr>
              <w:rPr>
                <w:rFonts w:cstheme="minorHAnsi"/>
              </w:rPr>
            </w:pPr>
          </w:p>
        </w:tc>
        <w:tc>
          <w:tcPr>
            <w:tcW w:w="567" w:type="dxa"/>
          </w:tcPr>
          <w:p w14:paraId="3CA8020F" w14:textId="77777777" w:rsidR="00120D03" w:rsidRPr="00120D03" w:rsidRDefault="00120D03" w:rsidP="00533B81">
            <w:pPr>
              <w:rPr>
                <w:rFonts w:cstheme="minorHAnsi"/>
              </w:rPr>
            </w:pPr>
          </w:p>
        </w:tc>
        <w:tc>
          <w:tcPr>
            <w:tcW w:w="567" w:type="dxa"/>
          </w:tcPr>
          <w:p w14:paraId="1463D5EA" w14:textId="77777777" w:rsidR="00120D03" w:rsidRPr="00120D03" w:rsidRDefault="00120D03" w:rsidP="00533B81">
            <w:pPr>
              <w:rPr>
                <w:rFonts w:cstheme="minorHAnsi"/>
              </w:rPr>
            </w:pPr>
          </w:p>
        </w:tc>
        <w:tc>
          <w:tcPr>
            <w:tcW w:w="567" w:type="dxa"/>
          </w:tcPr>
          <w:p w14:paraId="55122B07" w14:textId="77777777" w:rsidR="00120D03" w:rsidRPr="00120D03" w:rsidRDefault="00120D03" w:rsidP="00533B81">
            <w:pPr>
              <w:rPr>
                <w:rFonts w:cstheme="minorHAnsi"/>
              </w:rPr>
            </w:pPr>
          </w:p>
        </w:tc>
      </w:tr>
      <w:tr w:rsidR="00120D03" w:rsidRPr="00120D03" w14:paraId="05FE767F" w14:textId="77777777" w:rsidTr="00533B81">
        <w:trPr>
          <w:trHeight w:val="567"/>
          <w:jc w:val="right"/>
        </w:trPr>
        <w:tc>
          <w:tcPr>
            <w:tcW w:w="2694" w:type="dxa"/>
            <w:tcBorders>
              <w:top w:val="nil"/>
              <w:left w:val="nil"/>
              <w:bottom w:val="nil"/>
              <w:right w:val="nil"/>
            </w:tcBorders>
          </w:tcPr>
          <w:p w14:paraId="4A9F2324" w14:textId="77777777" w:rsidR="00120D03" w:rsidRPr="00120D03" w:rsidRDefault="00120D03" w:rsidP="00533B81">
            <w:pPr>
              <w:rPr>
                <w:rFonts w:cstheme="minorHAnsi"/>
              </w:rPr>
            </w:pPr>
          </w:p>
        </w:tc>
        <w:tc>
          <w:tcPr>
            <w:tcW w:w="1129" w:type="dxa"/>
            <w:tcBorders>
              <w:top w:val="nil"/>
              <w:left w:val="nil"/>
              <w:bottom w:val="nil"/>
              <w:right w:val="nil"/>
            </w:tcBorders>
          </w:tcPr>
          <w:p w14:paraId="56140607" w14:textId="77777777" w:rsidR="00120D03" w:rsidRPr="00120D03" w:rsidRDefault="00120D03" w:rsidP="00533B81">
            <w:pPr>
              <w:rPr>
                <w:rFonts w:cstheme="minorHAnsi"/>
              </w:rPr>
            </w:pPr>
            <w:r w:rsidRPr="00120D03">
              <w:rPr>
                <w:rFonts w:cstheme="minorHAnsi"/>
              </w:rPr>
              <w:t>In words</w:t>
            </w:r>
          </w:p>
        </w:tc>
        <w:tc>
          <w:tcPr>
            <w:tcW w:w="414" w:type="dxa"/>
            <w:tcBorders>
              <w:top w:val="nil"/>
              <w:left w:val="nil"/>
              <w:bottom w:val="nil"/>
              <w:right w:val="nil"/>
            </w:tcBorders>
          </w:tcPr>
          <w:p w14:paraId="59380E3D" w14:textId="77777777" w:rsidR="00120D03" w:rsidRPr="00120D03" w:rsidRDefault="00120D03" w:rsidP="00533B81">
            <w:pPr>
              <w:rPr>
                <w:rFonts w:cstheme="minorHAnsi"/>
              </w:rPr>
            </w:pPr>
          </w:p>
        </w:tc>
        <w:tc>
          <w:tcPr>
            <w:tcW w:w="567" w:type="dxa"/>
            <w:tcBorders>
              <w:left w:val="nil"/>
              <w:bottom w:val="single" w:sz="4" w:space="0" w:color="auto"/>
              <w:right w:val="nil"/>
            </w:tcBorders>
          </w:tcPr>
          <w:p w14:paraId="56870FE1" w14:textId="77777777" w:rsidR="00120D03" w:rsidRPr="00120D03" w:rsidRDefault="00120D03" w:rsidP="00533B81">
            <w:pPr>
              <w:rPr>
                <w:rFonts w:cstheme="minorHAnsi"/>
              </w:rPr>
            </w:pPr>
          </w:p>
        </w:tc>
        <w:tc>
          <w:tcPr>
            <w:tcW w:w="567" w:type="dxa"/>
            <w:tcBorders>
              <w:left w:val="nil"/>
              <w:bottom w:val="single" w:sz="4" w:space="0" w:color="auto"/>
              <w:right w:val="nil"/>
            </w:tcBorders>
          </w:tcPr>
          <w:p w14:paraId="1678FCCA" w14:textId="77777777" w:rsidR="00120D03" w:rsidRPr="00120D03" w:rsidRDefault="00120D03" w:rsidP="00533B81">
            <w:pPr>
              <w:rPr>
                <w:rFonts w:cstheme="minorHAnsi"/>
              </w:rPr>
            </w:pPr>
          </w:p>
        </w:tc>
        <w:tc>
          <w:tcPr>
            <w:tcW w:w="113" w:type="dxa"/>
            <w:tcBorders>
              <w:top w:val="nil"/>
              <w:left w:val="nil"/>
              <w:bottom w:val="single" w:sz="4" w:space="0" w:color="auto"/>
              <w:right w:val="nil"/>
            </w:tcBorders>
          </w:tcPr>
          <w:p w14:paraId="3A8680E3" w14:textId="77777777" w:rsidR="00120D03" w:rsidRPr="00120D03" w:rsidRDefault="00120D03" w:rsidP="00533B81">
            <w:pPr>
              <w:rPr>
                <w:rFonts w:cstheme="minorHAnsi"/>
              </w:rPr>
            </w:pPr>
          </w:p>
        </w:tc>
        <w:tc>
          <w:tcPr>
            <w:tcW w:w="567" w:type="dxa"/>
            <w:tcBorders>
              <w:left w:val="nil"/>
              <w:bottom w:val="single" w:sz="4" w:space="0" w:color="auto"/>
              <w:right w:val="nil"/>
            </w:tcBorders>
          </w:tcPr>
          <w:p w14:paraId="550B6472" w14:textId="77777777" w:rsidR="00120D03" w:rsidRPr="00120D03" w:rsidRDefault="00120D03" w:rsidP="00533B81">
            <w:pPr>
              <w:rPr>
                <w:rFonts w:cstheme="minorHAnsi"/>
              </w:rPr>
            </w:pPr>
          </w:p>
        </w:tc>
        <w:tc>
          <w:tcPr>
            <w:tcW w:w="567" w:type="dxa"/>
            <w:tcBorders>
              <w:left w:val="nil"/>
              <w:bottom w:val="single" w:sz="4" w:space="0" w:color="auto"/>
              <w:right w:val="nil"/>
            </w:tcBorders>
          </w:tcPr>
          <w:p w14:paraId="31195D67" w14:textId="77777777" w:rsidR="00120D03" w:rsidRPr="00120D03" w:rsidRDefault="00120D03" w:rsidP="00533B81">
            <w:pPr>
              <w:rPr>
                <w:rFonts w:cstheme="minorHAnsi"/>
              </w:rPr>
            </w:pPr>
          </w:p>
        </w:tc>
        <w:tc>
          <w:tcPr>
            <w:tcW w:w="567" w:type="dxa"/>
            <w:tcBorders>
              <w:left w:val="nil"/>
              <w:bottom w:val="single" w:sz="4" w:space="0" w:color="auto"/>
              <w:right w:val="nil"/>
            </w:tcBorders>
          </w:tcPr>
          <w:p w14:paraId="35211927" w14:textId="77777777" w:rsidR="00120D03" w:rsidRPr="00120D03" w:rsidRDefault="00120D03" w:rsidP="00533B81">
            <w:pPr>
              <w:rPr>
                <w:rFonts w:cstheme="minorHAnsi"/>
              </w:rPr>
            </w:pPr>
          </w:p>
        </w:tc>
        <w:tc>
          <w:tcPr>
            <w:tcW w:w="113" w:type="dxa"/>
            <w:tcBorders>
              <w:top w:val="nil"/>
              <w:left w:val="nil"/>
              <w:bottom w:val="single" w:sz="4" w:space="0" w:color="auto"/>
              <w:right w:val="nil"/>
            </w:tcBorders>
          </w:tcPr>
          <w:p w14:paraId="51CEB3C0" w14:textId="77777777" w:rsidR="00120D03" w:rsidRPr="00120D03" w:rsidRDefault="00120D03" w:rsidP="00533B81">
            <w:pPr>
              <w:rPr>
                <w:rFonts w:cstheme="minorHAnsi"/>
              </w:rPr>
            </w:pPr>
          </w:p>
        </w:tc>
        <w:tc>
          <w:tcPr>
            <w:tcW w:w="567" w:type="dxa"/>
            <w:tcBorders>
              <w:left w:val="nil"/>
              <w:bottom w:val="single" w:sz="4" w:space="0" w:color="auto"/>
              <w:right w:val="nil"/>
            </w:tcBorders>
          </w:tcPr>
          <w:p w14:paraId="01D2AAA4" w14:textId="77777777" w:rsidR="00120D03" w:rsidRPr="00120D03" w:rsidRDefault="00120D03" w:rsidP="00533B81">
            <w:pPr>
              <w:rPr>
                <w:rFonts w:cstheme="minorHAnsi"/>
              </w:rPr>
            </w:pPr>
          </w:p>
        </w:tc>
        <w:tc>
          <w:tcPr>
            <w:tcW w:w="567" w:type="dxa"/>
            <w:tcBorders>
              <w:left w:val="nil"/>
              <w:bottom w:val="single" w:sz="4" w:space="0" w:color="auto"/>
              <w:right w:val="nil"/>
            </w:tcBorders>
          </w:tcPr>
          <w:p w14:paraId="09E8F98C" w14:textId="77777777" w:rsidR="00120D03" w:rsidRPr="00120D03" w:rsidRDefault="00120D03" w:rsidP="00533B81">
            <w:pPr>
              <w:rPr>
                <w:rFonts w:cstheme="minorHAnsi"/>
              </w:rPr>
            </w:pPr>
          </w:p>
        </w:tc>
        <w:tc>
          <w:tcPr>
            <w:tcW w:w="567" w:type="dxa"/>
            <w:tcBorders>
              <w:left w:val="nil"/>
              <w:bottom w:val="single" w:sz="4" w:space="0" w:color="auto"/>
              <w:right w:val="nil"/>
            </w:tcBorders>
          </w:tcPr>
          <w:p w14:paraId="49BA2A88" w14:textId="77777777" w:rsidR="00120D03" w:rsidRPr="00120D03" w:rsidRDefault="00120D03" w:rsidP="00533B81">
            <w:pPr>
              <w:rPr>
                <w:rFonts w:cstheme="minorHAnsi"/>
              </w:rPr>
            </w:pPr>
          </w:p>
        </w:tc>
      </w:tr>
      <w:tr w:rsidR="00120D03" w:rsidRPr="00120D03" w14:paraId="051FB9DD" w14:textId="77777777" w:rsidTr="00533B81">
        <w:trPr>
          <w:trHeight w:val="567"/>
          <w:jc w:val="right"/>
        </w:trPr>
        <w:tc>
          <w:tcPr>
            <w:tcW w:w="2694" w:type="dxa"/>
            <w:tcBorders>
              <w:top w:val="nil"/>
              <w:left w:val="nil"/>
              <w:bottom w:val="nil"/>
              <w:right w:val="nil"/>
            </w:tcBorders>
          </w:tcPr>
          <w:p w14:paraId="0E149B30" w14:textId="77777777" w:rsidR="00120D03" w:rsidRPr="00120D03" w:rsidRDefault="00120D03" w:rsidP="00533B81">
            <w:pPr>
              <w:rPr>
                <w:rFonts w:cstheme="minorHAnsi"/>
              </w:rPr>
            </w:pPr>
          </w:p>
        </w:tc>
        <w:tc>
          <w:tcPr>
            <w:tcW w:w="1129" w:type="dxa"/>
            <w:tcBorders>
              <w:top w:val="nil"/>
              <w:left w:val="nil"/>
              <w:bottom w:val="nil"/>
              <w:right w:val="nil"/>
            </w:tcBorders>
          </w:tcPr>
          <w:p w14:paraId="47924AFE" w14:textId="77777777" w:rsidR="00120D03" w:rsidRPr="00120D03" w:rsidRDefault="00120D03" w:rsidP="00533B81">
            <w:pPr>
              <w:rPr>
                <w:rFonts w:cstheme="minorHAnsi"/>
              </w:rPr>
            </w:pPr>
          </w:p>
        </w:tc>
        <w:tc>
          <w:tcPr>
            <w:tcW w:w="414" w:type="dxa"/>
            <w:tcBorders>
              <w:top w:val="nil"/>
              <w:left w:val="nil"/>
              <w:bottom w:val="nil"/>
              <w:right w:val="nil"/>
            </w:tcBorders>
          </w:tcPr>
          <w:p w14:paraId="5253C1D9" w14:textId="77777777" w:rsidR="00120D03" w:rsidRPr="00120D03" w:rsidRDefault="00120D03" w:rsidP="00533B81">
            <w:pPr>
              <w:rPr>
                <w:rFonts w:cstheme="minorHAnsi"/>
              </w:rPr>
            </w:pPr>
          </w:p>
        </w:tc>
        <w:tc>
          <w:tcPr>
            <w:tcW w:w="567" w:type="dxa"/>
            <w:tcBorders>
              <w:top w:val="single" w:sz="4" w:space="0" w:color="auto"/>
              <w:left w:val="nil"/>
              <w:bottom w:val="single" w:sz="4" w:space="0" w:color="auto"/>
              <w:right w:val="nil"/>
            </w:tcBorders>
          </w:tcPr>
          <w:p w14:paraId="724077EC" w14:textId="77777777" w:rsidR="00120D03" w:rsidRPr="00120D03" w:rsidRDefault="00120D03" w:rsidP="00533B81">
            <w:pPr>
              <w:rPr>
                <w:rFonts w:cstheme="minorHAnsi"/>
              </w:rPr>
            </w:pPr>
          </w:p>
        </w:tc>
        <w:tc>
          <w:tcPr>
            <w:tcW w:w="567" w:type="dxa"/>
            <w:tcBorders>
              <w:top w:val="single" w:sz="4" w:space="0" w:color="auto"/>
              <w:left w:val="nil"/>
              <w:bottom w:val="single" w:sz="4" w:space="0" w:color="auto"/>
              <w:right w:val="nil"/>
            </w:tcBorders>
          </w:tcPr>
          <w:p w14:paraId="2E458DA0" w14:textId="77777777" w:rsidR="00120D03" w:rsidRPr="00120D03" w:rsidRDefault="00120D03" w:rsidP="00533B81">
            <w:pPr>
              <w:rPr>
                <w:rFonts w:cstheme="minorHAnsi"/>
              </w:rPr>
            </w:pPr>
          </w:p>
        </w:tc>
        <w:tc>
          <w:tcPr>
            <w:tcW w:w="113" w:type="dxa"/>
            <w:tcBorders>
              <w:top w:val="single" w:sz="4" w:space="0" w:color="auto"/>
              <w:left w:val="nil"/>
              <w:bottom w:val="single" w:sz="4" w:space="0" w:color="auto"/>
              <w:right w:val="nil"/>
            </w:tcBorders>
          </w:tcPr>
          <w:p w14:paraId="3D56F463" w14:textId="77777777" w:rsidR="00120D03" w:rsidRPr="00120D03" w:rsidRDefault="00120D03" w:rsidP="00533B81">
            <w:pPr>
              <w:rPr>
                <w:rFonts w:cstheme="minorHAnsi"/>
              </w:rPr>
            </w:pPr>
          </w:p>
        </w:tc>
        <w:tc>
          <w:tcPr>
            <w:tcW w:w="567" w:type="dxa"/>
            <w:tcBorders>
              <w:top w:val="single" w:sz="4" w:space="0" w:color="auto"/>
              <w:left w:val="nil"/>
              <w:bottom w:val="single" w:sz="4" w:space="0" w:color="auto"/>
              <w:right w:val="nil"/>
            </w:tcBorders>
          </w:tcPr>
          <w:p w14:paraId="4BEA5BD2" w14:textId="77777777" w:rsidR="00120D03" w:rsidRPr="00120D03" w:rsidRDefault="00120D03" w:rsidP="00533B81">
            <w:pPr>
              <w:rPr>
                <w:rFonts w:cstheme="minorHAnsi"/>
              </w:rPr>
            </w:pPr>
          </w:p>
        </w:tc>
        <w:tc>
          <w:tcPr>
            <w:tcW w:w="567" w:type="dxa"/>
            <w:tcBorders>
              <w:top w:val="single" w:sz="4" w:space="0" w:color="auto"/>
              <w:left w:val="nil"/>
              <w:bottom w:val="single" w:sz="4" w:space="0" w:color="auto"/>
              <w:right w:val="nil"/>
            </w:tcBorders>
          </w:tcPr>
          <w:p w14:paraId="78D169AB" w14:textId="77777777" w:rsidR="00120D03" w:rsidRPr="00120D03" w:rsidRDefault="00120D03" w:rsidP="00533B81">
            <w:pPr>
              <w:rPr>
                <w:rFonts w:cstheme="minorHAnsi"/>
              </w:rPr>
            </w:pPr>
          </w:p>
        </w:tc>
        <w:tc>
          <w:tcPr>
            <w:tcW w:w="567" w:type="dxa"/>
            <w:tcBorders>
              <w:top w:val="single" w:sz="4" w:space="0" w:color="auto"/>
              <w:left w:val="nil"/>
              <w:bottom w:val="single" w:sz="4" w:space="0" w:color="auto"/>
              <w:right w:val="nil"/>
            </w:tcBorders>
          </w:tcPr>
          <w:p w14:paraId="14CFB1EC" w14:textId="77777777" w:rsidR="00120D03" w:rsidRPr="00120D03" w:rsidRDefault="00120D03" w:rsidP="00533B81">
            <w:pPr>
              <w:rPr>
                <w:rFonts w:cstheme="minorHAnsi"/>
              </w:rPr>
            </w:pPr>
          </w:p>
        </w:tc>
        <w:tc>
          <w:tcPr>
            <w:tcW w:w="113" w:type="dxa"/>
            <w:tcBorders>
              <w:top w:val="single" w:sz="4" w:space="0" w:color="auto"/>
              <w:left w:val="nil"/>
              <w:bottom w:val="single" w:sz="4" w:space="0" w:color="auto"/>
              <w:right w:val="nil"/>
            </w:tcBorders>
          </w:tcPr>
          <w:p w14:paraId="7EE95451" w14:textId="77777777" w:rsidR="00120D03" w:rsidRPr="00120D03" w:rsidRDefault="00120D03" w:rsidP="00533B81">
            <w:pPr>
              <w:rPr>
                <w:rFonts w:cstheme="minorHAnsi"/>
              </w:rPr>
            </w:pPr>
          </w:p>
        </w:tc>
        <w:tc>
          <w:tcPr>
            <w:tcW w:w="567" w:type="dxa"/>
            <w:tcBorders>
              <w:top w:val="single" w:sz="4" w:space="0" w:color="auto"/>
              <w:left w:val="nil"/>
              <w:bottom w:val="single" w:sz="4" w:space="0" w:color="auto"/>
              <w:right w:val="nil"/>
            </w:tcBorders>
          </w:tcPr>
          <w:p w14:paraId="5854A05C" w14:textId="77777777" w:rsidR="00120D03" w:rsidRPr="00120D03" w:rsidRDefault="00120D03" w:rsidP="00533B81">
            <w:pPr>
              <w:rPr>
                <w:rFonts w:cstheme="minorHAnsi"/>
              </w:rPr>
            </w:pPr>
          </w:p>
        </w:tc>
        <w:tc>
          <w:tcPr>
            <w:tcW w:w="567" w:type="dxa"/>
            <w:tcBorders>
              <w:top w:val="single" w:sz="4" w:space="0" w:color="auto"/>
              <w:left w:val="nil"/>
              <w:bottom w:val="single" w:sz="4" w:space="0" w:color="auto"/>
              <w:right w:val="nil"/>
            </w:tcBorders>
          </w:tcPr>
          <w:p w14:paraId="4198C9DB" w14:textId="77777777" w:rsidR="00120D03" w:rsidRPr="00120D03" w:rsidRDefault="00120D03" w:rsidP="00533B81">
            <w:pPr>
              <w:rPr>
                <w:rFonts w:cstheme="minorHAnsi"/>
              </w:rPr>
            </w:pPr>
          </w:p>
        </w:tc>
        <w:tc>
          <w:tcPr>
            <w:tcW w:w="567" w:type="dxa"/>
            <w:tcBorders>
              <w:top w:val="single" w:sz="4" w:space="0" w:color="auto"/>
              <w:left w:val="nil"/>
              <w:bottom w:val="single" w:sz="4" w:space="0" w:color="auto"/>
              <w:right w:val="nil"/>
            </w:tcBorders>
          </w:tcPr>
          <w:p w14:paraId="1D84A7A2" w14:textId="77777777" w:rsidR="00120D03" w:rsidRPr="00120D03" w:rsidRDefault="00120D03" w:rsidP="00533B81">
            <w:pPr>
              <w:rPr>
                <w:rFonts w:cstheme="minorHAnsi"/>
              </w:rPr>
            </w:pPr>
          </w:p>
        </w:tc>
      </w:tr>
    </w:tbl>
    <w:p w14:paraId="2D29F5C1" w14:textId="77777777" w:rsidR="00120D03" w:rsidRPr="00120D03" w:rsidRDefault="00120D03" w:rsidP="00120D03">
      <w:pPr>
        <w:rPr>
          <w:rFonts w:cstheme="minorHAnsi"/>
        </w:rPr>
      </w:pPr>
    </w:p>
    <w:p w14:paraId="3DC5B5DE" w14:textId="77777777" w:rsidR="00120D03" w:rsidRPr="00120D03" w:rsidRDefault="00120D03" w:rsidP="00060B03">
      <w:pPr>
        <w:pStyle w:val="Heading2"/>
        <w:spacing w:after="0"/>
        <w:rPr>
          <w:rFonts w:cstheme="minorHAnsi"/>
        </w:rPr>
      </w:pPr>
      <w:r w:rsidRPr="00120D03">
        <w:rPr>
          <w:rFonts w:cstheme="minorHAnsi"/>
        </w:rPr>
        <w:t>Time allowed for this paper</w:t>
      </w:r>
    </w:p>
    <w:p w14:paraId="64DEEDCC" w14:textId="77777777" w:rsidR="00120D03" w:rsidRPr="00060B03" w:rsidRDefault="00120D03" w:rsidP="00120D03">
      <w:pPr>
        <w:ind w:left="4253" w:hanging="4253"/>
        <w:rPr>
          <w:rFonts w:cstheme="minorHAnsi"/>
          <w:szCs w:val="24"/>
        </w:rPr>
      </w:pPr>
      <w:r w:rsidRPr="00060B03">
        <w:rPr>
          <w:rFonts w:cstheme="minorHAnsi"/>
          <w:szCs w:val="24"/>
        </w:rPr>
        <w:t>Reading time before commencing work:</w:t>
      </w:r>
      <w:r w:rsidRPr="00060B03">
        <w:rPr>
          <w:rFonts w:cstheme="minorHAnsi"/>
          <w:szCs w:val="24"/>
        </w:rPr>
        <w:tab/>
        <w:t>ten minutes</w:t>
      </w:r>
    </w:p>
    <w:p w14:paraId="57559761" w14:textId="77777777" w:rsidR="00120D03" w:rsidRPr="00060B03" w:rsidRDefault="00120D03" w:rsidP="00120D03">
      <w:pPr>
        <w:ind w:left="4253" w:hanging="4253"/>
        <w:rPr>
          <w:rFonts w:cstheme="minorHAnsi"/>
          <w:szCs w:val="24"/>
        </w:rPr>
      </w:pPr>
      <w:r w:rsidRPr="00060B03">
        <w:rPr>
          <w:rFonts w:cstheme="minorHAnsi"/>
          <w:szCs w:val="24"/>
        </w:rPr>
        <w:t>Working time:</w:t>
      </w:r>
      <w:r w:rsidRPr="00060B03">
        <w:rPr>
          <w:rFonts w:cstheme="minorHAnsi"/>
          <w:szCs w:val="24"/>
        </w:rPr>
        <w:tab/>
        <w:t>three hours</w:t>
      </w:r>
    </w:p>
    <w:p w14:paraId="099D5023" w14:textId="77777777" w:rsidR="00120D03" w:rsidRPr="00120D03" w:rsidRDefault="00120D03" w:rsidP="00120D03">
      <w:pPr>
        <w:rPr>
          <w:rFonts w:cstheme="minorHAnsi"/>
        </w:rPr>
      </w:pPr>
    </w:p>
    <w:p w14:paraId="731817C4" w14:textId="77777777" w:rsidR="00120D03" w:rsidRPr="00120D03" w:rsidRDefault="00120D03" w:rsidP="00060B03">
      <w:pPr>
        <w:pStyle w:val="Heading2"/>
        <w:spacing w:after="0"/>
        <w:rPr>
          <w:rFonts w:cstheme="minorHAnsi"/>
        </w:rPr>
      </w:pPr>
      <w:r w:rsidRPr="00120D03">
        <w:rPr>
          <w:rFonts w:cstheme="minorHAnsi"/>
        </w:rPr>
        <w:t>Materials required/recommended for this paper</w:t>
      </w:r>
    </w:p>
    <w:p w14:paraId="7E54BE39" w14:textId="77777777" w:rsidR="00120D03" w:rsidRPr="00060B03" w:rsidRDefault="00120D03" w:rsidP="00120D03">
      <w:pPr>
        <w:rPr>
          <w:rFonts w:cstheme="minorHAnsi"/>
          <w:b/>
          <w:i/>
          <w:szCs w:val="24"/>
        </w:rPr>
      </w:pPr>
      <w:r w:rsidRPr="00060B03">
        <w:rPr>
          <w:rFonts w:cstheme="minorHAnsi"/>
          <w:b/>
          <w:i/>
          <w:szCs w:val="24"/>
        </w:rPr>
        <w:t>To be provided by the supervisor</w:t>
      </w:r>
    </w:p>
    <w:p w14:paraId="14129303" w14:textId="088D0CDF" w:rsidR="00120D03" w:rsidRPr="00060B03" w:rsidRDefault="00120D03" w:rsidP="00120D03">
      <w:pPr>
        <w:rPr>
          <w:rFonts w:cstheme="minorHAnsi"/>
          <w:szCs w:val="24"/>
        </w:rPr>
      </w:pPr>
      <w:r w:rsidRPr="00060B03">
        <w:rPr>
          <w:rFonts w:cstheme="minorHAnsi"/>
          <w:szCs w:val="24"/>
        </w:rPr>
        <w:t xml:space="preserve">This Question/Answer </w:t>
      </w:r>
      <w:r w:rsidR="0045543E" w:rsidRPr="00060B03">
        <w:rPr>
          <w:rFonts w:cstheme="minorHAnsi"/>
          <w:szCs w:val="24"/>
        </w:rPr>
        <w:t>B</w:t>
      </w:r>
      <w:r w:rsidRPr="00060B03">
        <w:rPr>
          <w:rFonts w:cstheme="minorHAnsi"/>
          <w:szCs w:val="24"/>
        </w:rPr>
        <w:t>ooklet</w:t>
      </w:r>
    </w:p>
    <w:p w14:paraId="15D28686" w14:textId="3265E4EF" w:rsidR="0045543E" w:rsidRPr="00060B03" w:rsidRDefault="0045543E" w:rsidP="0045543E">
      <w:pPr>
        <w:rPr>
          <w:szCs w:val="24"/>
        </w:rPr>
      </w:pPr>
      <w:r w:rsidRPr="00060B03">
        <w:rPr>
          <w:szCs w:val="24"/>
        </w:rPr>
        <w:t>Multiple Choice Answer Sheet</w:t>
      </w:r>
    </w:p>
    <w:p w14:paraId="07F1CDA1" w14:textId="77777777" w:rsidR="00120D03" w:rsidRPr="00060B03" w:rsidRDefault="00120D03" w:rsidP="00120D03">
      <w:pPr>
        <w:rPr>
          <w:rFonts w:cstheme="minorHAnsi"/>
          <w:sz w:val="28"/>
          <w:szCs w:val="24"/>
        </w:rPr>
      </w:pPr>
    </w:p>
    <w:p w14:paraId="626A47B8" w14:textId="77777777" w:rsidR="00120D03" w:rsidRPr="00060B03" w:rsidRDefault="00120D03" w:rsidP="00120D03">
      <w:pPr>
        <w:rPr>
          <w:rFonts w:cstheme="minorHAnsi"/>
          <w:b/>
          <w:i/>
          <w:szCs w:val="24"/>
        </w:rPr>
      </w:pPr>
      <w:r w:rsidRPr="00060B03">
        <w:rPr>
          <w:rFonts w:cstheme="minorHAnsi"/>
          <w:b/>
          <w:i/>
          <w:szCs w:val="24"/>
        </w:rPr>
        <w:t>To be provided by the candidate</w:t>
      </w:r>
    </w:p>
    <w:p w14:paraId="224E3A75" w14:textId="53CEFFE6" w:rsidR="00120D03" w:rsidRPr="00060B03" w:rsidRDefault="00120D03" w:rsidP="00500B12">
      <w:pPr>
        <w:ind w:left="1985" w:hanging="1985"/>
        <w:rPr>
          <w:rFonts w:cstheme="minorHAnsi"/>
          <w:bCs/>
          <w:szCs w:val="24"/>
          <w:lang w:val="en-US"/>
        </w:rPr>
      </w:pPr>
      <w:r w:rsidRPr="00060B03">
        <w:rPr>
          <w:rFonts w:cstheme="minorHAnsi"/>
          <w:bCs/>
          <w:szCs w:val="24"/>
          <w:lang w:val="en-US"/>
        </w:rPr>
        <w:t>Standard items:</w:t>
      </w:r>
      <w:r w:rsidRPr="00060B03">
        <w:rPr>
          <w:rFonts w:cstheme="minorHAnsi"/>
          <w:bCs/>
          <w:szCs w:val="24"/>
          <w:lang w:val="en-US"/>
        </w:rPr>
        <w:tab/>
        <w:t>pens</w:t>
      </w:r>
      <w:r w:rsidR="00D606D1" w:rsidRPr="00060B03">
        <w:rPr>
          <w:rFonts w:cstheme="minorHAnsi"/>
          <w:bCs/>
          <w:szCs w:val="24"/>
          <w:lang w:val="en-US"/>
        </w:rPr>
        <w:t xml:space="preserve"> (blue/black preferred)</w:t>
      </w:r>
      <w:r w:rsidRPr="00060B03">
        <w:rPr>
          <w:rFonts w:cstheme="minorHAnsi"/>
          <w:bCs/>
          <w:szCs w:val="24"/>
          <w:lang w:val="en-US"/>
        </w:rPr>
        <w:t>, pencils</w:t>
      </w:r>
      <w:r w:rsidR="00D606D1" w:rsidRPr="00060B03">
        <w:rPr>
          <w:rFonts w:cstheme="minorHAnsi"/>
          <w:bCs/>
          <w:szCs w:val="24"/>
          <w:lang w:val="en-US"/>
        </w:rPr>
        <w:t xml:space="preserve"> (including coloured)</w:t>
      </w:r>
      <w:r w:rsidRPr="00060B03">
        <w:rPr>
          <w:rFonts w:cstheme="minorHAnsi"/>
          <w:bCs/>
          <w:szCs w:val="24"/>
          <w:lang w:val="en-US"/>
        </w:rPr>
        <w:t xml:space="preserve">, </w:t>
      </w:r>
      <w:r w:rsidR="00D606D1" w:rsidRPr="00060B03">
        <w:rPr>
          <w:rFonts w:cstheme="minorHAnsi"/>
          <w:bCs/>
          <w:szCs w:val="24"/>
          <w:lang w:val="en-US"/>
        </w:rPr>
        <w:t xml:space="preserve">sharpener, </w:t>
      </w:r>
      <w:r w:rsidRPr="00060B03">
        <w:rPr>
          <w:rFonts w:cstheme="minorHAnsi"/>
          <w:bCs/>
          <w:szCs w:val="24"/>
          <w:lang w:val="en-US"/>
        </w:rPr>
        <w:t>eraser, correction fluid/tape, ruler, highlighters</w:t>
      </w:r>
    </w:p>
    <w:p w14:paraId="6B18C63A" w14:textId="7185B2BB" w:rsidR="00120D03" w:rsidRPr="00060B03" w:rsidRDefault="00FF6480" w:rsidP="00500B12">
      <w:pPr>
        <w:tabs>
          <w:tab w:val="left" w:pos="1985"/>
        </w:tabs>
        <w:rPr>
          <w:rFonts w:cstheme="minorHAnsi"/>
          <w:szCs w:val="24"/>
          <w:lang w:val="en-US"/>
        </w:rPr>
      </w:pPr>
      <w:r w:rsidRPr="00060B03">
        <w:rPr>
          <w:rFonts w:cstheme="minorHAnsi"/>
          <w:szCs w:val="24"/>
          <w:lang w:val="en-US"/>
        </w:rPr>
        <w:t>Special item</w:t>
      </w:r>
      <w:r w:rsidR="00500B12" w:rsidRPr="00060B03">
        <w:rPr>
          <w:rFonts w:cstheme="minorHAnsi"/>
          <w:szCs w:val="24"/>
          <w:lang w:val="en-US"/>
        </w:rPr>
        <w:t>:</w:t>
      </w:r>
      <w:r w:rsidR="00500B12" w:rsidRPr="00060B03">
        <w:rPr>
          <w:rFonts w:cstheme="minorHAnsi"/>
          <w:szCs w:val="24"/>
          <w:lang w:val="en-US"/>
        </w:rPr>
        <w:tab/>
      </w:r>
      <w:r w:rsidRPr="00060B03">
        <w:rPr>
          <w:rFonts w:cstheme="minorHAnsi"/>
          <w:szCs w:val="24"/>
          <w:lang w:val="en-US"/>
        </w:rPr>
        <w:t>nil</w:t>
      </w:r>
    </w:p>
    <w:p w14:paraId="4188185A" w14:textId="77777777" w:rsidR="00FF6480" w:rsidRPr="00060B03" w:rsidRDefault="00FF6480" w:rsidP="00120D03">
      <w:pPr>
        <w:rPr>
          <w:rFonts w:cstheme="minorHAnsi"/>
          <w:szCs w:val="24"/>
          <w:lang w:val="en-US"/>
        </w:rPr>
      </w:pPr>
    </w:p>
    <w:p w14:paraId="3079A186" w14:textId="77777777" w:rsidR="00120D03" w:rsidRPr="00060B03" w:rsidRDefault="00120D03" w:rsidP="00120D03">
      <w:pPr>
        <w:rPr>
          <w:rFonts w:cstheme="minorHAnsi"/>
          <w:b/>
          <w:bCs/>
          <w:iCs/>
          <w:szCs w:val="24"/>
          <w:lang w:val="en-US"/>
        </w:rPr>
      </w:pPr>
      <w:r w:rsidRPr="00060B03">
        <w:rPr>
          <w:rFonts w:cstheme="minorHAnsi"/>
          <w:b/>
          <w:bCs/>
          <w:iCs/>
          <w:szCs w:val="24"/>
          <w:lang w:val="en-US"/>
        </w:rPr>
        <w:t>Important note to candidates</w:t>
      </w:r>
    </w:p>
    <w:p w14:paraId="45364E4C" w14:textId="2D0227B4" w:rsidR="00120D03" w:rsidRPr="00060B03" w:rsidRDefault="00120D03" w:rsidP="00120D03">
      <w:pPr>
        <w:rPr>
          <w:rFonts w:cstheme="minorHAnsi"/>
          <w:szCs w:val="24"/>
          <w:lang w:val="en-US"/>
        </w:rPr>
      </w:pPr>
      <w:r w:rsidRPr="00060B03">
        <w:rPr>
          <w:rFonts w:cstheme="minorHAnsi"/>
          <w:szCs w:val="24"/>
          <w:lang w:val="en-US"/>
        </w:rPr>
        <w:t xml:space="preserve">No other items may be taken into the examination room. It is </w:t>
      </w:r>
      <w:r w:rsidRPr="00060B03">
        <w:rPr>
          <w:rFonts w:cstheme="minorHAnsi"/>
          <w:b/>
          <w:szCs w:val="24"/>
          <w:lang w:val="en-US"/>
        </w:rPr>
        <w:t>your</w:t>
      </w:r>
      <w:r w:rsidRPr="00060B03">
        <w:rPr>
          <w:rFonts w:cstheme="minorHAnsi"/>
          <w:szCs w:val="24"/>
          <w:lang w:val="en-US"/>
        </w:rPr>
        <w:t xml:space="preserve"> responsibility to ensure that you do not have any </w:t>
      </w:r>
      <w:r w:rsidR="000C0C35" w:rsidRPr="00060B03">
        <w:rPr>
          <w:rFonts w:cstheme="minorHAnsi"/>
          <w:szCs w:val="24"/>
          <w:lang w:val="en-US"/>
        </w:rPr>
        <w:t>u</w:t>
      </w:r>
      <w:r w:rsidR="005A3D6D" w:rsidRPr="00060B03">
        <w:rPr>
          <w:rFonts w:cstheme="minorHAnsi"/>
          <w:szCs w:val="24"/>
          <w:lang w:val="en-US"/>
        </w:rPr>
        <w:t>nauthori</w:t>
      </w:r>
      <w:r w:rsidR="00A80835" w:rsidRPr="00060B03">
        <w:rPr>
          <w:rFonts w:cstheme="minorHAnsi"/>
          <w:szCs w:val="24"/>
          <w:lang w:val="en-US"/>
        </w:rPr>
        <w:t>s</w:t>
      </w:r>
      <w:r w:rsidR="005A3D6D" w:rsidRPr="00060B03">
        <w:rPr>
          <w:rFonts w:cstheme="minorHAnsi"/>
          <w:szCs w:val="24"/>
          <w:lang w:val="en-US"/>
        </w:rPr>
        <w:t>ed</w:t>
      </w:r>
      <w:r w:rsidRPr="00060B03">
        <w:rPr>
          <w:rFonts w:cstheme="minorHAnsi"/>
          <w:szCs w:val="24"/>
          <w:lang w:val="en-US"/>
        </w:rPr>
        <w:t xml:space="preserve"> material. If you have any </w:t>
      </w:r>
      <w:r w:rsidR="000C0C35" w:rsidRPr="00060B03">
        <w:rPr>
          <w:rFonts w:cstheme="minorHAnsi"/>
          <w:szCs w:val="24"/>
          <w:lang w:val="en-US"/>
        </w:rPr>
        <w:t>u</w:t>
      </w:r>
      <w:r w:rsidR="005A3D6D" w:rsidRPr="00060B03">
        <w:rPr>
          <w:rFonts w:cstheme="minorHAnsi"/>
          <w:szCs w:val="24"/>
          <w:lang w:val="en-US"/>
        </w:rPr>
        <w:t>nauthori</w:t>
      </w:r>
      <w:r w:rsidR="00A80835" w:rsidRPr="00060B03">
        <w:rPr>
          <w:rFonts w:cstheme="minorHAnsi"/>
          <w:szCs w:val="24"/>
          <w:lang w:val="en-US"/>
        </w:rPr>
        <w:t>s</w:t>
      </w:r>
      <w:r w:rsidR="005A3D6D" w:rsidRPr="00060B03">
        <w:rPr>
          <w:rFonts w:cstheme="minorHAnsi"/>
          <w:szCs w:val="24"/>
          <w:lang w:val="en-US"/>
        </w:rPr>
        <w:t>ed</w:t>
      </w:r>
      <w:r w:rsidRPr="00060B03">
        <w:rPr>
          <w:rFonts w:cstheme="minorHAnsi"/>
          <w:szCs w:val="24"/>
          <w:lang w:val="en-US"/>
        </w:rPr>
        <w:t xml:space="preserve"> material with you, hand it to the supervisor </w:t>
      </w:r>
      <w:r w:rsidRPr="00060B03">
        <w:rPr>
          <w:rFonts w:cstheme="minorHAnsi"/>
          <w:b/>
          <w:szCs w:val="24"/>
          <w:lang w:val="en-US"/>
        </w:rPr>
        <w:t>before</w:t>
      </w:r>
      <w:r w:rsidRPr="00060B03">
        <w:rPr>
          <w:rFonts w:cstheme="minorHAnsi"/>
          <w:szCs w:val="24"/>
          <w:lang w:val="en-US"/>
        </w:rPr>
        <w:t xml:space="preserve"> reading any further.</w:t>
      </w:r>
    </w:p>
    <w:p w14:paraId="3CD8DC79" w14:textId="77777777" w:rsidR="009443A3" w:rsidRDefault="009443A3">
      <w:pPr>
        <w:spacing w:after="160"/>
        <w:rPr>
          <w:rFonts w:cstheme="minorHAnsi"/>
          <w:b/>
          <w:sz w:val="28"/>
          <w:szCs w:val="24"/>
          <w:lang w:val="en-US"/>
        </w:rPr>
        <w:sectPr w:rsidR="009443A3" w:rsidSect="00194C30">
          <w:headerReference w:type="even" r:id="rId12"/>
          <w:footerReference w:type="even" r:id="rId13"/>
          <w:footerReference w:type="default" r:id="rId14"/>
          <w:headerReference w:type="first" r:id="rId15"/>
          <w:type w:val="continuous"/>
          <w:pgSz w:w="11906" w:h="16838"/>
          <w:pgMar w:top="1440" w:right="1440" w:bottom="1440" w:left="1440" w:header="708" w:footer="708" w:gutter="0"/>
          <w:cols w:space="708"/>
          <w:docGrid w:linePitch="360"/>
        </w:sectPr>
      </w:pPr>
    </w:p>
    <w:p w14:paraId="4F66916D" w14:textId="4A2AAB01" w:rsidR="00120D03" w:rsidRPr="00120D03" w:rsidRDefault="00120D03" w:rsidP="00120D03">
      <w:pPr>
        <w:pStyle w:val="Heading2"/>
        <w:rPr>
          <w:rFonts w:cstheme="minorHAnsi"/>
        </w:rPr>
      </w:pPr>
      <w:r w:rsidRPr="00120D03">
        <w:rPr>
          <w:rFonts w:cstheme="minorHAnsi"/>
        </w:rPr>
        <w:t>Structure of this Paper</w:t>
      </w: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120D03" w:rsidRPr="000442AE" w14:paraId="3EB665DD" w14:textId="77777777" w:rsidTr="00533B81">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2CE5D7F1" w14:textId="77777777" w:rsidR="00120D03" w:rsidRPr="000442AE" w:rsidRDefault="00120D03" w:rsidP="00533B81">
            <w:pPr>
              <w:tabs>
                <w:tab w:val="center" w:pos="4513"/>
              </w:tabs>
              <w:spacing w:line="240" w:lineRule="auto"/>
              <w:jc w:val="center"/>
              <w:rPr>
                <w:rFonts w:cstheme="minorHAnsi"/>
                <w:spacing w:val="-2"/>
                <w:sz w:val="28"/>
                <w:szCs w:val="24"/>
              </w:rPr>
            </w:pPr>
            <w:r w:rsidRPr="000442AE">
              <w:rPr>
                <w:rFonts w:cstheme="minorHAnsi"/>
                <w:spacing w:val="-2"/>
                <w:szCs w:val="24"/>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089A0E1F" w14:textId="77777777" w:rsidR="00120D03" w:rsidRPr="000442AE" w:rsidRDefault="00120D03" w:rsidP="00533B81">
            <w:pPr>
              <w:tabs>
                <w:tab w:val="center" w:pos="4513"/>
              </w:tabs>
              <w:spacing w:line="240" w:lineRule="auto"/>
              <w:jc w:val="center"/>
              <w:rPr>
                <w:rFonts w:cstheme="minorHAnsi"/>
                <w:spacing w:val="-2"/>
                <w:sz w:val="28"/>
                <w:szCs w:val="24"/>
              </w:rPr>
            </w:pPr>
            <w:r w:rsidRPr="000442AE">
              <w:rPr>
                <w:rFonts w:cstheme="minorHAnsi"/>
                <w:spacing w:val="-2"/>
                <w:szCs w:val="24"/>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191C7F60" w14:textId="77777777" w:rsidR="00120D03" w:rsidRPr="000442AE" w:rsidRDefault="00120D03" w:rsidP="00533B81">
            <w:pPr>
              <w:tabs>
                <w:tab w:val="center" w:pos="4513"/>
              </w:tabs>
              <w:spacing w:line="240" w:lineRule="auto"/>
              <w:jc w:val="center"/>
              <w:rPr>
                <w:rFonts w:cstheme="minorHAnsi"/>
                <w:spacing w:val="-2"/>
                <w:sz w:val="28"/>
                <w:szCs w:val="24"/>
              </w:rPr>
            </w:pPr>
            <w:r w:rsidRPr="000442AE">
              <w:rPr>
                <w:rFonts w:cstheme="minorHAnsi"/>
                <w:spacing w:val="-2"/>
                <w:szCs w:val="24"/>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754F3D9E" w14:textId="77777777" w:rsidR="00120D03" w:rsidRPr="000442AE" w:rsidRDefault="00120D03" w:rsidP="00533B81">
            <w:pPr>
              <w:tabs>
                <w:tab w:val="center" w:pos="4513"/>
              </w:tabs>
              <w:spacing w:line="240" w:lineRule="auto"/>
              <w:jc w:val="center"/>
              <w:rPr>
                <w:rFonts w:cstheme="minorHAnsi"/>
                <w:spacing w:val="-2"/>
                <w:sz w:val="28"/>
                <w:szCs w:val="24"/>
              </w:rPr>
            </w:pPr>
            <w:r w:rsidRPr="000442AE">
              <w:rPr>
                <w:rFonts w:cstheme="minorHAnsi"/>
                <w:spacing w:val="-2"/>
                <w:szCs w:val="24"/>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7BFBDBFE" w14:textId="77777777" w:rsidR="00120D03" w:rsidRPr="000442AE" w:rsidRDefault="00120D03" w:rsidP="00533B81">
            <w:pPr>
              <w:tabs>
                <w:tab w:val="center" w:pos="4513"/>
              </w:tabs>
              <w:spacing w:line="240" w:lineRule="auto"/>
              <w:jc w:val="center"/>
              <w:rPr>
                <w:rFonts w:cstheme="minorHAnsi"/>
                <w:spacing w:val="-2"/>
                <w:sz w:val="28"/>
                <w:szCs w:val="24"/>
              </w:rPr>
            </w:pPr>
            <w:r w:rsidRPr="000442AE">
              <w:rPr>
                <w:rFonts w:cstheme="minorHAnsi"/>
                <w:spacing w:val="-2"/>
                <w:szCs w:val="24"/>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08339A62" w14:textId="77777777" w:rsidR="00120D03" w:rsidRPr="000442AE" w:rsidRDefault="00120D03" w:rsidP="00533B81">
            <w:pPr>
              <w:tabs>
                <w:tab w:val="center" w:pos="4513"/>
              </w:tabs>
              <w:spacing w:line="240" w:lineRule="auto"/>
              <w:jc w:val="center"/>
              <w:rPr>
                <w:rFonts w:cstheme="minorHAnsi"/>
                <w:spacing w:val="-2"/>
                <w:sz w:val="28"/>
                <w:szCs w:val="24"/>
              </w:rPr>
            </w:pPr>
            <w:r w:rsidRPr="000442AE">
              <w:rPr>
                <w:rFonts w:cstheme="minorHAnsi"/>
                <w:spacing w:val="-2"/>
                <w:szCs w:val="24"/>
              </w:rPr>
              <w:t>Percentage of examination</w:t>
            </w:r>
          </w:p>
        </w:tc>
      </w:tr>
      <w:tr w:rsidR="00120D03" w:rsidRPr="000442AE" w14:paraId="502292A0" w14:textId="77777777" w:rsidTr="00533B81">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766E94F7" w14:textId="77777777" w:rsidR="00120D03" w:rsidRPr="000442AE" w:rsidRDefault="00120D03" w:rsidP="00533B81">
            <w:pPr>
              <w:spacing w:line="240" w:lineRule="auto"/>
              <w:rPr>
                <w:rFonts w:cstheme="minorHAnsi"/>
                <w:sz w:val="28"/>
                <w:szCs w:val="24"/>
              </w:rPr>
            </w:pPr>
            <w:r w:rsidRPr="000442AE">
              <w:rPr>
                <w:rFonts w:cstheme="minorHAnsi"/>
                <w:szCs w:val="24"/>
              </w:rPr>
              <w:t>Section One:</w:t>
            </w:r>
          </w:p>
          <w:p w14:paraId="0B55C517" w14:textId="77777777" w:rsidR="00120D03" w:rsidRPr="000442AE" w:rsidRDefault="00120D03" w:rsidP="00533B81">
            <w:pPr>
              <w:spacing w:line="240" w:lineRule="auto"/>
              <w:rPr>
                <w:rFonts w:cstheme="minorHAnsi"/>
                <w:sz w:val="28"/>
                <w:szCs w:val="24"/>
              </w:rPr>
            </w:pPr>
            <w:r w:rsidRPr="000442AE">
              <w:rPr>
                <w:rFonts w:cstheme="minorHAnsi"/>
                <w:szCs w:val="24"/>
              </w:rPr>
              <w:t>Multiple Choice</w:t>
            </w:r>
          </w:p>
        </w:tc>
        <w:tc>
          <w:tcPr>
            <w:tcW w:w="1362" w:type="dxa"/>
            <w:tcBorders>
              <w:top w:val="single" w:sz="4" w:space="0" w:color="auto"/>
              <w:left w:val="single" w:sz="4" w:space="0" w:color="auto"/>
              <w:bottom w:val="single" w:sz="4" w:space="0" w:color="auto"/>
              <w:right w:val="single" w:sz="4" w:space="0" w:color="auto"/>
            </w:tcBorders>
            <w:vAlign w:val="center"/>
          </w:tcPr>
          <w:p w14:paraId="7476B27C" w14:textId="06BD94E2" w:rsidR="00120D03" w:rsidRPr="000442AE" w:rsidRDefault="00690812" w:rsidP="00533B81">
            <w:pPr>
              <w:spacing w:line="240" w:lineRule="auto"/>
              <w:jc w:val="center"/>
              <w:rPr>
                <w:rFonts w:cstheme="minorHAnsi"/>
                <w:sz w:val="28"/>
                <w:szCs w:val="24"/>
              </w:rPr>
            </w:pPr>
            <w:r w:rsidRPr="000442AE">
              <w:rPr>
                <w:rFonts w:cstheme="minorHAnsi"/>
                <w:szCs w:val="24"/>
              </w:rPr>
              <w:t>20</w:t>
            </w:r>
          </w:p>
        </w:tc>
        <w:tc>
          <w:tcPr>
            <w:tcW w:w="1559" w:type="dxa"/>
            <w:tcBorders>
              <w:top w:val="single" w:sz="4" w:space="0" w:color="auto"/>
              <w:left w:val="single" w:sz="4" w:space="0" w:color="auto"/>
              <w:bottom w:val="single" w:sz="4" w:space="0" w:color="auto"/>
              <w:right w:val="single" w:sz="4" w:space="0" w:color="auto"/>
            </w:tcBorders>
            <w:vAlign w:val="center"/>
          </w:tcPr>
          <w:p w14:paraId="08AA228E" w14:textId="12B9548B" w:rsidR="00120D03" w:rsidRPr="000442AE" w:rsidRDefault="00690812" w:rsidP="00533B81">
            <w:pPr>
              <w:spacing w:line="240" w:lineRule="auto"/>
              <w:jc w:val="center"/>
              <w:rPr>
                <w:rFonts w:cstheme="minorHAnsi"/>
                <w:sz w:val="28"/>
                <w:szCs w:val="24"/>
              </w:rPr>
            </w:pPr>
            <w:r w:rsidRPr="000442AE">
              <w:rPr>
                <w:rFonts w:cstheme="minorHAnsi"/>
                <w:szCs w:val="24"/>
              </w:rPr>
              <w:t>20</w:t>
            </w:r>
          </w:p>
        </w:tc>
        <w:tc>
          <w:tcPr>
            <w:tcW w:w="1559" w:type="dxa"/>
            <w:tcBorders>
              <w:top w:val="single" w:sz="4" w:space="0" w:color="auto"/>
              <w:left w:val="single" w:sz="4" w:space="0" w:color="auto"/>
              <w:bottom w:val="single" w:sz="4" w:space="0" w:color="auto"/>
              <w:right w:val="single" w:sz="4" w:space="0" w:color="auto"/>
            </w:tcBorders>
            <w:vAlign w:val="center"/>
          </w:tcPr>
          <w:p w14:paraId="01FC5D75" w14:textId="686E1E60" w:rsidR="00120D03" w:rsidRPr="000442AE" w:rsidRDefault="00C21F0D" w:rsidP="00533B81">
            <w:pPr>
              <w:spacing w:line="240" w:lineRule="auto"/>
              <w:jc w:val="center"/>
              <w:rPr>
                <w:rFonts w:cstheme="minorHAnsi"/>
                <w:sz w:val="28"/>
                <w:szCs w:val="24"/>
              </w:rPr>
            </w:pPr>
            <w:r w:rsidRPr="000442AE">
              <w:rPr>
                <w:rFonts w:cstheme="minorHAnsi"/>
                <w:spacing w:val="-2"/>
                <w:szCs w:val="24"/>
              </w:rPr>
              <w:t>30</w:t>
            </w:r>
          </w:p>
        </w:tc>
        <w:tc>
          <w:tcPr>
            <w:tcW w:w="1418" w:type="dxa"/>
            <w:tcBorders>
              <w:top w:val="single" w:sz="4" w:space="0" w:color="auto"/>
              <w:left w:val="single" w:sz="4" w:space="0" w:color="auto"/>
              <w:bottom w:val="single" w:sz="4" w:space="0" w:color="auto"/>
              <w:right w:val="single" w:sz="4" w:space="0" w:color="auto"/>
            </w:tcBorders>
            <w:vAlign w:val="center"/>
          </w:tcPr>
          <w:p w14:paraId="499A0A00" w14:textId="0DAB0AF0" w:rsidR="00120D03" w:rsidRPr="000442AE" w:rsidRDefault="00EB05F2" w:rsidP="00533B81">
            <w:pPr>
              <w:spacing w:line="240" w:lineRule="auto"/>
              <w:jc w:val="center"/>
              <w:rPr>
                <w:rFonts w:cstheme="minorHAnsi"/>
                <w:sz w:val="28"/>
                <w:szCs w:val="24"/>
              </w:rPr>
            </w:pPr>
            <w:r w:rsidRPr="000442AE">
              <w:rPr>
                <w:rFonts w:cstheme="minorHAnsi"/>
                <w:szCs w:val="24"/>
              </w:rPr>
              <w:t>20</w:t>
            </w:r>
          </w:p>
        </w:tc>
        <w:tc>
          <w:tcPr>
            <w:tcW w:w="1559" w:type="dxa"/>
            <w:tcBorders>
              <w:top w:val="single" w:sz="4" w:space="0" w:color="auto"/>
              <w:left w:val="single" w:sz="4" w:space="0" w:color="auto"/>
              <w:bottom w:val="single" w:sz="4" w:space="0" w:color="auto"/>
              <w:right w:val="single" w:sz="4" w:space="0" w:color="auto"/>
            </w:tcBorders>
            <w:vAlign w:val="center"/>
          </w:tcPr>
          <w:p w14:paraId="357E7A32" w14:textId="79AF3720" w:rsidR="00120D03" w:rsidRPr="000442AE" w:rsidRDefault="0083784A" w:rsidP="00533B81">
            <w:pPr>
              <w:spacing w:line="240" w:lineRule="auto"/>
              <w:jc w:val="center"/>
              <w:rPr>
                <w:rFonts w:cstheme="minorHAnsi"/>
                <w:sz w:val="28"/>
                <w:szCs w:val="24"/>
              </w:rPr>
            </w:pPr>
            <w:r w:rsidRPr="000442AE">
              <w:rPr>
                <w:rFonts w:cstheme="minorHAnsi"/>
                <w:spacing w:val="-2"/>
                <w:szCs w:val="24"/>
              </w:rPr>
              <w:t>20</w:t>
            </w:r>
          </w:p>
        </w:tc>
      </w:tr>
      <w:tr w:rsidR="00120D03" w:rsidRPr="000442AE" w14:paraId="1B697622" w14:textId="77777777" w:rsidTr="00533B81">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595FE262" w14:textId="77777777" w:rsidR="00120D03" w:rsidRPr="000442AE" w:rsidRDefault="00120D03" w:rsidP="00533B81">
            <w:pPr>
              <w:tabs>
                <w:tab w:val="left" w:pos="900"/>
              </w:tabs>
              <w:spacing w:line="240" w:lineRule="auto"/>
              <w:rPr>
                <w:rFonts w:cstheme="minorHAnsi"/>
                <w:sz w:val="28"/>
                <w:szCs w:val="24"/>
              </w:rPr>
            </w:pPr>
            <w:r w:rsidRPr="000442AE">
              <w:rPr>
                <w:rFonts w:cstheme="minorHAnsi"/>
                <w:spacing w:val="-2"/>
                <w:szCs w:val="24"/>
              </w:rPr>
              <w:t>Section Two:</w:t>
            </w:r>
          </w:p>
          <w:p w14:paraId="4E7CB6C6" w14:textId="77777777" w:rsidR="00120D03" w:rsidRPr="000442AE" w:rsidRDefault="00120D03" w:rsidP="00533B81">
            <w:pPr>
              <w:tabs>
                <w:tab w:val="left" w:pos="900"/>
              </w:tabs>
              <w:spacing w:line="240" w:lineRule="auto"/>
              <w:rPr>
                <w:rFonts w:cstheme="minorHAnsi"/>
                <w:spacing w:val="-2"/>
                <w:sz w:val="28"/>
                <w:szCs w:val="24"/>
              </w:rPr>
            </w:pPr>
            <w:r w:rsidRPr="000442AE">
              <w:rPr>
                <w:rFonts w:cstheme="minorHAnsi"/>
                <w:spacing w:val="-2"/>
                <w:szCs w:val="24"/>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217C965C" w14:textId="210569D9" w:rsidR="00120D03" w:rsidRPr="000442AE" w:rsidRDefault="004C73DC" w:rsidP="00533B81">
            <w:pPr>
              <w:tabs>
                <w:tab w:val="left" w:pos="-720"/>
              </w:tabs>
              <w:spacing w:line="240" w:lineRule="auto"/>
              <w:ind w:left="720" w:hanging="720"/>
              <w:jc w:val="center"/>
              <w:rPr>
                <w:rFonts w:cstheme="minorHAnsi"/>
                <w:spacing w:val="-2"/>
                <w:sz w:val="28"/>
                <w:szCs w:val="24"/>
              </w:rPr>
            </w:pPr>
            <w:r w:rsidRPr="000442AE">
              <w:rPr>
                <w:rFonts w:cstheme="minorHAnsi"/>
                <w:spacing w:val="-2"/>
                <w:szCs w:val="24"/>
              </w:rPr>
              <w:t>8</w:t>
            </w:r>
          </w:p>
        </w:tc>
        <w:tc>
          <w:tcPr>
            <w:tcW w:w="1559" w:type="dxa"/>
            <w:tcBorders>
              <w:top w:val="single" w:sz="4" w:space="0" w:color="auto"/>
              <w:left w:val="single" w:sz="4" w:space="0" w:color="auto"/>
              <w:bottom w:val="single" w:sz="4" w:space="0" w:color="auto"/>
              <w:right w:val="single" w:sz="4" w:space="0" w:color="auto"/>
            </w:tcBorders>
            <w:vAlign w:val="center"/>
          </w:tcPr>
          <w:p w14:paraId="43A10563" w14:textId="67BA5F1B" w:rsidR="00120D03" w:rsidRPr="000442AE" w:rsidRDefault="004C73DC" w:rsidP="00533B81">
            <w:pPr>
              <w:tabs>
                <w:tab w:val="left" w:pos="-720"/>
              </w:tabs>
              <w:spacing w:line="240" w:lineRule="auto"/>
              <w:ind w:left="720" w:hanging="720"/>
              <w:jc w:val="center"/>
              <w:rPr>
                <w:rFonts w:cstheme="minorHAnsi"/>
                <w:spacing w:val="-2"/>
                <w:sz w:val="28"/>
                <w:szCs w:val="24"/>
              </w:rPr>
            </w:pPr>
            <w:r w:rsidRPr="000442AE">
              <w:rPr>
                <w:rFonts w:cstheme="minorHAnsi"/>
                <w:spacing w:val="-2"/>
                <w:szCs w:val="24"/>
              </w:rPr>
              <w:t>8</w:t>
            </w:r>
          </w:p>
        </w:tc>
        <w:tc>
          <w:tcPr>
            <w:tcW w:w="1559" w:type="dxa"/>
            <w:tcBorders>
              <w:top w:val="single" w:sz="4" w:space="0" w:color="auto"/>
              <w:left w:val="single" w:sz="4" w:space="0" w:color="auto"/>
              <w:bottom w:val="single" w:sz="4" w:space="0" w:color="auto"/>
              <w:right w:val="single" w:sz="4" w:space="0" w:color="auto"/>
            </w:tcBorders>
            <w:vAlign w:val="center"/>
          </w:tcPr>
          <w:p w14:paraId="13588920" w14:textId="7EBC577A" w:rsidR="00120D03" w:rsidRPr="000442AE" w:rsidRDefault="00C21F0D" w:rsidP="00533B81">
            <w:pPr>
              <w:tabs>
                <w:tab w:val="left" w:pos="-720"/>
              </w:tabs>
              <w:spacing w:line="240" w:lineRule="auto"/>
              <w:ind w:left="720" w:hanging="720"/>
              <w:jc w:val="center"/>
              <w:rPr>
                <w:rFonts w:cstheme="minorHAnsi"/>
                <w:spacing w:val="-2"/>
                <w:sz w:val="28"/>
                <w:szCs w:val="24"/>
              </w:rPr>
            </w:pPr>
            <w:r w:rsidRPr="000442AE">
              <w:rPr>
                <w:rFonts w:cstheme="minorHAnsi"/>
                <w:spacing w:val="-2"/>
                <w:szCs w:val="24"/>
              </w:rPr>
              <w:t>90</w:t>
            </w:r>
          </w:p>
        </w:tc>
        <w:tc>
          <w:tcPr>
            <w:tcW w:w="1418" w:type="dxa"/>
            <w:tcBorders>
              <w:top w:val="single" w:sz="4" w:space="0" w:color="auto"/>
              <w:left w:val="single" w:sz="4" w:space="0" w:color="auto"/>
              <w:bottom w:val="single" w:sz="4" w:space="0" w:color="auto"/>
              <w:right w:val="single" w:sz="4" w:space="0" w:color="auto"/>
            </w:tcBorders>
            <w:vAlign w:val="center"/>
          </w:tcPr>
          <w:p w14:paraId="46914227" w14:textId="6C0676D8" w:rsidR="00120D03" w:rsidRPr="000442AE" w:rsidRDefault="00FF6480" w:rsidP="00533B81">
            <w:pPr>
              <w:tabs>
                <w:tab w:val="left" w:pos="-720"/>
              </w:tabs>
              <w:spacing w:line="240" w:lineRule="auto"/>
              <w:ind w:left="720" w:hanging="720"/>
              <w:jc w:val="center"/>
              <w:rPr>
                <w:rFonts w:cstheme="minorHAnsi"/>
                <w:spacing w:val="-2"/>
                <w:sz w:val="28"/>
                <w:szCs w:val="24"/>
              </w:rPr>
            </w:pPr>
            <w:r w:rsidRPr="000442AE">
              <w:rPr>
                <w:rFonts w:cstheme="minorHAnsi"/>
                <w:spacing w:val="-2"/>
                <w:szCs w:val="24"/>
              </w:rPr>
              <w:t>5</w:t>
            </w:r>
            <w:r w:rsidR="003A4275" w:rsidRPr="000442AE">
              <w:rPr>
                <w:rFonts w:cstheme="minorHAnsi"/>
                <w:spacing w:val="-2"/>
                <w:szCs w:val="24"/>
              </w:rPr>
              <w:t>3</w:t>
            </w:r>
          </w:p>
        </w:tc>
        <w:tc>
          <w:tcPr>
            <w:tcW w:w="1559" w:type="dxa"/>
            <w:tcBorders>
              <w:top w:val="single" w:sz="4" w:space="0" w:color="auto"/>
              <w:left w:val="single" w:sz="4" w:space="0" w:color="auto"/>
              <w:bottom w:val="single" w:sz="4" w:space="0" w:color="auto"/>
              <w:right w:val="single" w:sz="4" w:space="0" w:color="auto"/>
            </w:tcBorders>
            <w:vAlign w:val="center"/>
          </w:tcPr>
          <w:p w14:paraId="4DA3AE7B" w14:textId="1FE2BFBC" w:rsidR="00120D03" w:rsidRPr="000442AE" w:rsidRDefault="0083784A" w:rsidP="00533B81">
            <w:pPr>
              <w:tabs>
                <w:tab w:val="left" w:pos="-720"/>
              </w:tabs>
              <w:spacing w:line="240" w:lineRule="auto"/>
              <w:ind w:left="720" w:hanging="720"/>
              <w:jc w:val="center"/>
              <w:rPr>
                <w:rFonts w:cstheme="minorHAnsi"/>
                <w:spacing w:val="-2"/>
                <w:sz w:val="28"/>
                <w:szCs w:val="24"/>
              </w:rPr>
            </w:pPr>
            <w:r w:rsidRPr="000442AE">
              <w:rPr>
                <w:rFonts w:cstheme="minorHAnsi"/>
                <w:spacing w:val="-2"/>
                <w:szCs w:val="24"/>
              </w:rPr>
              <w:t>50</w:t>
            </w:r>
          </w:p>
        </w:tc>
      </w:tr>
      <w:tr w:rsidR="00120D03" w:rsidRPr="000442AE" w14:paraId="309A0B97" w14:textId="77777777" w:rsidTr="00533B81">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37E5BAD6" w14:textId="77777777" w:rsidR="00120D03" w:rsidRPr="000442AE" w:rsidRDefault="00120D03" w:rsidP="00533B81">
            <w:pPr>
              <w:tabs>
                <w:tab w:val="left" w:pos="900"/>
              </w:tabs>
              <w:spacing w:line="240" w:lineRule="auto"/>
              <w:rPr>
                <w:rFonts w:cstheme="minorHAnsi"/>
                <w:sz w:val="28"/>
                <w:szCs w:val="24"/>
              </w:rPr>
            </w:pPr>
            <w:r w:rsidRPr="000442AE">
              <w:rPr>
                <w:rFonts w:cstheme="minorHAnsi"/>
                <w:spacing w:val="-2"/>
                <w:szCs w:val="24"/>
              </w:rPr>
              <w:t>Section Three:</w:t>
            </w:r>
          </w:p>
          <w:p w14:paraId="033D7E56" w14:textId="77777777" w:rsidR="00120D03" w:rsidRPr="000442AE" w:rsidRDefault="00120D03" w:rsidP="00533B81">
            <w:pPr>
              <w:tabs>
                <w:tab w:val="left" w:pos="900"/>
              </w:tabs>
              <w:spacing w:line="240" w:lineRule="auto"/>
              <w:rPr>
                <w:rFonts w:cstheme="minorHAnsi"/>
                <w:spacing w:val="-2"/>
                <w:sz w:val="28"/>
                <w:szCs w:val="24"/>
              </w:rPr>
            </w:pPr>
            <w:r w:rsidRPr="000442AE">
              <w:rPr>
                <w:rFonts w:cstheme="minorHAnsi"/>
                <w:spacing w:val="-2"/>
                <w:szCs w:val="24"/>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69244D81" w14:textId="088B8BD7" w:rsidR="00120D03" w:rsidRPr="000442AE" w:rsidRDefault="00AF2EA1" w:rsidP="00533B81">
            <w:pPr>
              <w:tabs>
                <w:tab w:val="left" w:pos="-720"/>
              </w:tabs>
              <w:spacing w:line="240" w:lineRule="auto"/>
              <w:ind w:left="720" w:hanging="720"/>
              <w:jc w:val="center"/>
              <w:rPr>
                <w:rFonts w:cstheme="minorHAnsi"/>
                <w:spacing w:val="-2"/>
                <w:sz w:val="28"/>
                <w:szCs w:val="24"/>
              </w:rPr>
            </w:pPr>
            <w:r w:rsidRPr="000442AE">
              <w:rPr>
                <w:rFonts w:cstheme="minorHAnsi"/>
                <w:spacing w:val="-2"/>
                <w:szCs w:val="24"/>
              </w:rPr>
              <w:t>4</w:t>
            </w:r>
          </w:p>
        </w:tc>
        <w:tc>
          <w:tcPr>
            <w:tcW w:w="1559" w:type="dxa"/>
            <w:tcBorders>
              <w:top w:val="single" w:sz="4" w:space="0" w:color="auto"/>
              <w:left w:val="single" w:sz="4" w:space="0" w:color="auto"/>
              <w:bottom w:val="single" w:sz="4" w:space="0" w:color="auto"/>
              <w:right w:val="single" w:sz="4" w:space="0" w:color="auto"/>
            </w:tcBorders>
            <w:vAlign w:val="center"/>
          </w:tcPr>
          <w:p w14:paraId="30BE4AC6" w14:textId="6C8068A1" w:rsidR="00120D03" w:rsidRPr="000442AE" w:rsidRDefault="00AF2EA1" w:rsidP="00533B81">
            <w:pPr>
              <w:tabs>
                <w:tab w:val="left" w:pos="-720"/>
              </w:tabs>
              <w:spacing w:line="240" w:lineRule="auto"/>
              <w:ind w:left="720" w:hanging="720"/>
              <w:jc w:val="center"/>
              <w:rPr>
                <w:rFonts w:cstheme="minorHAnsi"/>
                <w:spacing w:val="-2"/>
                <w:sz w:val="28"/>
                <w:szCs w:val="24"/>
              </w:rPr>
            </w:pPr>
            <w:r w:rsidRPr="000442AE">
              <w:rPr>
                <w:rFonts w:cstheme="minorHAnsi"/>
                <w:spacing w:val="-2"/>
                <w:szCs w:val="24"/>
              </w:rPr>
              <w:t>2</w:t>
            </w:r>
          </w:p>
        </w:tc>
        <w:tc>
          <w:tcPr>
            <w:tcW w:w="1559" w:type="dxa"/>
            <w:tcBorders>
              <w:top w:val="single" w:sz="4" w:space="0" w:color="auto"/>
              <w:left w:val="single" w:sz="4" w:space="0" w:color="auto"/>
              <w:bottom w:val="single" w:sz="4" w:space="0" w:color="auto"/>
              <w:right w:val="single" w:sz="4" w:space="0" w:color="auto"/>
            </w:tcBorders>
            <w:vAlign w:val="center"/>
          </w:tcPr>
          <w:p w14:paraId="0F47508B" w14:textId="411B8CFA" w:rsidR="00120D03" w:rsidRPr="000442AE" w:rsidRDefault="00C21F0D" w:rsidP="00533B81">
            <w:pPr>
              <w:tabs>
                <w:tab w:val="left" w:pos="-720"/>
              </w:tabs>
              <w:spacing w:line="240" w:lineRule="auto"/>
              <w:ind w:left="720" w:hanging="720"/>
              <w:jc w:val="center"/>
              <w:rPr>
                <w:rFonts w:cstheme="minorHAnsi"/>
                <w:spacing w:val="-2"/>
                <w:sz w:val="28"/>
                <w:szCs w:val="24"/>
              </w:rPr>
            </w:pPr>
            <w:r w:rsidRPr="000442AE">
              <w:rPr>
                <w:rFonts w:cstheme="minorHAnsi"/>
                <w:spacing w:val="-2"/>
                <w:szCs w:val="24"/>
              </w:rPr>
              <w:t>60</w:t>
            </w:r>
          </w:p>
        </w:tc>
        <w:tc>
          <w:tcPr>
            <w:tcW w:w="1418" w:type="dxa"/>
            <w:tcBorders>
              <w:top w:val="single" w:sz="4" w:space="0" w:color="auto"/>
              <w:left w:val="single" w:sz="4" w:space="0" w:color="auto"/>
              <w:bottom w:val="single" w:sz="4" w:space="0" w:color="auto"/>
              <w:right w:val="single" w:sz="4" w:space="0" w:color="auto"/>
            </w:tcBorders>
            <w:vAlign w:val="center"/>
          </w:tcPr>
          <w:p w14:paraId="3DE9AA54" w14:textId="2C94A93E" w:rsidR="00120D03" w:rsidRPr="000442AE" w:rsidRDefault="00EB05F2" w:rsidP="00533B81">
            <w:pPr>
              <w:tabs>
                <w:tab w:val="left" w:pos="-720"/>
              </w:tabs>
              <w:spacing w:line="240" w:lineRule="auto"/>
              <w:ind w:left="720" w:hanging="720"/>
              <w:jc w:val="center"/>
              <w:rPr>
                <w:rFonts w:cstheme="minorHAnsi"/>
                <w:spacing w:val="-2"/>
                <w:sz w:val="28"/>
                <w:szCs w:val="24"/>
              </w:rPr>
            </w:pPr>
            <w:r w:rsidRPr="000442AE">
              <w:rPr>
                <w:rFonts w:cstheme="minorHAnsi"/>
                <w:spacing w:val="-2"/>
                <w:szCs w:val="24"/>
              </w:rPr>
              <w:t>30</w:t>
            </w:r>
          </w:p>
        </w:tc>
        <w:tc>
          <w:tcPr>
            <w:tcW w:w="1559" w:type="dxa"/>
            <w:tcBorders>
              <w:top w:val="single" w:sz="4" w:space="0" w:color="auto"/>
              <w:left w:val="single" w:sz="4" w:space="0" w:color="auto"/>
              <w:bottom w:val="single" w:sz="4" w:space="0" w:color="auto"/>
              <w:right w:val="single" w:sz="4" w:space="0" w:color="auto"/>
            </w:tcBorders>
            <w:vAlign w:val="center"/>
          </w:tcPr>
          <w:p w14:paraId="48383D72" w14:textId="4B9E78FD" w:rsidR="00120D03" w:rsidRPr="000442AE" w:rsidRDefault="0083784A" w:rsidP="00533B81">
            <w:pPr>
              <w:tabs>
                <w:tab w:val="left" w:pos="-720"/>
              </w:tabs>
              <w:spacing w:line="240" w:lineRule="auto"/>
              <w:ind w:left="720" w:hanging="720"/>
              <w:jc w:val="center"/>
              <w:rPr>
                <w:rFonts w:cstheme="minorHAnsi"/>
                <w:spacing w:val="-2"/>
                <w:sz w:val="28"/>
                <w:szCs w:val="24"/>
              </w:rPr>
            </w:pPr>
            <w:r w:rsidRPr="000442AE">
              <w:rPr>
                <w:rFonts w:cstheme="minorHAnsi"/>
                <w:spacing w:val="-2"/>
                <w:szCs w:val="24"/>
              </w:rPr>
              <w:t>30</w:t>
            </w:r>
          </w:p>
        </w:tc>
      </w:tr>
      <w:tr w:rsidR="00120D03" w:rsidRPr="000442AE" w14:paraId="78C60932" w14:textId="77777777" w:rsidTr="00533B81">
        <w:trPr>
          <w:trHeight w:val="576"/>
        </w:trPr>
        <w:tc>
          <w:tcPr>
            <w:tcW w:w="2007" w:type="dxa"/>
            <w:tcBorders>
              <w:top w:val="single" w:sz="4" w:space="0" w:color="auto"/>
              <w:left w:val="nil"/>
              <w:bottom w:val="nil"/>
              <w:right w:val="nil"/>
            </w:tcBorders>
            <w:vAlign w:val="center"/>
          </w:tcPr>
          <w:p w14:paraId="7033C811" w14:textId="77777777" w:rsidR="00120D03" w:rsidRPr="000442AE" w:rsidRDefault="00120D03" w:rsidP="00533B81">
            <w:pPr>
              <w:tabs>
                <w:tab w:val="left" w:pos="900"/>
              </w:tabs>
              <w:spacing w:line="240" w:lineRule="auto"/>
              <w:rPr>
                <w:rFonts w:cstheme="minorHAnsi"/>
                <w:spacing w:val="-2"/>
                <w:sz w:val="28"/>
                <w:szCs w:val="24"/>
              </w:rPr>
            </w:pPr>
          </w:p>
        </w:tc>
        <w:tc>
          <w:tcPr>
            <w:tcW w:w="1362" w:type="dxa"/>
            <w:tcBorders>
              <w:top w:val="single" w:sz="4" w:space="0" w:color="auto"/>
              <w:left w:val="nil"/>
              <w:bottom w:val="nil"/>
              <w:right w:val="nil"/>
            </w:tcBorders>
            <w:vAlign w:val="center"/>
          </w:tcPr>
          <w:p w14:paraId="0D8F2E76" w14:textId="77777777" w:rsidR="00120D03" w:rsidRPr="000442AE" w:rsidRDefault="00120D03" w:rsidP="00533B81">
            <w:pPr>
              <w:tabs>
                <w:tab w:val="left" w:pos="-720"/>
              </w:tabs>
              <w:spacing w:line="240" w:lineRule="auto"/>
              <w:ind w:left="720" w:hanging="720"/>
              <w:jc w:val="center"/>
              <w:rPr>
                <w:rFonts w:cstheme="minorHAnsi"/>
                <w:spacing w:val="-2"/>
                <w:sz w:val="28"/>
                <w:szCs w:val="24"/>
              </w:rPr>
            </w:pPr>
          </w:p>
        </w:tc>
        <w:tc>
          <w:tcPr>
            <w:tcW w:w="1559" w:type="dxa"/>
            <w:tcBorders>
              <w:top w:val="single" w:sz="4" w:space="0" w:color="auto"/>
              <w:left w:val="nil"/>
              <w:bottom w:val="nil"/>
              <w:right w:val="nil"/>
            </w:tcBorders>
            <w:vAlign w:val="center"/>
          </w:tcPr>
          <w:p w14:paraId="48F62920" w14:textId="77777777" w:rsidR="00120D03" w:rsidRPr="000442AE" w:rsidRDefault="00120D03" w:rsidP="00533B81">
            <w:pPr>
              <w:tabs>
                <w:tab w:val="left" w:pos="-720"/>
              </w:tabs>
              <w:spacing w:line="240" w:lineRule="auto"/>
              <w:ind w:left="720" w:hanging="720"/>
              <w:jc w:val="center"/>
              <w:rPr>
                <w:rFonts w:cstheme="minorHAnsi"/>
                <w:b/>
                <w:spacing w:val="-2"/>
                <w:sz w:val="28"/>
                <w:szCs w:val="24"/>
              </w:rPr>
            </w:pPr>
          </w:p>
        </w:tc>
        <w:tc>
          <w:tcPr>
            <w:tcW w:w="1559" w:type="dxa"/>
            <w:tcBorders>
              <w:top w:val="single" w:sz="4" w:space="0" w:color="auto"/>
              <w:left w:val="nil"/>
              <w:bottom w:val="nil"/>
              <w:right w:val="nil"/>
            </w:tcBorders>
            <w:vAlign w:val="center"/>
          </w:tcPr>
          <w:p w14:paraId="26949CAC" w14:textId="77777777" w:rsidR="00120D03" w:rsidRPr="000442AE" w:rsidRDefault="00120D03" w:rsidP="00533B81">
            <w:pPr>
              <w:tabs>
                <w:tab w:val="left" w:pos="-720"/>
              </w:tabs>
              <w:spacing w:line="240" w:lineRule="auto"/>
              <w:ind w:left="720" w:hanging="720"/>
              <w:jc w:val="center"/>
              <w:rPr>
                <w:rFonts w:cstheme="minorHAnsi"/>
                <w:spacing w:val="-2"/>
                <w:sz w:val="28"/>
                <w:szCs w:val="24"/>
              </w:rPr>
            </w:pPr>
          </w:p>
        </w:tc>
        <w:tc>
          <w:tcPr>
            <w:tcW w:w="1418" w:type="dxa"/>
            <w:tcBorders>
              <w:top w:val="single" w:sz="4" w:space="0" w:color="auto"/>
              <w:left w:val="nil"/>
              <w:bottom w:val="nil"/>
              <w:right w:val="single" w:sz="4" w:space="0" w:color="auto"/>
            </w:tcBorders>
            <w:vAlign w:val="center"/>
          </w:tcPr>
          <w:p w14:paraId="2E4B497A" w14:textId="77777777" w:rsidR="00120D03" w:rsidRPr="000442AE" w:rsidRDefault="00120D03" w:rsidP="00533B81">
            <w:pPr>
              <w:tabs>
                <w:tab w:val="left" w:pos="-720"/>
              </w:tabs>
              <w:spacing w:line="240" w:lineRule="auto"/>
              <w:ind w:left="720" w:hanging="720"/>
              <w:jc w:val="center"/>
              <w:rPr>
                <w:rFonts w:cstheme="minorHAnsi"/>
                <w:spacing w:val="-2"/>
                <w:sz w:val="28"/>
                <w:szCs w:val="24"/>
              </w:rPr>
            </w:pPr>
            <w:r w:rsidRPr="000442AE">
              <w:rPr>
                <w:rFonts w:cstheme="minorHAnsi"/>
                <w:b/>
                <w:spacing w:val="-2"/>
                <w:szCs w:val="24"/>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194EA2BE" w14:textId="77777777" w:rsidR="00120D03" w:rsidRPr="000442AE" w:rsidRDefault="00120D03" w:rsidP="00533B81">
            <w:pPr>
              <w:tabs>
                <w:tab w:val="left" w:pos="-720"/>
              </w:tabs>
              <w:spacing w:line="240" w:lineRule="auto"/>
              <w:ind w:left="720" w:hanging="720"/>
              <w:jc w:val="center"/>
              <w:rPr>
                <w:rFonts w:cstheme="minorHAnsi"/>
                <w:spacing w:val="-2"/>
                <w:sz w:val="28"/>
                <w:szCs w:val="24"/>
              </w:rPr>
            </w:pPr>
            <w:r w:rsidRPr="000442AE">
              <w:rPr>
                <w:rFonts w:cstheme="minorHAnsi"/>
                <w:spacing w:val="-2"/>
                <w:szCs w:val="24"/>
              </w:rPr>
              <w:t>100</w:t>
            </w:r>
          </w:p>
        </w:tc>
      </w:tr>
    </w:tbl>
    <w:p w14:paraId="37830B97" w14:textId="77777777" w:rsidR="00120D03" w:rsidRPr="00120D03" w:rsidRDefault="00120D03" w:rsidP="00120D03">
      <w:pPr>
        <w:rPr>
          <w:rFonts w:cstheme="minorHAnsi"/>
        </w:rPr>
      </w:pPr>
    </w:p>
    <w:p w14:paraId="39606324" w14:textId="77777777" w:rsidR="00120D03" w:rsidRPr="00120D03" w:rsidRDefault="00120D03" w:rsidP="00120D03">
      <w:pPr>
        <w:pStyle w:val="Heading2"/>
        <w:rPr>
          <w:rFonts w:cstheme="minorHAnsi"/>
        </w:rPr>
      </w:pPr>
      <w:r w:rsidRPr="00120D03">
        <w:rPr>
          <w:rFonts w:cstheme="minorHAnsi"/>
        </w:rPr>
        <w:t>Instructions to candidates</w:t>
      </w:r>
    </w:p>
    <w:p w14:paraId="41C83A43" w14:textId="77777777" w:rsidR="00120D03" w:rsidRPr="00120D03" w:rsidRDefault="00120D03" w:rsidP="00120D03">
      <w:pPr>
        <w:rPr>
          <w:rFonts w:cstheme="minorHAnsi"/>
        </w:rPr>
      </w:pPr>
    </w:p>
    <w:p w14:paraId="3970028B" w14:textId="5905274F" w:rsidR="00120D03" w:rsidRPr="00060B03" w:rsidRDefault="00120D03" w:rsidP="00120D03">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Cs w:val="24"/>
        </w:rPr>
      </w:pPr>
      <w:r w:rsidRPr="00060B03">
        <w:rPr>
          <w:rFonts w:cstheme="minorHAnsi"/>
          <w:color w:val="231F20"/>
          <w:szCs w:val="24"/>
        </w:rPr>
        <w:t xml:space="preserve">The rules for the conduct of the Western Australian external examinations are detailed in the </w:t>
      </w:r>
      <w:r w:rsidRPr="00060B03">
        <w:rPr>
          <w:rFonts w:cstheme="minorHAnsi"/>
          <w:i/>
          <w:color w:val="231F20"/>
          <w:szCs w:val="24"/>
        </w:rPr>
        <w:t>Year 12 Information Handbook 20</w:t>
      </w:r>
      <w:r w:rsidR="0045543E" w:rsidRPr="00060B03">
        <w:rPr>
          <w:rFonts w:cstheme="minorHAnsi"/>
          <w:i/>
          <w:color w:val="231F20"/>
          <w:szCs w:val="24"/>
        </w:rPr>
        <w:t>2</w:t>
      </w:r>
      <w:r w:rsidR="009260FB" w:rsidRPr="00060B03">
        <w:rPr>
          <w:rFonts w:cstheme="minorHAnsi"/>
          <w:i/>
          <w:color w:val="231F20"/>
          <w:szCs w:val="24"/>
        </w:rPr>
        <w:t>2</w:t>
      </w:r>
      <w:r w:rsidR="00990B84" w:rsidRPr="00060B03">
        <w:rPr>
          <w:rFonts w:cstheme="minorHAnsi"/>
          <w:i/>
          <w:color w:val="231F20"/>
          <w:szCs w:val="24"/>
        </w:rPr>
        <w:t>: Part II</w:t>
      </w:r>
      <w:r w:rsidRPr="00060B03">
        <w:rPr>
          <w:rFonts w:cstheme="minorHAnsi"/>
          <w:color w:val="231F20"/>
          <w:szCs w:val="24"/>
        </w:rPr>
        <w:t xml:space="preserve">. Sitting this examination implies that you agree to abide by these rules. </w:t>
      </w:r>
    </w:p>
    <w:p w14:paraId="191E5F0C" w14:textId="0B6148F7" w:rsidR="00120D03" w:rsidRPr="00060B03" w:rsidRDefault="00120D03" w:rsidP="00120D03">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Cs w:val="24"/>
        </w:rPr>
      </w:pPr>
      <w:r w:rsidRPr="00060B03">
        <w:rPr>
          <w:rFonts w:cstheme="minorHAnsi"/>
          <w:color w:val="231F20"/>
          <w:szCs w:val="24"/>
        </w:rPr>
        <w:t xml:space="preserve">Answer the questions according to the following instructions. </w:t>
      </w:r>
      <w:r w:rsidR="005A3D6D" w:rsidRPr="00060B03">
        <w:rPr>
          <w:rFonts w:cstheme="minorHAnsi"/>
          <w:color w:val="231F20"/>
          <w:szCs w:val="24"/>
        </w:rPr>
        <w:br/>
      </w:r>
      <w:r w:rsidR="005A3D6D" w:rsidRPr="00060B03">
        <w:rPr>
          <w:rFonts w:cstheme="minorHAnsi"/>
          <w:color w:val="231F20"/>
          <w:szCs w:val="24"/>
        </w:rPr>
        <w:br/>
      </w:r>
      <w:r w:rsidRPr="00060B03">
        <w:rPr>
          <w:rFonts w:cstheme="minorHAnsi"/>
          <w:color w:val="231F20"/>
          <w:szCs w:val="24"/>
        </w:rPr>
        <w:t xml:space="preserve">Section One: Answer all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 </w:t>
      </w:r>
    </w:p>
    <w:p w14:paraId="3597BCEF" w14:textId="4BBE4705" w:rsidR="00837910" w:rsidRPr="00060B03" w:rsidRDefault="00120D03" w:rsidP="00141ADD">
      <w:pPr>
        <w:tabs>
          <w:tab w:val="left" w:pos="816"/>
        </w:tabs>
        <w:kinsoku w:val="0"/>
        <w:overflowPunct w:val="0"/>
        <w:autoSpaceDE w:val="0"/>
        <w:autoSpaceDN w:val="0"/>
        <w:adjustRightInd w:val="0"/>
        <w:spacing w:after="120" w:line="250" w:lineRule="auto"/>
        <w:ind w:left="817" w:right="153"/>
        <w:rPr>
          <w:rFonts w:cstheme="minorHAnsi"/>
          <w:color w:val="231F20"/>
          <w:szCs w:val="24"/>
        </w:rPr>
      </w:pPr>
      <w:r w:rsidRPr="00060B03">
        <w:rPr>
          <w:rFonts w:cstheme="minorHAnsi"/>
          <w:color w:val="231F20"/>
          <w:szCs w:val="24"/>
        </w:rPr>
        <w:t>Section Two</w:t>
      </w:r>
      <w:r w:rsidR="00596C86" w:rsidRPr="00060B03">
        <w:rPr>
          <w:rFonts w:cstheme="minorHAnsi"/>
          <w:color w:val="231F20"/>
          <w:szCs w:val="24"/>
        </w:rPr>
        <w:t xml:space="preserve">: Write your answers </w:t>
      </w:r>
      <w:r w:rsidRPr="00060B03">
        <w:rPr>
          <w:rFonts w:cstheme="minorHAnsi"/>
          <w:color w:val="231F20"/>
          <w:szCs w:val="24"/>
        </w:rPr>
        <w:t xml:space="preserve">in this Question/Answer booklet. </w:t>
      </w:r>
      <w:r w:rsidR="00141ADD" w:rsidRPr="00060B03">
        <w:rPr>
          <w:rFonts w:cstheme="minorHAnsi"/>
          <w:color w:val="231F20"/>
          <w:szCs w:val="24"/>
        </w:rPr>
        <w:t>Wherever possible, confine your answers in this Question/Answer booklet.</w:t>
      </w:r>
    </w:p>
    <w:p w14:paraId="3D310CF3" w14:textId="12D4FB58" w:rsidR="00120D03" w:rsidRPr="00060B03" w:rsidRDefault="00837910" w:rsidP="00837910">
      <w:pPr>
        <w:tabs>
          <w:tab w:val="left" w:pos="816"/>
        </w:tabs>
        <w:kinsoku w:val="0"/>
        <w:overflowPunct w:val="0"/>
        <w:autoSpaceDE w:val="0"/>
        <w:autoSpaceDN w:val="0"/>
        <w:adjustRightInd w:val="0"/>
        <w:spacing w:after="120" w:line="250" w:lineRule="auto"/>
        <w:ind w:left="817" w:right="153"/>
        <w:rPr>
          <w:rFonts w:cstheme="minorHAnsi"/>
          <w:b/>
          <w:bCs/>
          <w:color w:val="231F20"/>
          <w:szCs w:val="24"/>
        </w:rPr>
      </w:pPr>
      <w:r w:rsidRPr="00060B03">
        <w:rPr>
          <w:rFonts w:cstheme="minorHAnsi"/>
          <w:b/>
          <w:bCs/>
          <w:color w:val="231F20"/>
          <w:szCs w:val="24"/>
        </w:rPr>
        <w:t xml:space="preserve">Section Three contains four questions. Only answer two. </w:t>
      </w:r>
    </w:p>
    <w:p w14:paraId="1DCAABF5" w14:textId="77777777" w:rsidR="00120D03" w:rsidRPr="00060B03" w:rsidRDefault="00120D03" w:rsidP="00120D03">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Cs w:val="24"/>
        </w:rPr>
      </w:pPr>
      <w:r w:rsidRPr="00060B03">
        <w:rPr>
          <w:rFonts w:cstheme="minorHAnsi"/>
          <w:color w:val="231F20"/>
          <w:szCs w:val="24"/>
        </w:rPr>
        <w:t xml:space="preserve">You must be careful to confine your answers to the specific questions asked and to follow any instructions that are specific to a particular question. </w:t>
      </w:r>
    </w:p>
    <w:p w14:paraId="4D6EE8BF" w14:textId="4FC90F49" w:rsidR="000442AE" w:rsidRPr="009443A3" w:rsidRDefault="00120D03" w:rsidP="00BF14CA">
      <w:pPr>
        <w:numPr>
          <w:ilvl w:val="0"/>
          <w:numId w:val="1"/>
        </w:numPr>
        <w:tabs>
          <w:tab w:val="left" w:pos="816"/>
        </w:tabs>
        <w:kinsoku w:val="0"/>
        <w:overflowPunct w:val="0"/>
        <w:autoSpaceDE w:val="0"/>
        <w:autoSpaceDN w:val="0"/>
        <w:adjustRightInd w:val="0"/>
        <w:spacing w:after="160" w:line="250" w:lineRule="auto"/>
        <w:ind w:left="817" w:right="153"/>
        <w:rPr>
          <w:rFonts w:cstheme="minorHAnsi"/>
          <w:b/>
          <w:sz w:val="28"/>
          <w:szCs w:val="24"/>
          <w:lang w:val="en-US"/>
        </w:rPr>
      </w:pPr>
      <w:r w:rsidRPr="009443A3">
        <w:rPr>
          <w:rFonts w:cstheme="minorHAnsi"/>
          <w:color w:val="231F20"/>
          <w:szCs w:val="24"/>
        </w:rPr>
        <w:t xml:space="preserve">Supplementary pages for planning/continuing your answers to questions are provided at the end of this Question/Answer booklet. If you use these pages to continue an answer, indicate at the original answer where the answer is </w:t>
      </w:r>
      <w:r w:rsidR="009443A3" w:rsidRPr="00060B03">
        <w:rPr>
          <w:rFonts w:cstheme="minorHAnsi"/>
          <w:color w:val="231F20"/>
          <w:szCs w:val="24"/>
        </w:rPr>
        <w:t>continued, i.e. give the page number</w:t>
      </w:r>
      <w:r w:rsidR="009443A3">
        <w:rPr>
          <w:rFonts w:cstheme="minorHAnsi"/>
          <w:color w:val="231F20"/>
          <w:szCs w:val="24"/>
        </w:rPr>
        <w:t>.</w:t>
      </w:r>
      <w:r w:rsidR="000442AE" w:rsidRPr="009443A3">
        <w:rPr>
          <w:rFonts w:cstheme="minorHAnsi"/>
        </w:rPr>
        <w:br w:type="page"/>
      </w:r>
    </w:p>
    <w:p w14:paraId="133708DA" w14:textId="5905C54C" w:rsidR="00A64068" w:rsidRPr="00120D03" w:rsidRDefault="00A64068" w:rsidP="00A64068">
      <w:pPr>
        <w:pStyle w:val="Heading2"/>
        <w:rPr>
          <w:rFonts w:cstheme="minorHAnsi"/>
        </w:rPr>
      </w:pPr>
      <w:r w:rsidRPr="00120D03">
        <w:rPr>
          <w:rFonts w:cstheme="minorHAnsi"/>
        </w:rPr>
        <w:t xml:space="preserve">Section One: Multiple-choice </w:t>
      </w:r>
      <w:r w:rsidRPr="00120D03">
        <w:rPr>
          <w:rFonts w:cstheme="minorHAnsi"/>
        </w:rPr>
        <w:tab/>
      </w:r>
      <w:r w:rsidR="00C977E8">
        <w:rPr>
          <w:rFonts w:cstheme="minorHAnsi"/>
        </w:rPr>
        <w:t>20</w:t>
      </w:r>
      <w:r w:rsidRPr="00120D03">
        <w:rPr>
          <w:rFonts w:cstheme="minorHAnsi"/>
        </w:rPr>
        <w:t>% (</w:t>
      </w:r>
      <w:r w:rsidR="00C977E8">
        <w:rPr>
          <w:rFonts w:cstheme="minorHAnsi"/>
        </w:rPr>
        <w:t>20</w:t>
      </w:r>
      <w:r w:rsidRPr="00120D03">
        <w:rPr>
          <w:rFonts w:cstheme="minorHAnsi"/>
        </w:rPr>
        <w:t xml:space="preserve"> </w:t>
      </w:r>
      <w:r w:rsidR="00B75FEA">
        <w:rPr>
          <w:rFonts w:cstheme="minorHAnsi"/>
        </w:rPr>
        <w:t>m</w:t>
      </w:r>
      <w:r w:rsidRPr="00120D03">
        <w:rPr>
          <w:rFonts w:cstheme="minorHAnsi"/>
        </w:rPr>
        <w:t>arks)</w:t>
      </w:r>
    </w:p>
    <w:p w14:paraId="415B4061" w14:textId="3FCB1213" w:rsidR="00A64068" w:rsidRPr="00120D03" w:rsidRDefault="00A64068" w:rsidP="00A64068">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 xml:space="preserve">This section has </w:t>
      </w:r>
      <w:r w:rsidR="00CE5418">
        <w:rPr>
          <w:rFonts w:eastAsia="Cambria" w:cstheme="minorHAnsi"/>
          <w:b/>
          <w:color w:val="010202"/>
          <w:lang w:val="en-US"/>
        </w:rPr>
        <w:t>twenty</w:t>
      </w:r>
      <w:r w:rsidR="000442AE">
        <w:rPr>
          <w:rFonts w:eastAsia="Cambria" w:cstheme="minorHAnsi"/>
          <w:b/>
          <w:color w:val="010202"/>
          <w:lang w:val="en-US"/>
        </w:rPr>
        <w:t xml:space="preserve"> (20)</w:t>
      </w:r>
      <w:r w:rsidR="00A87B5C" w:rsidRPr="00A87B5C">
        <w:rPr>
          <w:rFonts w:eastAsia="Cambria" w:cstheme="minorHAnsi"/>
          <w:b/>
          <w:color w:val="010202"/>
          <w:lang w:val="en-US"/>
        </w:rPr>
        <w:t xml:space="preserve"> </w:t>
      </w:r>
      <w:r w:rsidRPr="00120D03">
        <w:rPr>
          <w:rFonts w:eastAsia="Cambria" w:cstheme="minorHAnsi"/>
          <w:color w:val="010202"/>
          <w:lang w:val="en-US"/>
        </w:rPr>
        <w:t xml:space="preserve">questions. Answer </w:t>
      </w:r>
      <w:r w:rsidRPr="00120D03">
        <w:rPr>
          <w:rFonts w:eastAsia="Cambria" w:cstheme="minorHAnsi"/>
          <w:b/>
          <w:bCs/>
          <w:color w:val="010202"/>
          <w:lang w:val="en-US"/>
        </w:rPr>
        <w:t xml:space="preserve">all </w:t>
      </w:r>
      <w:r w:rsidRPr="00120D03">
        <w:rPr>
          <w:rFonts w:eastAsia="Cambria" w:cstheme="minorHAnsi"/>
          <w:color w:val="010202"/>
          <w:lang w:val="en-US"/>
        </w:rPr>
        <w:t>questions on the separate Multiple-choice Answer Sheet provided.</w:t>
      </w:r>
    </w:p>
    <w:p w14:paraId="64C19105" w14:textId="77777777" w:rsidR="00A64068" w:rsidRPr="00120D03" w:rsidRDefault="00A64068" w:rsidP="00A64068">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 xml:space="preserve">For each question shade the box to indicate your answer. Use only a blue or black pen to shade the boxes. If you make a mistake, place a cross through that square. Do not erase or use correction fluid. Shade your new answer. </w:t>
      </w:r>
    </w:p>
    <w:p w14:paraId="70E5471A" w14:textId="77777777" w:rsidR="00A64068" w:rsidRPr="00120D03" w:rsidRDefault="00A64068" w:rsidP="00A64068">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 xml:space="preserve">Marks will not be deducted for incorrect answers. </w:t>
      </w:r>
    </w:p>
    <w:p w14:paraId="26E5ABEE" w14:textId="77777777" w:rsidR="00A64068" w:rsidRPr="00120D03" w:rsidRDefault="00A64068" w:rsidP="00A64068">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No marks will be given if more than one answer is completed for any question.</w:t>
      </w:r>
    </w:p>
    <w:p w14:paraId="68CF405F" w14:textId="77777777" w:rsidR="00120D03" w:rsidRDefault="00120D03" w:rsidP="00120D03">
      <w:pPr>
        <w:widowControl w:val="0"/>
        <w:autoSpaceDE w:val="0"/>
        <w:autoSpaceDN w:val="0"/>
        <w:adjustRightInd w:val="0"/>
        <w:spacing w:after="120"/>
        <w:rPr>
          <w:rFonts w:eastAsia="Cambria" w:cstheme="minorHAnsi"/>
          <w:color w:val="010202"/>
          <w:lang w:val="en-US"/>
        </w:rPr>
      </w:pPr>
    </w:p>
    <w:p w14:paraId="54018A20" w14:textId="30351174" w:rsidR="00A64068" w:rsidRPr="00120D03" w:rsidRDefault="00A64068" w:rsidP="00120D03">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 xml:space="preserve">Suggested working time: </w:t>
      </w:r>
      <w:r w:rsidR="00C977E8">
        <w:rPr>
          <w:rFonts w:eastAsia="Cambria" w:cstheme="minorHAnsi"/>
          <w:color w:val="010202"/>
          <w:lang w:val="en-US"/>
        </w:rPr>
        <w:t>3</w:t>
      </w:r>
      <w:r w:rsidRPr="00120D03">
        <w:rPr>
          <w:rFonts w:eastAsia="Cambria" w:cstheme="minorHAnsi"/>
          <w:color w:val="010202"/>
          <w:lang w:val="en-US"/>
        </w:rPr>
        <w:t>0 minutes.</w:t>
      </w:r>
    </w:p>
    <w:p w14:paraId="550EF607" w14:textId="77777777" w:rsidR="00120D03" w:rsidRPr="00664F01" w:rsidRDefault="00120D03" w:rsidP="00120D03">
      <w:pPr>
        <w:tabs>
          <w:tab w:val="right" w:leader="underscore" w:pos="9356"/>
        </w:tabs>
        <w:spacing w:after="160"/>
        <w:rPr>
          <w:rFonts w:eastAsia="Calibri" w:cstheme="minorHAnsi"/>
          <w:szCs w:val="24"/>
          <w:lang w:val="en-US"/>
        </w:rPr>
      </w:pPr>
      <w:r w:rsidRPr="00664F01">
        <w:rPr>
          <w:rFonts w:eastAsia="Calibri" w:cstheme="minorHAnsi"/>
          <w:szCs w:val="24"/>
          <w:lang w:val="en-US"/>
        </w:rPr>
        <w:tab/>
      </w:r>
    </w:p>
    <w:tbl>
      <w:tblPr>
        <w:tblStyle w:val="TableGrid"/>
        <w:tblW w:w="0" w:type="auto"/>
        <w:jc w:val="center"/>
        <w:tblLook w:val="04A0" w:firstRow="1" w:lastRow="0" w:firstColumn="1" w:lastColumn="0" w:noHBand="0" w:noVBand="1"/>
      </w:tblPr>
      <w:tblGrid>
        <w:gridCol w:w="1803"/>
        <w:gridCol w:w="602"/>
      </w:tblGrid>
      <w:tr w:rsidR="00213027" w:rsidRPr="004D3A8C" w14:paraId="023056B6" w14:textId="77777777" w:rsidTr="00D35D6C">
        <w:trPr>
          <w:jc w:val="center"/>
        </w:trPr>
        <w:tc>
          <w:tcPr>
            <w:tcW w:w="1803" w:type="dxa"/>
          </w:tcPr>
          <w:p w14:paraId="304CD974" w14:textId="77777777" w:rsidR="00213027" w:rsidRPr="004D3A8C" w:rsidRDefault="00213027" w:rsidP="00D35D6C">
            <w:pPr>
              <w:spacing w:before="60" w:after="60"/>
              <w:rPr>
                <w:b/>
                <w:szCs w:val="24"/>
              </w:rPr>
            </w:pPr>
            <w:bookmarkStart w:id="0" w:name="_Hlk17728480"/>
            <w:r w:rsidRPr="004D3A8C">
              <w:rPr>
                <w:b/>
                <w:szCs w:val="24"/>
              </w:rPr>
              <w:t>Question 1</w:t>
            </w:r>
          </w:p>
        </w:tc>
        <w:tc>
          <w:tcPr>
            <w:tcW w:w="602" w:type="dxa"/>
          </w:tcPr>
          <w:p w14:paraId="0F3F15B4" w14:textId="77777777" w:rsidR="00213027" w:rsidRPr="004D3A8C" w:rsidRDefault="00213027" w:rsidP="00D35D6C">
            <w:pPr>
              <w:spacing w:before="60" w:after="60"/>
              <w:jc w:val="center"/>
              <w:rPr>
                <w:b/>
                <w:color w:val="FF0000"/>
                <w:szCs w:val="24"/>
              </w:rPr>
            </w:pPr>
            <w:r w:rsidRPr="004D3A8C">
              <w:rPr>
                <w:b/>
                <w:color w:val="FF0000"/>
                <w:szCs w:val="24"/>
              </w:rPr>
              <w:t>b</w:t>
            </w:r>
          </w:p>
        </w:tc>
      </w:tr>
      <w:tr w:rsidR="00213027" w:rsidRPr="004D3A8C" w14:paraId="391B3FDE" w14:textId="77777777" w:rsidTr="00D35D6C">
        <w:trPr>
          <w:jc w:val="center"/>
        </w:trPr>
        <w:tc>
          <w:tcPr>
            <w:tcW w:w="1803" w:type="dxa"/>
          </w:tcPr>
          <w:p w14:paraId="137B4010" w14:textId="77777777" w:rsidR="00213027" w:rsidRPr="004D3A8C" w:rsidRDefault="00213027" w:rsidP="00D35D6C">
            <w:pPr>
              <w:spacing w:before="60" w:after="60"/>
              <w:rPr>
                <w:b/>
                <w:szCs w:val="24"/>
              </w:rPr>
            </w:pPr>
            <w:r w:rsidRPr="004D3A8C">
              <w:rPr>
                <w:b/>
                <w:szCs w:val="24"/>
              </w:rPr>
              <w:t>Question 2</w:t>
            </w:r>
          </w:p>
        </w:tc>
        <w:tc>
          <w:tcPr>
            <w:tcW w:w="602" w:type="dxa"/>
          </w:tcPr>
          <w:p w14:paraId="7A556547" w14:textId="77777777" w:rsidR="00213027" w:rsidRPr="004D3A8C" w:rsidRDefault="00213027" w:rsidP="00D35D6C">
            <w:pPr>
              <w:spacing w:before="60" w:after="60"/>
              <w:jc w:val="center"/>
              <w:rPr>
                <w:b/>
                <w:color w:val="FF0000"/>
                <w:szCs w:val="24"/>
              </w:rPr>
            </w:pPr>
            <w:r w:rsidRPr="004D3A8C">
              <w:rPr>
                <w:b/>
                <w:color w:val="FF0000"/>
                <w:szCs w:val="24"/>
              </w:rPr>
              <w:t>a</w:t>
            </w:r>
          </w:p>
        </w:tc>
      </w:tr>
      <w:tr w:rsidR="00213027" w:rsidRPr="004D3A8C" w14:paraId="1C802D4B" w14:textId="77777777" w:rsidTr="00D35D6C">
        <w:trPr>
          <w:jc w:val="center"/>
        </w:trPr>
        <w:tc>
          <w:tcPr>
            <w:tcW w:w="1803" w:type="dxa"/>
          </w:tcPr>
          <w:p w14:paraId="656DF0DA" w14:textId="77777777" w:rsidR="00213027" w:rsidRPr="004D3A8C" w:rsidRDefault="00213027" w:rsidP="00D35D6C">
            <w:pPr>
              <w:spacing w:before="60" w:after="60"/>
              <w:rPr>
                <w:b/>
                <w:szCs w:val="24"/>
              </w:rPr>
            </w:pPr>
            <w:r w:rsidRPr="004D3A8C">
              <w:rPr>
                <w:b/>
                <w:szCs w:val="24"/>
              </w:rPr>
              <w:t>Question 3</w:t>
            </w:r>
          </w:p>
        </w:tc>
        <w:tc>
          <w:tcPr>
            <w:tcW w:w="602" w:type="dxa"/>
          </w:tcPr>
          <w:p w14:paraId="45BDC6CB" w14:textId="77777777" w:rsidR="00213027" w:rsidRPr="004D3A8C" w:rsidRDefault="00213027" w:rsidP="00D35D6C">
            <w:pPr>
              <w:spacing w:before="60" w:after="60"/>
              <w:jc w:val="center"/>
              <w:rPr>
                <w:b/>
                <w:color w:val="FF0000"/>
                <w:szCs w:val="24"/>
              </w:rPr>
            </w:pPr>
            <w:r w:rsidRPr="004D3A8C">
              <w:rPr>
                <w:b/>
                <w:color w:val="FF0000"/>
                <w:szCs w:val="24"/>
              </w:rPr>
              <w:t>d</w:t>
            </w:r>
          </w:p>
        </w:tc>
      </w:tr>
      <w:tr w:rsidR="00213027" w:rsidRPr="004D3A8C" w14:paraId="04931C94" w14:textId="77777777" w:rsidTr="00D35D6C">
        <w:trPr>
          <w:jc w:val="center"/>
        </w:trPr>
        <w:tc>
          <w:tcPr>
            <w:tcW w:w="1803" w:type="dxa"/>
          </w:tcPr>
          <w:p w14:paraId="7C565E06" w14:textId="77777777" w:rsidR="00213027" w:rsidRPr="004D3A8C" w:rsidRDefault="00213027" w:rsidP="00D35D6C">
            <w:pPr>
              <w:spacing w:before="60" w:after="60"/>
              <w:rPr>
                <w:b/>
                <w:szCs w:val="24"/>
              </w:rPr>
            </w:pPr>
            <w:r w:rsidRPr="004D3A8C">
              <w:rPr>
                <w:b/>
                <w:szCs w:val="24"/>
              </w:rPr>
              <w:t>Question 4</w:t>
            </w:r>
          </w:p>
        </w:tc>
        <w:tc>
          <w:tcPr>
            <w:tcW w:w="602" w:type="dxa"/>
          </w:tcPr>
          <w:p w14:paraId="18620CD6" w14:textId="77777777" w:rsidR="00213027" w:rsidRPr="004D3A8C" w:rsidRDefault="00213027" w:rsidP="00D35D6C">
            <w:pPr>
              <w:spacing w:before="60" w:after="60"/>
              <w:jc w:val="center"/>
              <w:rPr>
                <w:b/>
                <w:color w:val="FF0000"/>
                <w:szCs w:val="24"/>
              </w:rPr>
            </w:pPr>
            <w:r w:rsidRPr="004D3A8C">
              <w:rPr>
                <w:b/>
                <w:color w:val="FF0000"/>
                <w:szCs w:val="24"/>
              </w:rPr>
              <w:t>d</w:t>
            </w:r>
          </w:p>
        </w:tc>
      </w:tr>
      <w:tr w:rsidR="00213027" w:rsidRPr="004D3A8C" w14:paraId="13AD3520" w14:textId="77777777" w:rsidTr="00D35D6C">
        <w:trPr>
          <w:jc w:val="center"/>
        </w:trPr>
        <w:tc>
          <w:tcPr>
            <w:tcW w:w="1803" w:type="dxa"/>
          </w:tcPr>
          <w:p w14:paraId="1ABBFB09" w14:textId="77777777" w:rsidR="00213027" w:rsidRPr="004D3A8C" w:rsidRDefault="00213027" w:rsidP="00D35D6C">
            <w:pPr>
              <w:spacing w:before="60" w:after="60"/>
              <w:rPr>
                <w:b/>
                <w:szCs w:val="24"/>
              </w:rPr>
            </w:pPr>
            <w:r w:rsidRPr="004D3A8C">
              <w:rPr>
                <w:b/>
                <w:szCs w:val="24"/>
              </w:rPr>
              <w:t>Question 5</w:t>
            </w:r>
          </w:p>
        </w:tc>
        <w:tc>
          <w:tcPr>
            <w:tcW w:w="602" w:type="dxa"/>
          </w:tcPr>
          <w:p w14:paraId="389A549F" w14:textId="77777777" w:rsidR="00213027" w:rsidRPr="004D3A8C" w:rsidRDefault="00213027" w:rsidP="00D35D6C">
            <w:pPr>
              <w:spacing w:before="60" w:after="60"/>
              <w:jc w:val="center"/>
              <w:rPr>
                <w:b/>
                <w:color w:val="FF0000"/>
                <w:szCs w:val="24"/>
              </w:rPr>
            </w:pPr>
            <w:r w:rsidRPr="004D3A8C">
              <w:rPr>
                <w:b/>
                <w:color w:val="FF0000"/>
                <w:szCs w:val="24"/>
              </w:rPr>
              <w:t>c</w:t>
            </w:r>
          </w:p>
        </w:tc>
      </w:tr>
      <w:tr w:rsidR="00213027" w:rsidRPr="004D3A8C" w14:paraId="3C403D23" w14:textId="77777777" w:rsidTr="00D35D6C">
        <w:trPr>
          <w:jc w:val="center"/>
        </w:trPr>
        <w:tc>
          <w:tcPr>
            <w:tcW w:w="1803" w:type="dxa"/>
          </w:tcPr>
          <w:p w14:paraId="76DBCC89" w14:textId="77777777" w:rsidR="00213027" w:rsidRPr="004D3A8C" w:rsidRDefault="00213027" w:rsidP="00D35D6C">
            <w:pPr>
              <w:spacing w:before="60" w:after="60"/>
              <w:rPr>
                <w:b/>
                <w:szCs w:val="24"/>
              </w:rPr>
            </w:pPr>
            <w:r w:rsidRPr="004D3A8C">
              <w:rPr>
                <w:b/>
                <w:szCs w:val="24"/>
              </w:rPr>
              <w:t>Question 6</w:t>
            </w:r>
          </w:p>
        </w:tc>
        <w:tc>
          <w:tcPr>
            <w:tcW w:w="602" w:type="dxa"/>
          </w:tcPr>
          <w:p w14:paraId="6942A1A6" w14:textId="77777777" w:rsidR="00213027" w:rsidRPr="004D3A8C" w:rsidRDefault="00213027" w:rsidP="00D35D6C">
            <w:pPr>
              <w:spacing w:before="60" w:after="60"/>
              <w:jc w:val="center"/>
              <w:rPr>
                <w:b/>
                <w:color w:val="FF0000"/>
                <w:szCs w:val="24"/>
              </w:rPr>
            </w:pPr>
            <w:r w:rsidRPr="004D3A8C">
              <w:rPr>
                <w:b/>
                <w:color w:val="FF0000"/>
                <w:szCs w:val="24"/>
              </w:rPr>
              <w:t>b</w:t>
            </w:r>
          </w:p>
        </w:tc>
      </w:tr>
      <w:tr w:rsidR="00213027" w:rsidRPr="004D3A8C" w14:paraId="65DB478B" w14:textId="77777777" w:rsidTr="00D35D6C">
        <w:trPr>
          <w:jc w:val="center"/>
        </w:trPr>
        <w:tc>
          <w:tcPr>
            <w:tcW w:w="1803" w:type="dxa"/>
          </w:tcPr>
          <w:p w14:paraId="07764DC5" w14:textId="77777777" w:rsidR="00213027" w:rsidRPr="004D3A8C" w:rsidRDefault="00213027" w:rsidP="00D35D6C">
            <w:pPr>
              <w:spacing w:before="60" w:after="60"/>
              <w:rPr>
                <w:b/>
                <w:szCs w:val="24"/>
              </w:rPr>
            </w:pPr>
            <w:r w:rsidRPr="004D3A8C">
              <w:rPr>
                <w:b/>
                <w:szCs w:val="24"/>
              </w:rPr>
              <w:t>Question 7</w:t>
            </w:r>
          </w:p>
        </w:tc>
        <w:tc>
          <w:tcPr>
            <w:tcW w:w="602" w:type="dxa"/>
          </w:tcPr>
          <w:p w14:paraId="6092412D" w14:textId="77777777" w:rsidR="00213027" w:rsidRPr="004D3A8C" w:rsidRDefault="00213027" w:rsidP="00D35D6C">
            <w:pPr>
              <w:spacing w:before="60" w:after="60"/>
              <w:jc w:val="center"/>
              <w:rPr>
                <w:b/>
                <w:color w:val="FF0000"/>
                <w:szCs w:val="24"/>
              </w:rPr>
            </w:pPr>
            <w:r w:rsidRPr="004D3A8C">
              <w:rPr>
                <w:b/>
                <w:color w:val="FF0000"/>
                <w:szCs w:val="24"/>
              </w:rPr>
              <w:t>a</w:t>
            </w:r>
          </w:p>
        </w:tc>
      </w:tr>
      <w:tr w:rsidR="00213027" w:rsidRPr="004D3A8C" w14:paraId="539B8737" w14:textId="77777777" w:rsidTr="00D35D6C">
        <w:trPr>
          <w:jc w:val="center"/>
        </w:trPr>
        <w:tc>
          <w:tcPr>
            <w:tcW w:w="1803" w:type="dxa"/>
          </w:tcPr>
          <w:p w14:paraId="2854846D" w14:textId="77777777" w:rsidR="00213027" w:rsidRPr="004D3A8C" w:rsidRDefault="00213027" w:rsidP="00D35D6C">
            <w:pPr>
              <w:spacing w:before="60" w:after="60"/>
              <w:rPr>
                <w:b/>
                <w:szCs w:val="24"/>
              </w:rPr>
            </w:pPr>
            <w:r w:rsidRPr="004D3A8C">
              <w:rPr>
                <w:b/>
                <w:szCs w:val="24"/>
              </w:rPr>
              <w:t>Question 8</w:t>
            </w:r>
          </w:p>
        </w:tc>
        <w:tc>
          <w:tcPr>
            <w:tcW w:w="602" w:type="dxa"/>
          </w:tcPr>
          <w:p w14:paraId="4D6916C6" w14:textId="77777777" w:rsidR="00213027" w:rsidRPr="004D3A8C" w:rsidRDefault="00213027" w:rsidP="00D35D6C">
            <w:pPr>
              <w:spacing w:before="60" w:after="60"/>
              <w:jc w:val="center"/>
              <w:rPr>
                <w:b/>
                <w:color w:val="FF0000"/>
                <w:szCs w:val="24"/>
              </w:rPr>
            </w:pPr>
            <w:r w:rsidRPr="004D3A8C">
              <w:rPr>
                <w:b/>
                <w:color w:val="FF0000"/>
                <w:szCs w:val="24"/>
              </w:rPr>
              <w:t>c</w:t>
            </w:r>
          </w:p>
        </w:tc>
      </w:tr>
      <w:tr w:rsidR="00213027" w:rsidRPr="004D3A8C" w14:paraId="663E1FC6" w14:textId="77777777" w:rsidTr="00D35D6C">
        <w:trPr>
          <w:jc w:val="center"/>
        </w:trPr>
        <w:tc>
          <w:tcPr>
            <w:tcW w:w="1803" w:type="dxa"/>
          </w:tcPr>
          <w:p w14:paraId="109F284B" w14:textId="77777777" w:rsidR="00213027" w:rsidRPr="004D3A8C" w:rsidRDefault="00213027" w:rsidP="00D35D6C">
            <w:pPr>
              <w:spacing w:before="60" w:after="60"/>
              <w:rPr>
                <w:b/>
                <w:szCs w:val="24"/>
              </w:rPr>
            </w:pPr>
            <w:r w:rsidRPr="004D3A8C">
              <w:rPr>
                <w:b/>
                <w:szCs w:val="24"/>
              </w:rPr>
              <w:t>Question 9</w:t>
            </w:r>
          </w:p>
        </w:tc>
        <w:tc>
          <w:tcPr>
            <w:tcW w:w="602" w:type="dxa"/>
          </w:tcPr>
          <w:p w14:paraId="44D97A85" w14:textId="77777777" w:rsidR="00213027" w:rsidRPr="004D3A8C" w:rsidRDefault="00213027" w:rsidP="00D35D6C">
            <w:pPr>
              <w:spacing w:before="60" w:after="60"/>
              <w:jc w:val="center"/>
              <w:rPr>
                <w:b/>
                <w:color w:val="FF0000"/>
                <w:szCs w:val="24"/>
              </w:rPr>
            </w:pPr>
            <w:r w:rsidRPr="004D3A8C">
              <w:rPr>
                <w:b/>
                <w:color w:val="FF0000"/>
                <w:szCs w:val="24"/>
              </w:rPr>
              <w:t>a</w:t>
            </w:r>
          </w:p>
        </w:tc>
      </w:tr>
      <w:tr w:rsidR="00213027" w:rsidRPr="004D3A8C" w14:paraId="40267D97" w14:textId="77777777" w:rsidTr="00D35D6C">
        <w:trPr>
          <w:jc w:val="center"/>
        </w:trPr>
        <w:tc>
          <w:tcPr>
            <w:tcW w:w="1803" w:type="dxa"/>
          </w:tcPr>
          <w:p w14:paraId="7855D880" w14:textId="77777777" w:rsidR="00213027" w:rsidRPr="004D3A8C" w:rsidRDefault="00213027" w:rsidP="00D35D6C">
            <w:pPr>
              <w:spacing w:before="60" w:after="60"/>
              <w:rPr>
                <w:b/>
                <w:szCs w:val="24"/>
              </w:rPr>
            </w:pPr>
            <w:r w:rsidRPr="004D3A8C">
              <w:rPr>
                <w:b/>
                <w:szCs w:val="24"/>
              </w:rPr>
              <w:t>Question 10</w:t>
            </w:r>
          </w:p>
        </w:tc>
        <w:tc>
          <w:tcPr>
            <w:tcW w:w="602" w:type="dxa"/>
          </w:tcPr>
          <w:p w14:paraId="105FA415" w14:textId="77777777" w:rsidR="00213027" w:rsidRPr="004D3A8C" w:rsidRDefault="00213027" w:rsidP="00D35D6C">
            <w:pPr>
              <w:spacing w:before="60" w:after="60"/>
              <w:jc w:val="center"/>
              <w:rPr>
                <w:b/>
                <w:color w:val="FF0000"/>
                <w:szCs w:val="24"/>
              </w:rPr>
            </w:pPr>
            <w:r w:rsidRPr="004D3A8C">
              <w:rPr>
                <w:b/>
                <w:color w:val="FF0000"/>
                <w:szCs w:val="24"/>
              </w:rPr>
              <w:t>c</w:t>
            </w:r>
          </w:p>
        </w:tc>
      </w:tr>
      <w:tr w:rsidR="00213027" w:rsidRPr="004D3A8C" w14:paraId="230061BD" w14:textId="77777777" w:rsidTr="00D35D6C">
        <w:trPr>
          <w:jc w:val="center"/>
        </w:trPr>
        <w:tc>
          <w:tcPr>
            <w:tcW w:w="1803" w:type="dxa"/>
          </w:tcPr>
          <w:p w14:paraId="1FACDA08" w14:textId="77777777" w:rsidR="00213027" w:rsidRPr="004D3A8C" w:rsidRDefault="00213027" w:rsidP="00D35D6C">
            <w:pPr>
              <w:spacing w:before="60" w:after="60"/>
              <w:rPr>
                <w:b/>
                <w:szCs w:val="24"/>
              </w:rPr>
            </w:pPr>
            <w:r w:rsidRPr="004D3A8C">
              <w:rPr>
                <w:b/>
                <w:szCs w:val="24"/>
              </w:rPr>
              <w:t>Question 11</w:t>
            </w:r>
          </w:p>
        </w:tc>
        <w:tc>
          <w:tcPr>
            <w:tcW w:w="602" w:type="dxa"/>
          </w:tcPr>
          <w:p w14:paraId="45352605" w14:textId="77777777" w:rsidR="00213027" w:rsidRPr="004D3A8C" w:rsidRDefault="00213027" w:rsidP="00D35D6C">
            <w:pPr>
              <w:spacing w:before="60" w:after="60"/>
              <w:jc w:val="center"/>
              <w:rPr>
                <w:b/>
                <w:color w:val="FF0000"/>
                <w:szCs w:val="24"/>
              </w:rPr>
            </w:pPr>
            <w:r w:rsidRPr="004D3A8C">
              <w:rPr>
                <w:b/>
                <w:color w:val="FF0000"/>
                <w:szCs w:val="24"/>
              </w:rPr>
              <w:t>d</w:t>
            </w:r>
          </w:p>
        </w:tc>
      </w:tr>
      <w:tr w:rsidR="00213027" w:rsidRPr="004D3A8C" w14:paraId="2115C1DD" w14:textId="77777777" w:rsidTr="00D35D6C">
        <w:trPr>
          <w:jc w:val="center"/>
        </w:trPr>
        <w:tc>
          <w:tcPr>
            <w:tcW w:w="1803" w:type="dxa"/>
          </w:tcPr>
          <w:p w14:paraId="60B253EB" w14:textId="77777777" w:rsidR="00213027" w:rsidRPr="004D3A8C" w:rsidRDefault="00213027" w:rsidP="00D35D6C">
            <w:pPr>
              <w:spacing w:before="60" w:after="60"/>
              <w:rPr>
                <w:b/>
                <w:szCs w:val="24"/>
              </w:rPr>
            </w:pPr>
            <w:r w:rsidRPr="004D3A8C">
              <w:rPr>
                <w:b/>
                <w:szCs w:val="24"/>
              </w:rPr>
              <w:t>Question 12</w:t>
            </w:r>
          </w:p>
        </w:tc>
        <w:tc>
          <w:tcPr>
            <w:tcW w:w="602" w:type="dxa"/>
          </w:tcPr>
          <w:p w14:paraId="344A4A6B" w14:textId="77777777" w:rsidR="00213027" w:rsidRPr="004D3A8C" w:rsidRDefault="00213027" w:rsidP="00D35D6C">
            <w:pPr>
              <w:spacing w:before="60" w:after="60"/>
              <w:jc w:val="center"/>
              <w:rPr>
                <w:b/>
                <w:color w:val="FF0000"/>
                <w:szCs w:val="24"/>
              </w:rPr>
            </w:pPr>
            <w:r w:rsidRPr="004D3A8C">
              <w:rPr>
                <w:b/>
                <w:color w:val="FF0000"/>
                <w:szCs w:val="24"/>
              </w:rPr>
              <w:t>b</w:t>
            </w:r>
          </w:p>
        </w:tc>
      </w:tr>
      <w:tr w:rsidR="00213027" w14:paraId="29F65B74" w14:textId="77777777" w:rsidTr="00D35D6C">
        <w:trPr>
          <w:jc w:val="center"/>
        </w:trPr>
        <w:tc>
          <w:tcPr>
            <w:tcW w:w="1803" w:type="dxa"/>
          </w:tcPr>
          <w:p w14:paraId="5ABB10B4" w14:textId="77777777" w:rsidR="00213027" w:rsidRPr="00F27A74" w:rsidRDefault="00213027" w:rsidP="00D35D6C">
            <w:pPr>
              <w:spacing w:before="60" w:after="60"/>
              <w:rPr>
                <w:b/>
              </w:rPr>
            </w:pPr>
            <w:r w:rsidRPr="00F27A74">
              <w:rPr>
                <w:b/>
              </w:rPr>
              <w:t>Question 13</w:t>
            </w:r>
          </w:p>
        </w:tc>
        <w:tc>
          <w:tcPr>
            <w:tcW w:w="602" w:type="dxa"/>
          </w:tcPr>
          <w:p w14:paraId="557CA5ED" w14:textId="77777777" w:rsidR="00213027" w:rsidRPr="00487EC9" w:rsidRDefault="00213027" w:rsidP="00D35D6C">
            <w:pPr>
              <w:spacing w:before="60" w:after="60"/>
              <w:jc w:val="center"/>
              <w:rPr>
                <w:b/>
                <w:bCs/>
                <w:color w:val="FF0000"/>
              </w:rPr>
            </w:pPr>
            <w:r>
              <w:rPr>
                <w:b/>
                <w:bCs/>
                <w:color w:val="FF0000"/>
              </w:rPr>
              <w:t>b</w:t>
            </w:r>
          </w:p>
        </w:tc>
      </w:tr>
      <w:tr w:rsidR="00213027" w14:paraId="0C409827" w14:textId="77777777" w:rsidTr="00D35D6C">
        <w:trPr>
          <w:jc w:val="center"/>
        </w:trPr>
        <w:tc>
          <w:tcPr>
            <w:tcW w:w="1803" w:type="dxa"/>
          </w:tcPr>
          <w:p w14:paraId="6B1F2942" w14:textId="77777777" w:rsidR="00213027" w:rsidRPr="00F27A74" w:rsidRDefault="00213027" w:rsidP="00D35D6C">
            <w:pPr>
              <w:spacing w:before="60" w:after="60"/>
              <w:rPr>
                <w:b/>
              </w:rPr>
            </w:pPr>
            <w:r w:rsidRPr="00F27A74">
              <w:rPr>
                <w:b/>
              </w:rPr>
              <w:t>Question 14</w:t>
            </w:r>
          </w:p>
        </w:tc>
        <w:tc>
          <w:tcPr>
            <w:tcW w:w="602" w:type="dxa"/>
          </w:tcPr>
          <w:p w14:paraId="257ECB0E" w14:textId="77777777" w:rsidR="00213027" w:rsidRPr="00487EC9" w:rsidRDefault="00213027" w:rsidP="00D35D6C">
            <w:pPr>
              <w:spacing w:before="60" w:after="60"/>
              <w:jc w:val="center"/>
              <w:rPr>
                <w:b/>
                <w:bCs/>
                <w:color w:val="FF0000"/>
              </w:rPr>
            </w:pPr>
            <w:r>
              <w:rPr>
                <w:b/>
                <w:bCs/>
                <w:color w:val="FF0000"/>
              </w:rPr>
              <w:t>a</w:t>
            </w:r>
          </w:p>
        </w:tc>
      </w:tr>
      <w:tr w:rsidR="00213027" w14:paraId="723D177A" w14:textId="77777777" w:rsidTr="00D35D6C">
        <w:trPr>
          <w:jc w:val="center"/>
        </w:trPr>
        <w:tc>
          <w:tcPr>
            <w:tcW w:w="1803" w:type="dxa"/>
          </w:tcPr>
          <w:p w14:paraId="2519CF42" w14:textId="77777777" w:rsidR="00213027" w:rsidRPr="00F27A74" w:rsidRDefault="00213027" w:rsidP="00D35D6C">
            <w:pPr>
              <w:spacing w:before="60" w:after="60"/>
              <w:rPr>
                <w:b/>
              </w:rPr>
            </w:pPr>
            <w:r w:rsidRPr="00F27A74">
              <w:rPr>
                <w:b/>
              </w:rPr>
              <w:t>Question 15</w:t>
            </w:r>
          </w:p>
        </w:tc>
        <w:tc>
          <w:tcPr>
            <w:tcW w:w="602" w:type="dxa"/>
          </w:tcPr>
          <w:p w14:paraId="6A30EE91" w14:textId="77777777" w:rsidR="00213027" w:rsidRPr="00487EC9" w:rsidRDefault="00213027" w:rsidP="00D35D6C">
            <w:pPr>
              <w:spacing w:before="60" w:after="60"/>
              <w:jc w:val="center"/>
              <w:rPr>
                <w:b/>
                <w:bCs/>
                <w:color w:val="FF0000"/>
              </w:rPr>
            </w:pPr>
            <w:r>
              <w:rPr>
                <w:b/>
                <w:bCs/>
                <w:color w:val="FF0000"/>
              </w:rPr>
              <w:t>d</w:t>
            </w:r>
          </w:p>
        </w:tc>
      </w:tr>
      <w:tr w:rsidR="00213027" w14:paraId="56F6A320" w14:textId="77777777" w:rsidTr="00D35D6C">
        <w:trPr>
          <w:jc w:val="center"/>
        </w:trPr>
        <w:tc>
          <w:tcPr>
            <w:tcW w:w="1803" w:type="dxa"/>
          </w:tcPr>
          <w:p w14:paraId="2CBA8541" w14:textId="77777777" w:rsidR="00213027" w:rsidRPr="00F27A74" w:rsidRDefault="00213027" w:rsidP="00D35D6C">
            <w:pPr>
              <w:spacing w:before="60" w:after="60"/>
              <w:rPr>
                <w:b/>
              </w:rPr>
            </w:pPr>
            <w:r>
              <w:rPr>
                <w:b/>
              </w:rPr>
              <w:t>Question 16</w:t>
            </w:r>
          </w:p>
        </w:tc>
        <w:tc>
          <w:tcPr>
            <w:tcW w:w="602" w:type="dxa"/>
          </w:tcPr>
          <w:p w14:paraId="0A96D1AD" w14:textId="77777777" w:rsidR="00213027" w:rsidRPr="00487EC9" w:rsidRDefault="00213027" w:rsidP="00D35D6C">
            <w:pPr>
              <w:spacing w:before="60" w:after="60"/>
              <w:jc w:val="center"/>
              <w:rPr>
                <w:b/>
                <w:bCs/>
                <w:color w:val="FF0000"/>
              </w:rPr>
            </w:pPr>
            <w:r>
              <w:rPr>
                <w:b/>
                <w:bCs/>
                <w:color w:val="FF0000"/>
              </w:rPr>
              <w:t>c</w:t>
            </w:r>
          </w:p>
        </w:tc>
      </w:tr>
      <w:tr w:rsidR="00213027" w14:paraId="468F013A" w14:textId="77777777" w:rsidTr="00D35D6C">
        <w:trPr>
          <w:jc w:val="center"/>
        </w:trPr>
        <w:tc>
          <w:tcPr>
            <w:tcW w:w="1803" w:type="dxa"/>
          </w:tcPr>
          <w:p w14:paraId="4EDCF531" w14:textId="77777777" w:rsidR="00213027" w:rsidRPr="00F27A74" w:rsidRDefault="00213027" w:rsidP="00D35D6C">
            <w:pPr>
              <w:spacing w:before="60" w:after="60"/>
              <w:rPr>
                <w:b/>
              </w:rPr>
            </w:pPr>
            <w:r>
              <w:rPr>
                <w:b/>
              </w:rPr>
              <w:t>Question 17</w:t>
            </w:r>
          </w:p>
        </w:tc>
        <w:tc>
          <w:tcPr>
            <w:tcW w:w="602" w:type="dxa"/>
          </w:tcPr>
          <w:p w14:paraId="0DB7283A" w14:textId="77777777" w:rsidR="00213027" w:rsidRPr="00487EC9" w:rsidRDefault="00213027" w:rsidP="00D35D6C">
            <w:pPr>
              <w:spacing w:before="60" w:after="60"/>
              <w:jc w:val="center"/>
              <w:rPr>
                <w:b/>
                <w:bCs/>
                <w:color w:val="FF0000"/>
              </w:rPr>
            </w:pPr>
            <w:r>
              <w:rPr>
                <w:b/>
                <w:bCs/>
                <w:color w:val="FF0000"/>
              </w:rPr>
              <w:t>d</w:t>
            </w:r>
          </w:p>
        </w:tc>
      </w:tr>
      <w:tr w:rsidR="00213027" w14:paraId="756FB25F" w14:textId="77777777" w:rsidTr="00D35D6C">
        <w:trPr>
          <w:jc w:val="center"/>
        </w:trPr>
        <w:tc>
          <w:tcPr>
            <w:tcW w:w="1803" w:type="dxa"/>
          </w:tcPr>
          <w:p w14:paraId="772EE4D6" w14:textId="77777777" w:rsidR="00213027" w:rsidRPr="00F27A74" w:rsidRDefault="00213027" w:rsidP="00D35D6C">
            <w:pPr>
              <w:spacing w:before="60" w:after="60"/>
              <w:rPr>
                <w:b/>
              </w:rPr>
            </w:pPr>
            <w:r>
              <w:rPr>
                <w:b/>
              </w:rPr>
              <w:t>Question 18</w:t>
            </w:r>
          </w:p>
        </w:tc>
        <w:tc>
          <w:tcPr>
            <w:tcW w:w="602" w:type="dxa"/>
          </w:tcPr>
          <w:p w14:paraId="5D0DCC9E" w14:textId="77777777" w:rsidR="00213027" w:rsidRPr="00487EC9" w:rsidRDefault="00213027" w:rsidP="00D35D6C">
            <w:pPr>
              <w:spacing w:before="60" w:after="60"/>
              <w:jc w:val="center"/>
              <w:rPr>
                <w:b/>
                <w:bCs/>
                <w:color w:val="FF0000"/>
              </w:rPr>
            </w:pPr>
            <w:r>
              <w:rPr>
                <w:b/>
                <w:bCs/>
                <w:color w:val="FF0000"/>
              </w:rPr>
              <w:t>c</w:t>
            </w:r>
          </w:p>
        </w:tc>
      </w:tr>
      <w:tr w:rsidR="00213027" w14:paraId="5A615CC0" w14:textId="77777777" w:rsidTr="00D35D6C">
        <w:trPr>
          <w:jc w:val="center"/>
        </w:trPr>
        <w:tc>
          <w:tcPr>
            <w:tcW w:w="1803" w:type="dxa"/>
          </w:tcPr>
          <w:p w14:paraId="591AD2B5" w14:textId="77777777" w:rsidR="00213027" w:rsidRPr="00F27A74" w:rsidRDefault="00213027" w:rsidP="00D35D6C">
            <w:pPr>
              <w:spacing w:before="60" w:after="60"/>
              <w:rPr>
                <w:b/>
              </w:rPr>
            </w:pPr>
            <w:r>
              <w:rPr>
                <w:b/>
              </w:rPr>
              <w:t>Question 19</w:t>
            </w:r>
          </w:p>
        </w:tc>
        <w:tc>
          <w:tcPr>
            <w:tcW w:w="602" w:type="dxa"/>
          </w:tcPr>
          <w:p w14:paraId="75124EAE" w14:textId="77777777" w:rsidR="00213027" w:rsidRPr="00487EC9" w:rsidRDefault="00213027" w:rsidP="00D35D6C">
            <w:pPr>
              <w:spacing w:before="60" w:after="60"/>
              <w:jc w:val="center"/>
              <w:rPr>
                <w:b/>
                <w:bCs/>
                <w:color w:val="FF0000"/>
              </w:rPr>
            </w:pPr>
            <w:r>
              <w:rPr>
                <w:b/>
                <w:bCs/>
                <w:color w:val="FF0000"/>
              </w:rPr>
              <w:t>a</w:t>
            </w:r>
          </w:p>
        </w:tc>
      </w:tr>
      <w:tr w:rsidR="00213027" w14:paraId="3DF8FC2F" w14:textId="77777777" w:rsidTr="00D35D6C">
        <w:trPr>
          <w:jc w:val="center"/>
        </w:trPr>
        <w:tc>
          <w:tcPr>
            <w:tcW w:w="1803" w:type="dxa"/>
          </w:tcPr>
          <w:p w14:paraId="64300F2F" w14:textId="77777777" w:rsidR="00213027" w:rsidRPr="00F27A74" w:rsidRDefault="00213027" w:rsidP="00D35D6C">
            <w:pPr>
              <w:spacing w:before="60" w:after="60"/>
              <w:rPr>
                <w:b/>
              </w:rPr>
            </w:pPr>
            <w:r>
              <w:rPr>
                <w:b/>
              </w:rPr>
              <w:t>Question 20</w:t>
            </w:r>
          </w:p>
        </w:tc>
        <w:tc>
          <w:tcPr>
            <w:tcW w:w="602" w:type="dxa"/>
          </w:tcPr>
          <w:p w14:paraId="22C36B52" w14:textId="77777777" w:rsidR="00213027" w:rsidRPr="00487EC9" w:rsidRDefault="00213027" w:rsidP="00D35D6C">
            <w:pPr>
              <w:spacing w:before="60" w:after="60"/>
              <w:jc w:val="center"/>
              <w:rPr>
                <w:b/>
                <w:bCs/>
                <w:color w:val="FF0000"/>
              </w:rPr>
            </w:pPr>
            <w:r>
              <w:rPr>
                <w:b/>
                <w:bCs/>
                <w:color w:val="FF0000"/>
              </w:rPr>
              <w:t>c</w:t>
            </w:r>
          </w:p>
        </w:tc>
      </w:tr>
    </w:tbl>
    <w:p w14:paraId="23DFE4B2" w14:textId="77777777" w:rsidR="001A5840" w:rsidRPr="001A5840" w:rsidRDefault="001A5840" w:rsidP="001A5840"/>
    <w:p w14:paraId="7EE3AF4C" w14:textId="77777777" w:rsidR="00A74A23" w:rsidRDefault="00A74A23" w:rsidP="00A74A23">
      <w:pPr>
        <w:pStyle w:val="Heading2"/>
        <w:jc w:val="center"/>
        <w:rPr>
          <w:rFonts w:cstheme="minorHAnsi"/>
          <w:sz w:val="24"/>
        </w:rPr>
      </w:pPr>
      <w:r>
        <w:rPr>
          <w:rFonts w:cs="Arial"/>
          <w:sz w:val="24"/>
        </w:rPr>
        <w:t>END OF SECTION ONE</w:t>
      </w:r>
    </w:p>
    <w:p w14:paraId="46A9ABA4" w14:textId="5D5B2649" w:rsidR="005970BE" w:rsidRPr="00120D03" w:rsidRDefault="005970BE" w:rsidP="00CA3C78">
      <w:pPr>
        <w:pStyle w:val="Heading2"/>
        <w:tabs>
          <w:tab w:val="clear" w:pos="8931"/>
          <w:tab w:val="right" w:pos="9026"/>
        </w:tabs>
        <w:rPr>
          <w:rFonts w:cstheme="minorHAnsi"/>
        </w:rPr>
      </w:pPr>
      <w:r w:rsidRPr="00120D03">
        <w:rPr>
          <w:rFonts w:cstheme="minorHAnsi"/>
        </w:rPr>
        <w:t xml:space="preserve">Section </w:t>
      </w:r>
      <w:r w:rsidR="00A64068" w:rsidRPr="00120D03">
        <w:rPr>
          <w:rFonts w:cstheme="minorHAnsi"/>
        </w:rPr>
        <w:t>Two</w:t>
      </w:r>
      <w:r w:rsidRPr="00120D03">
        <w:rPr>
          <w:rFonts w:cstheme="minorHAnsi"/>
        </w:rPr>
        <w:t xml:space="preserve">: Short </w:t>
      </w:r>
      <w:r w:rsidR="00A25A53">
        <w:rPr>
          <w:rFonts w:cstheme="minorHAnsi"/>
        </w:rPr>
        <w:t>a</w:t>
      </w:r>
      <w:r w:rsidRPr="00120D03">
        <w:rPr>
          <w:rFonts w:cstheme="minorHAnsi"/>
        </w:rPr>
        <w:t>nswer</w:t>
      </w:r>
      <w:r w:rsidRPr="00120D03">
        <w:rPr>
          <w:rFonts w:cstheme="minorHAnsi"/>
        </w:rPr>
        <w:tab/>
      </w:r>
      <w:r w:rsidR="00A6712B">
        <w:rPr>
          <w:rFonts w:cstheme="minorHAnsi"/>
        </w:rPr>
        <w:t>50</w:t>
      </w:r>
      <w:r w:rsidRPr="00120D03">
        <w:rPr>
          <w:rFonts w:cstheme="minorHAnsi"/>
        </w:rPr>
        <w:t>% (</w:t>
      </w:r>
      <w:r w:rsidR="006540B2">
        <w:rPr>
          <w:rFonts w:cstheme="minorHAnsi"/>
        </w:rPr>
        <w:t>5</w:t>
      </w:r>
      <w:r w:rsidR="003A4275">
        <w:rPr>
          <w:rFonts w:cstheme="minorHAnsi"/>
        </w:rPr>
        <w:t>3</w:t>
      </w:r>
      <w:r w:rsidR="00A6712B">
        <w:rPr>
          <w:rFonts w:cstheme="minorHAnsi"/>
        </w:rPr>
        <w:t xml:space="preserve"> </w:t>
      </w:r>
      <w:r w:rsidRPr="00120D03">
        <w:rPr>
          <w:rFonts w:cstheme="minorHAnsi"/>
        </w:rPr>
        <w:t>marks)</w:t>
      </w:r>
    </w:p>
    <w:bookmarkEnd w:id="0"/>
    <w:p w14:paraId="53198E24" w14:textId="3114A656" w:rsidR="005970BE" w:rsidRPr="00120D03" w:rsidRDefault="005970BE" w:rsidP="00556432">
      <w:pPr>
        <w:tabs>
          <w:tab w:val="right" w:pos="9214"/>
          <w:tab w:val="right" w:pos="9356"/>
        </w:tabs>
        <w:spacing w:line="276" w:lineRule="auto"/>
        <w:rPr>
          <w:rFonts w:eastAsia="Calibri" w:cstheme="minorHAnsi"/>
          <w:szCs w:val="24"/>
          <w:lang w:val="en-US"/>
        </w:rPr>
      </w:pPr>
      <w:r w:rsidRPr="00120D03">
        <w:rPr>
          <w:rFonts w:eastAsia="Calibri" w:cstheme="minorHAnsi"/>
          <w:szCs w:val="24"/>
          <w:lang w:val="en-US"/>
        </w:rPr>
        <w:t xml:space="preserve">This section contains </w:t>
      </w:r>
      <w:r w:rsidR="00170EFF">
        <w:rPr>
          <w:rFonts w:eastAsia="Calibri" w:cstheme="minorHAnsi"/>
          <w:b/>
          <w:szCs w:val="24"/>
          <w:lang w:val="en-US"/>
        </w:rPr>
        <w:t xml:space="preserve">seven </w:t>
      </w:r>
      <w:r w:rsidRPr="00120D03">
        <w:rPr>
          <w:rFonts w:eastAsia="Calibri" w:cstheme="minorHAnsi"/>
          <w:szCs w:val="24"/>
          <w:lang w:val="en-US"/>
        </w:rPr>
        <w:t xml:space="preserve">questions. You must answer </w:t>
      </w:r>
      <w:r w:rsidRPr="00120D03">
        <w:rPr>
          <w:rFonts w:eastAsia="Calibri" w:cstheme="minorHAnsi"/>
          <w:b/>
          <w:szCs w:val="24"/>
          <w:lang w:val="en-US"/>
        </w:rPr>
        <w:t>all</w:t>
      </w:r>
      <w:r w:rsidRPr="00120D03">
        <w:rPr>
          <w:rFonts w:eastAsia="Calibri" w:cstheme="minorHAnsi"/>
          <w:szCs w:val="24"/>
          <w:lang w:val="en-US"/>
        </w:rPr>
        <w:t xml:space="preserve"> questions</w:t>
      </w:r>
      <w:r w:rsidR="00DC11B3" w:rsidRPr="00120D03">
        <w:rPr>
          <w:rFonts w:eastAsia="Calibri" w:cstheme="minorHAnsi"/>
          <w:szCs w:val="24"/>
          <w:lang w:val="en-US"/>
        </w:rPr>
        <w:t xml:space="preserve">. </w:t>
      </w:r>
      <w:r w:rsidRPr="00120D03">
        <w:rPr>
          <w:rFonts w:eastAsia="Calibri" w:cstheme="minorHAnsi"/>
          <w:szCs w:val="24"/>
          <w:lang w:val="en-US"/>
        </w:rPr>
        <w:t>Write your answers in the spaces provided.</w:t>
      </w:r>
    </w:p>
    <w:p w14:paraId="2DBF0D7D" w14:textId="77777777" w:rsidR="005970BE" w:rsidRPr="00120D03" w:rsidRDefault="005970BE" w:rsidP="00556432">
      <w:pPr>
        <w:tabs>
          <w:tab w:val="right" w:pos="9214"/>
          <w:tab w:val="right" w:pos="9356"/>
        </w:tabs>
        <w:spacing w:line="276" w:lineRule="auto"/>
        <w:rPr>
          <w:rFonts w:eastAsia="Calibri" w:cstheme="minorHAnsi"/>
          <w:szCs w:val="24"/>
          <w:lang w:val="en-US"/>
        </w:rPr>
      </w:pPr>
    </w:p>
    <w:p w14:paraId="08415094" w14:textId="7266907A" w:rsidR="005970BE" w:rsidRPr="00120D03" w:rsidRDefault="00C31369" w:rsidP="00556432">
      <w:pPr>
        <w:tabs>
          <w:tab w:val="right" w:pos="9356"/>
        </w:tabs>
        <w:spacing w:line="276" w:lineRule="auto"/>
        <w:rPr>
          <w:rFonts w:eastAsia="Calibri" w:cstheme="minorHAnsi"/>
          <w:szCs w:val="24"/>
        </w:rPr>
      </w:pPr>
      <w:r w:rsidRPr="00120D03">
        <w:rPr>
          <w:rFonts w:eastAsia="Calibri" w:cstheme="minorHAnsi"/>
          <w:szCs w:val="24"/>
        </w:rPr>
        <w:t>Supplementary pages for the use of planning/continuing your answer to a question have been</w:t>
      </w:r>
      <w:r w:rsidR="002D06D5" w:rsidRPr="00120D03">
        <w:rPr>
          <w:rFonts w:eastAsia="Calibri" w:cstheme="minorHAnsi"/>
          <w:szCs w:val="24"/>
        </w:rPr>
        <w:t xml:space="preserve"> </w:t>
      </w:r>
      <w:r w:rsidRPr="00120D03">
        <w:rPr>
          <w:rFonts w:eastAsia="Calibri" w:cstheme="minorHAnsi"/>
          <w:szCs w:val="24"/>
        </w:rPr>
        <w:t>provided at the end of this Question/Answer booklet. If you use these pages to continue an</w:t>
      </w:r>
      <w:r w:rsidR="002D06D5" w:rsidRPr="00120D03">
        <w:rPr>
          <w:rFonts w:eastAsia="Calibri" w:cstheme="minorHAnsi"/>
          <w:szCs w:val="24"/>
        </w:rPr>
        <w:t xml:space="preserve"> </w:t>
      </w:r>
      <w:r w:rsidRPr="00120D03">
        <w:rPr>
          <w:rFonts w:eastAsia="Calibri" w:cstheme="minorHAnsi"/>
          <w:szCs w:val="24"/>
        </w:rPr>
        <w:t>answer, indicate at the original answer where the answer is continued, i.e. give the page number.</w:t>
      </w:r>
    </w:p>
    <w:p w14:paraId="6B62F1B3" w14:textId="77777777" w:rsidR="00C31369" w:rsidRPr="00120D03" w:rsidRDefault="00C31369" w:rsidP="00556432">
      <w:pPr>
        <w:tabs>
          <w:tab w:val="right" w:pos="9356"/>
        </w:tabs>
        <w:spacing w:line="276" w:lineRule="auto"/>
        <w:rPr>
          <w:rFonts w:eastAsia="Calibri" w:cstheme="minorHAnsi"/>
          <w:szCs w:val="24"/>
          <w:lang w:val="en-US"/>
        </w:rPr>
      </w:pPr>
    </w:p>
    <w:p w14:paraId="0BCE28BD" w14:textId="1DA1F3BC" w:rsidR="005970BE" w:rsidRPr="00120D03" w:rsidRDefault="005970BE" w:rsidP="00556432">
      <w:pPr>
        <w:tabs>
          <w:tab w:val="right" w:pos="9356"/>
        </w:tabs>
        <w:spacing w:line="276" w:lineRule="auto"/>
        <w:rPr>
          <w:rFonts w:eastAsia="Calibri" w:cstheme="minorHAnsi"/>
          <w:szCs w:val="24"/>
          <w:lang w:val="en-US"/>
        </w:rPr>
      </w:pPr>
      <w:r w:rsidRPr="00120D03">
        <w:rPr>
          <w:rFonts w:eastAsia="Calibri" w:cstheme="minorHAnsi"/>
          <w:szCs w:val="24"/>
          <w:lang w:val="en-US"/>
        </w:rPr>
        <w:t xml:space="preserve">Suggested working time: </w:t>
      </w:r>
      <w:r w:rsidR="00D50DA4">
        <w:rPr>
          <w:rFonts w:eastAsia="Calibri" w:cstheme="minorHAnsi"/>
          <w:szCs w:val="24"/>
          <w:lang w:val="en-US"/>
        </w:rPr>
        <w:t>9</w:t>
      </w:r>
      <w:r w:rsidR="00BC57C8" w:rsidRPr="00120D03">
        <w:rPr>
          <w:rFonts w:eastAsia="Calibri" w:cstheme="minorHAnsi"/>
          <w:szCs w:val="24"/>
          <w:lang w:val="en-US"/>
        </w:rPr>
        <w:t>0</w:t>
      </w:r>
      <w:r w:rsidRPr="00120D03">
        <w:rPr>
          <w:rFonts w:eastAsia="Calibri" w:cstheme="minorHAnsi"/>
          <w:szCs w:val="24"/>
          <w:lang w:val="en-US"/>
        </w:rPr>
        <w:t xml:space="preserve"> minutes.</w:t>
      </w:r>
    </w:p>
    <w:p w14:paraId="1CDF257F" w14:textId="6AED996E" w:rsidR="00656D6A" w:rsidRPr="00120D03" w:rsidRDefault="00533B81" w:rsidP="00656D6A">
      <w:pPr>
        <w:tabs>
          <w:tab w:val="right" w:leader="underscore" w:pos="9356"/>
        </w:tabs>
        <w:spacing w:after="160"/>
        <w:rPr>
          <w:rFonts w:eastAsia="Calibri" w:cstheme="minorHAnsi"/>
          <w:szCs w:val="24"/>
          <w:lang w:val="en-US"/>
        </w:rPr>
      </w:pPr>
      <w:r w:rsidRPr="00664F01">
        <w:rPr>
          <w:rFonts w:eastAsia="Calibri" w:cstheme="minorHAnsi"/>
          <w:szCs w:val="24"/>
          <w:lang w:val="en-US"/>
        </w:rPr>
        <w:tab/>
      </w:r>
      <w:bookmarkStart w:id="1" w:name="_Hlk17777917"/>
    </w:p>
    <w:p w14:paraId="1F4EB08B" w14:textId="53B6D24E" w:rsidR="00EC560F" w:rsidRDefault="00EC560F" w:rsidP="00CA3C78">
      <w:pPr>
        <w:pStyle w:val="ListParagraph"/>
        <w:numPr>
          <w:ilvl w:val="0"/>
          <w:numId w:val="0"/>
        </w:numPr>
        <w:tabs>
          <w:tab w:val="clear" w:pos="8931"/>
          <w:tab w:val="right" w:pos="9026"/>
        </w:tabs>
      </w:pPr>
      <w:r w:rsidRPr="00120D03">
        <w:t xml:space="preserve">Question </w:t>
      </w:r>
      <w:r>
        <w:t>21</w:t>
      </w:r>
      <w:r w:rsidRPr="00120D03">
        <w:t xml:space="preserve"> </w:t>
      </w:r>
      <w:r w:rsidRPr="00120D03">
        <w:tab/>
        <w:t>(</w:t>
      </w:r>
      <w:r w:rsidR="00D33080">
        <w:t>8</w:t>
      </w:r>
      <w:r w:rsidR="006540B2">
        <w:t xml:space="preserve"> </w:t>
      </w:r>
      <w:r w:rsidRPr="00120D03">
        <w:t>marks)</w:t>
      </w:r>
    </w:p>
    <w:p w14:paraId="185351AE" w14:textId="2C213861" w:rsidR="00107C31" w:rsidRPr="00107C31" w:rsidRDefault="00107C31" w:rsidP="00CA3C78">
      <w:pPr>
        <w:pStyle w:val="ListParagraph"/>
        <w:numPr>
          <w:ilvl w:val="0"/>
          <w:numId w:val="0"/>
        </w:numPr>
        <w:tabs>
          <w:tab w:val="clear" w:pos="8931"/>
          <w:tab w:val="right" w:pos="9026"/>
        </w:tabs>
        <w:rPr>
          <w:b w:val="0"/>
          <w:bCs/>
        </w:rPr>
      </w:pPr>
      <w:bookmarkStart w:id="2" w:name="_Hlk102653018"/>
      <w:r w:rsidRPr="00107C31">
        <w:rPr>
          <w:b w:val="0"/>
          <w:bCs/>
          <w:color w:val="313131"/>
        </w:rPr>
        <w:t>Australia is playing a key role supporting Indo-Pacific partner countries to address education system disruptions during the COVID-19 pandemic</w:t>
      </w:r>
      <w:r w:rsidR="007E6848">
        <w:rPr>
          <w:b w:val="0"/>
          <w:bCs/>
          <w:color w:val="313131"/>
        </w:rPr>
        <w:t xml:space="preserve"> and partnered to invest in health and recovery</w:t>
      </w:r>
      <w:r>
        <w:rPr>
          <w:b w:val="0"/>
          <w:bCs/>
          <w:color w:val="313131"/>
        </w:rPr>
        <w:t xml:space="preserve"> </w:t>
      </w:r>
      <w:r w:rsidR="007E6848">
        <w:rPr>
          <w:b w:val="0"/>
          <w:bCs/>
          <w:color w:val="313131"/>
        </w:rPr>
        <w:t>from the pandemic.</w:t>
      </w:r>
    </w:p>
    <w:p w14:paraId="28D78190" w14:textId="5E49A2CE" w:rsidR="00EC560F" w:rsidRDefault="00542052" w:rsidP="00D57B99">
      <w:pPr>
        <w:pStyle w:val="ListParagraph"/>
        <w:numPr>
          <w:ilvl w:val="0"/>
          <w:numId w:val="6"/>
        </w:numPr>
        <w:tabs>
          <w:tab w:val="clear" w:pos="8931"/>
          <w:tab w:val="right" w:pos="9026"/>
        </w:tabs>
        <w:spacing w:after="360"/>
        <w:ind w:left="567" w:hanging="567"/>
        <w:rPr>
          <w:b w:val="0"/>
        </w:rPr>
      </w:pPr>
      <w:bookmarkStart w:id="3" w:name="_Hlk95221800"/>
      <w:r w:rsidRPr="006540B2">
        <w:rPr>
          <w:b w:val="0"/>
        </w:rPr>
        <w:t xml:space="preserve">Explain </w:t>
      </w:r>
      <w:bookmarkEnd w:id="3"/>
      <w:r w:rsidR="00315A5B">
        <w:rPr>
          <w:b w:val="0"/>
        </w:rPr>
        <w:t xml:space="preserve">how Australia’s aid </w:t>
      </w:r>
      <w:r w:rsidR="00F85984">
        <w:rPr>
          <w:b w:val="0"/>
        </w:rPr>
        <w:t>for</w:t>
      </w:r>
      <w:r w:rsidR="00315A5B">
        <w:rPr>
          <w:b w:val="0"/>
        </w:rPr>
        <w:t xml:space="preserve"> education and health helped</w:t>
      </w:r>
      <w:r w:rsidR="00D33080">
        <w:rPr>
          <w:b w:val="0"/>
        </w:rPr>
        <w:t xml:space="preserve"> Indo-Pacific partner countries</w:t>
      </w:r>
      <w:r w:rsidR="007E6848">
        <w:rPr>
          <w:b w:val="0"/>
        </w:rPr>
        <w:t>.</w:t>
      </w:r>
      <w:r w:rsidR="00B87BB9">
        <w:rPr>
          <w:b w:val="0"/>
        </w:rPr>
        <w:tab/>
      </w:r>
      <w:r w:rsidR="006540B2">
        <w:rPr>
          <w:b w:val="0"/>
        </w:rPr>
        <w:t>(</w:t>
      </w:r>
      <w:r w:rsidR="007E6848">
        <w:rPr>
          <w:b w:val="0"/>
        </w:rPr>
        <w:t>4</w:t>
      </w:r>
      <w:r w:rsidR="006540B2">
        <w:rPr>
          <w:b w:val="0"/>
        </w:rPr>
        <w:t xml:space="preserve">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9B3478" w14:paraId="186CDB7D" w14:textId="77777777" w:rsidTr="00D35D6C">
        <w:tc>
          <w:tcPr>
            <w:tcW w:w="7535" w:type="dxa"/>
            <w:shd w:val="clear" w:color="auto" w:fill="E7E6E6" w:themeFill="background2"/>
          </w:tcPr>
          <w:p w14:paraId="1E3DFB6F" w14:textId="77777777" w:rsidR="00231449" w:rsidRPr="009B3478" w:rsidRDefault="00231449" w:rsidP="00D35D6C">
            <w:pPr>
              <w:tabs>
                <w:tab w:val="right" w:leader="underscore" w:pos="9356"/>
              </w:tabs>
              <w:spacing w:before="120" w:after="120"/>
              <w:rPr>
                <w:rFonts w:cstheme="minorHAnsi"/>
                <w:b/>
                <w:sz w:val="22"/>
              </w:rPr>
            </w:pPr>
            <w:r w:rsidRPr="009B3478">
              <w:rPr>
                <w:rFonts w:cstheme="minorHAnsi"/>
                <w:b/>
                <w:sz w:val="22"/>
              </w:rPr>
              <w:t>Description</w:t>
            </w:r>
          </w:p>
        </w:tc>
        <w:tc>
          <w:tcPr>
            <w:tcW w:w="1481" w:type="dxa"/>
            <w:shd w:val="clear" w:color="auto" w:fill="E7E6E6" w:themeFill="background2"/>
          </w:tcPr>
          <w:p w14:paraId="4AE398E1" w14:textId="77777777" w:rsidR="00231449" w:rsidRPr="009B3478" w:rsidRDefault="00231449" w:rsidP="00D35D6C">
            <w:pPr>
              <w:tabs>
                <w:tab w:val="right" w:leader="underscore" w:pos="9356"/>
              </w:tabs>
              <w:spacing w:before="120" w:after="120"/>
              <w:jc w:val="center"/>
              <w:rPr>
                <w:rFonts w:cstheme="minorHAnsi"/>
                <w:b/>
                <w:sz w:val="22"/>
              </w:rPr>
            </w:pPr>
            <w:r w:rsidRPr="009B3478">
              <w:rPr>
                <w:rFonts w:cstheme="minorHAnsi"/>
                <w:b/>
                <w:sz w:val="22"/>
              </w:rPr>
              <w:t>Mark</w:t>
            </w:r>
          </w:p>
        </w:tc>
      </w:tr>
      <w:tr w:rsidR="00231449" w:rsidRPr="009B3478" w14:paraId="7703ABF3" w14:textId="77777777" w:rsidTr="00D35D6C">
        <w:tblPrEx>
          <w:tblCellMar>
            <w:top w:w="0" w:type="dxa"/>
            <w:bottom w:w="0" w:type="dxa"/>
          </w:tblCellMar>
        </w:tblPrEx>
        <w:tc>
          <w:tcPr>
            <w:tcW w:w="7535" w:type="dxa"/>
          </w:tcPr>
          <w:p w14:paraId="232D0588" w14:textId="77777777" w:rsidR="00231449" w:rsidRPr="009B3478" w:rsidRDefault="00231449" w:rsidP="00D35D6C">
            <w:pPr>
              <w:tabs>
                <w:tab w:val="right" w:leader="underscore" w:pos="9356"/>
              </w:tabs>
              <w:spacing w:before="120" w:after="120"/>
              <w:rPr>
                <w:rFonts w:cstheme="minorHAnsi"/>
                <w:color w:val="FF0000"/>
                <w:sz w:val="22"/>
              </w:rPr>
            </w:pPr>
            <w:r w:rsidRPr="009B3478">
              <w:rPr>
                <w:rFonts w:cstheme="minorHAnsi"/>
                <w:color w:val="FF0000"/>
                <w:sz w:val="22"/>
              </w:rPr>
              <w:t>Explanation</w:t>
            </w:r>
            <w:r>
              <w:rPr>
                <w:rFonts w:cstheme="minorHAnsi"/>
                <w:color w:val="FF0000"/>
                <w:sz w:val="22"/>
              </w:rPr>
              <w:t xml:space="preserve"> how</w:t>
            </w:r>
            <w:r w:rsidRPr="009B3478">
              <w:rPr>
                <w:rFonts w:cstheme="minorHAnsi"/>
                <w:color w:val="FF0000"/>
                <w:sz w:val="22"/>
              </w:rPr>
              <w:t xml:space="preserve"> </w:t>
            </w:r>
            <w:r>
              <w:rPr>
                <w:rFonts w:cstheme="minorHAnsi"/>
                <w:color w:val="FF0000"/>
                <w:sz w:val="22"/>
              </w:rPr>
              <w:t xml:space="preserve">Australia’s Aid to Indo-Pacific countries in </w:t>
            </w:r>
            <w:r w:rsidRPr="00AB21EA">
              <w:rPr>
                <w:rFonts w:cstheme="minorHAnsi"/>
                <w:b/>
                <w:bCs/>
                <w:color w:val="FF0000"/>
                <w:sz w:val="22"/>
              </w:rPr>
              <w:t xml:space="preserve">education </w:t>
            </w:r>
            <w:r>
              <w:rPr>
                <w:rFonts w:cstheme="minorHAnsi"/>
                <w:color w:val="FF0000"/>
                <w:sz w:val="22"/>
              </w:rPr>
              <w:t>during the COVID pandemic</w:t>
            </w:r>
            <w:r w:rsidRPr="009B3478">
              <w:rPr>
                <w:rFonts w:cstheme="minorHAnsi"/>
                <w:color w:val="FF0000"/>
                <w:sz w:val="22"/>
              </w:rPr>
              <w:t xml:space="preserve"> </w:t>
            </w:r>
            <w:r>
              <w:rPr>
                <w:rFonts w:cstheme="minorHAnsi"/>
                <w:color w:val="FF0000"/>
                <w:sz w:val="22"/>
              </w:rPr>
              <w:t>addressed disruptions</w:t>
            </w:r>
          </w:p>
        </w:tc>
        <w:tc>
          <w:tcPr>
            <w:tcW w:w="1481" w:type="dxa"/>
            <w:vAlign w:val="center"/>
          </w:tcPr>
          <w:p w14:paraId="1139F1F3" w14:textId="77777777" w:rsidR="00231449" w:rsidRPr="009B3478" w:rsidRDefault="00231449" w:rsidP="00D35D6C">
            <w:pPr>
              <w:tabs>
                <w:tab w:val="right" w:leader="underscore" w:pos="9356"/>
              </w:tabs>
              <w:spacing w:before="120" w:after="120"/>
              <w:jc w:val="center"/>
              <w:rPr>
                <w:rFonts w:cstheme="minorHAnsi"/>
                <w:color w:val="FF0000"/>
                <w:sz w:val="22"/>
              </w:rPr>
            </w:pPr>
            <w:r w:rsidRPr="009B3478">
              <w:rPr>
                <w:rFonts w:cstheme="minorHAnsi"/>
                <w:color w:val="FF0000"/>
                <w:sz w:val="22"/>
              </w:rPr>
              <w:t>2</w:t>
            </w:r>
          </w:p>
        </w:tc>
      </w:tr>
      <w:tr w:rsidR="00231449" w:rsidRPr="009B3478" w14:paraId="04841C5C" w14:textId="77777777" w:rsidTr="00D35D6C">
        <w:tblPrEx>
          <w:tblCellMar>
            <w:top w:w="0" w:type="dxa"/>
            <w:bottom w:w="0" w:type="dxa"/>
          </w:tblCellMar>
        </w:tblPrEx>
        <w:tc>
          <w:tcPr>
            <w:tcW w:w="7535" w:type="dxa"/>
          </w:tcPr>
          <w:p w14:paraId="62E87DB7" w14:textId="77777777" w:rsidR="00231449" w:rsidRPr="009B3478" w:rsidRDefault="00231449" w:rsidP="00D35D6C">
            <w:pPr>
              <w:tabs>
                <w:tab w:val="right" w:leader="underscore" w:pos="9356"/>
              </w:tabs>
              <w:spacing w:before="120" w:after="120"/>
              <w:rPr>
                <w:rFonts w:cstheme="minorHAnsi"/>
                <w:color w:val="FF0000"/>
                <w:sz w:val="22"/>
              </w:rPr>
            </w:pPr>
            <w:r>
              <w:rPr>
                <w:rFonts w:cstheme="minorHAnsi"/>
                <w:color w:val="FF0000"/>
                <w:sz w:val="22"/>
              </w:rPr>
              <w:t xml:space="preserve">Limited explanation </w:t>
            </w:r>
          </w:p>
        </w:tc>
        <w:tc>
          <w:tcPr>
            <w:tcW w:w="1481" w:type="dxa"/>
            <w:vAlign w:val="center"/>
          </w:tcPr>
          <w:p w14:paraId="0C2BB9D0" w14:textId="77777777" w:rsidR="00231449" w:rsidRPr="009B3478" w:rsidRDefault="00231449" w:rsidP="00D35D6C">
            <w:pPr>
              <w:tabs>
                <w:tab w:val="right" w:leader="underscore" w:pos="9356"/>
              </w:tabs>
              <w:spacing w:before="120" w:after="120"/>
              <w:jc w:val="center"/>
              <w:rPr>
                <w:rFonts w:cstheme="minorHAnsi"/>
                <w:color w:val="FF0000"/>
                <w:sz w:val="22"/>
              </w:rPr>
            </w:pPr>
            <w:r w:rsidRPr="009B3478">
              <w:rPr>
                <w:rFonts w:cstheme="minorHAnsi"/>
                <w:color w:val="FF0000"/>
                <w:sz w:val="22"/>
              </w:rPr>
              <w:t>1</w:t>
            </w:r>
          </w:p>
        </w:tc>
      </w:tr>
      <w:tr w:rsidR="00231449" w:rsidRPr="009B3478" w14:paraId="06BE364E" w14:textId="77777777" w:rsidTr="00D35D6C">
        <w:trPr>
          <w:trHeight w:val="98"/>
        </w:trPr>
        <w:tc>
          <w:tcPr>
            <w:tcW w:w="7535" w:type="dxa"/>
            <w:shd w:val="clear" w:color="auto" w:fill="E7E6E6" w:themeFill="background2"/>
          </w:tcPr>
          <w:p w14:paraId="5B40A6F3" w14:textId="77777777" w:rsidR="00231449" w:rsidRPr="009B3478" w:rsidRDefault="00231449" w:rsidP="00D35D6C">
            <w:pPr>
              <w:tabs>
                <w:tab w:val="right" w:leader="underscore" w:pos="9356"/>
              </w:tabs>
              <w:spacing w:before="120" w:after="120"/>
              <w:rPr>
                <w:rFonts w:cstheme="minorHAnsi"/>
                <w:b/>
                <w:sz w:val="22"/>
              </w:rPr>
            </w:pPr>
            <w:r>
              <w:rPr>
                <w:rFonts w:cstheme="minorHAnsi"/>
                <w:b/>
                <w:sz w:val="22"/>
              </w:rPr>
              <w:t>Subt</w:t>
            </w:r>
            <w:r w:rsidRPr="009B3478">
              <w:rPr>
                <w:rFonts w:cstheme="minorHAnsi"/>
                <w:b/>
                <w:sz w:val="22"/>
              </w:rPr>
              <w:t>otal</w:t>
            </w:r>
          </w:p>
        </w:tc>
        <w:tc>
          <w:tcPr>
            <w:tcW w:w="1481" w:type="dxa"/>
            <w:shd w:val="clear" w:color="auto" w:fill="E7E6E6" w:themeFill="background2"/>
          </w:tcPr>
          <w:p w14:paraId="5A519496" w14:textId="77777777" w:rsidR="00231449" w:rsidRPr="009B3478" w:rsidRDefault="00231449" w:rsidP="00D35D6C">
            <w:pPr>
              <w:tabs>
                <w:tab w:val="right" w:leader="underscore" w:pos="9356"/>
              </w:tabs>
              <w:spacing w:before="120" w:after="120"/>
              <w:jc w:val="center"/>
              <w:rPr>
                <w:rFonts w:cstheme="minorHAnsi"/>
                <w:b/>
                <w:sz w:val="22"/>
              </w:rPr>
            </w:pPr>
            <w:r w:rsidRPr="009B3478">
              <w:rPr>
                <w:rFonts w:cstheme="minorHAnsi"/>
                <w:b/>
                <w:sz w:val="22"/>
              </w:rPr>
              <w:t>2</w:t>
            </w:r>
          </w:p>
        </w:tc>
      </w:tr>
      <w:tr w:rsidR="00231449" w:rsidRPr="009B3478" w14:paraId="2C326E5E" w14:textId="77777777" w:rsidTr="00D35D6C">
        <w:trPr>
          <w:trHeight w:val="98"/>
        </w:trPr>
        <w:tc>
          <w:tcPr>
            <w:tcW w:w="7535" w:type="dxa"/>
            <w:shd w:val="clear" w:color="auto" w:fill="auto"/>
          </w:tcPr>
          <w:p w14:paraId="4A3612D2" w14:textId="77777777" w:rsidR="00231449" w:rsidRPr="009B3478" w:rsidRDefault="00231449" w:rsidP="00D35D6C">
            <w:pPr>
              <w:tabs>
                <w:tab w:val="right" w:leader="underscore" w:pos="9356"/>
              </w:tabs>
              <w:spacing w:before="120" w:after="120"/>
              <w:rPr>
                <w:rFonts w:cstheme="minorHAnsi"/>
                <w:b/>
                <w:sz w:val="22"/>
              </w:rPr>
            </w:pPr>
            <w:r w:rsidRPr="009B3478">
              <w:rPr>
                <w:rFonts w:cstheme="minorHAnsi"/>
                <w:color w:val="FF0000"/>
                <w:sz w:val="22"/>
              </w:rPr>
              <w:t>Explanation</w:t>
            </w:r>
            <w:r>
              <w:rPr>
                <w:rFonts w:cstheme="minorHAnsi"/>
                <w:color w:val="FF0000"/>
                <w:sz w:val="22"/>
              </w:rPr>
              <w:t xml:space="preserve"> how</w:t>
            </w:r>
            <w:r w:rsidRPr="009B3478">
              <w:rPr>
                <w:rFonts w:cstheme="minorHAnsi"/>
                <w:color w:val="FF0000"/>
                <w:sz w:val="22"/>
              </w:rPr>
              <w:t xml:space="preserve"> </w:t>
            </w:r>
            <w:r>
              <w:rPr>
                <w:rFonts w:cstheme="minorHAnsi"/>
                <w:color w:val="FF0000"/>
                <w:sz w:val="22"/>
              </w:rPr>
              <w:t xml:space="preserve">Australia’s Aid to Indo-Pacific countries in </w:t>
            </w:r>
            <w:r w:rsidRPr="00AB21EA">
              <w:rPr>
                <w:rFonts w:cstheme="minorHAnsi"/>
                <w:b/>
                <w:bCs/>
                <w:color w:val="FF0000"/>
                <w:sz w:val="22"/>
              </w:rPr>
              <w:t xml:space="preserve">health </w:t>
            </w:r>
            <w:r>
              <w:rPr>
                <w:rFonts w:cstheme="minorHAnsi"/>
                <w:color w:val="FF0000"/>
                <w:sz w:val="22"/>
              </w:rPr>
              <w:t>during the COVID -19 pandemic</w:t>
            </w:r>
            <w:r w:rsidRPr="009B3478">
              <w:rPr>
                <w:rFonts w:cstheme="minorHAnsi"/>
                <w:color w:val="FF0000"/>
                <w:sz w:val="22"/>
              </w:rPr>
              <w:t xml:space="preserve"> </w:t>
            </w:r>
            <w:r>
              <w:rPr>
                <w:rFonts w:cstheme="minorHAnsi"/>
                <w:color w:val="FF0000"/>
                <w:sz w:val="22"/>
              </w:rPr>
              <w:t>assisted recovery from pandemic</w:t>
            </w:r>
          </w:p>
        </w:tc>
        <w:tc>
          <w:tcPr>
            <w:tcW w:w="1481" w:type="dxa"/>
            <w:shd w:val="clear" w:color="auto" w:fill="auto"/>
          </w:tcPr>
          <w:p w14:paraId="177CDCE1" w14:textId="77777777" w:rsidR="00231449" w:rsidRPr="00D032DF" w:rsidRDefault="00231449" w:rsidP="00D35D6C">
            <w:pPr>
              <w:tabs>
                <w:tab w:val="right" w:leader="underscore" w:pos="9356"/>
              </w:tabs>
              <w:spacing w:before="120" w:after="120"/>
              <w:jc w:val="center"/>
              <w:rPr>
                <w:rFonts w:cstheme="minorHAnsi"/>
                <w:b/>
                <w:color w:val="FF0000"/>
                <w:sz w:val="22"/>
              </w:rPr>
            </w:pPr>
            <w:r w:rsidRPr="00D032DF">
              <w:rPr>
                <w:rFonts w:cstheme="minorHAnsi"/>
                <w:b/>
                <w:color w:val="FF0000"/>
                <w:sz w:val="22"/>
              </w:rPr>
              <w:t>2</w:t>
            </w:r>
          </w:p>
        </w:tc>
      </w:tr>
      <w:tr w:rsidR="00231449" w:rsidRPr="009B3478" w14:paraId="78BDB653" w14:textId="77777777" w:rsidTr="00D35D6C">
        <w:trPr>
          <w:trHeight w:val="98"/>
        </w:trPr>
        <w:tc>
          <w:tcPr>
            <w:tcW w:w="7535" w:type="dxa"/>
            <w:shd w:val="clear" w:color="auto" w:fill="auto"/>
          </w:tcPr>
          <w:p w14:paraId="25C0E2B1" w14:textId="77777777" w:rsidR="00231449" w:rsidRPr="009B3478" w:rsidRDefault="00231449" w:rsidP="00D35D6C">
            <w:pPr>
              <w:tabs>
                <w:tab w:val="right" w:leader="underscore" w:pos="9356"/>
              </w:tabs>
              <w:spacing w:before="120" w:after="120"/>
              <w:rPr>
                <w:rFonts w:cstheme="minorHAnsi"/>
                <w:b/>
                <w:sz w:val="22"/>
              </w:rPr>
            </w:pPr>
            <w:r>
              <w:rPr>
                <w:rFonts w:cstheme="minorHAnsi"/>
                <w:color w:val="FF0000"/>
                <w:sz w:val="22"/>
              </w:rPr>
              <w:t>Limited explanation</w:t>
            </w:r>
          </w:p>
        </w:tc>
        <w:tc>
          <w:tcPr>
            <w:tcW w:w="1481" w:type="dxa"/>
            <w:shd w:val="clear" w:color="auto" w:fill="auto"/>
          </w:tcPr>
          <w:p w14:paraId="73C57245" w14:textId="77777777" w:rsidR="00231449" w:rsidRPr="00D032DF" w:rsidRDefault="00231449" w:rsidP="00D35D6C">
            <w:pPr>
              <w:tabs>
                <w:tab w:val="right" w:leader="underscore" w:pos="9356"/>
              </w:tabs>
              <w:spacing w:before="120" w:after="120"/>
              <w:jc w:val="center"/>
              <w:rPr>
                <w:rFonts w:cstheme="minorHAnsi"/>
                <w:b/>
                <w:color w:val="FF0000"/>
                <w:sz w:val="22"/>
              </w:rPr>
            </w:pPr>
            <w:r w:rsidRPr="00D032DF">
              <w:rPr>
                <w:rFonts w:cstheme="minorHAnsi"/>
                <w:b/>
                <w:color w:val="FF0000"/>
                <w:sz w:val="22"/>
              </w:rPr>
              <w:t>1</w:t>
            </w:r>
          </w:p>
        </w:tc>
      </w:tr>
      <w:tr w:rsidR="00231449" w:rsidRPr="009B3478" w14:paraId="0582761C" w14:textId="77777777" w:rsidTr="00D35D6C">
        <w:trPr>
          <w:trHeight w:val="98"/>
        </w:trPr>
        <w:tc>
          <w:tcPr>
            <w:tcW w:w="7535" w:type="dxa"/>
            <w:shd w:val="clear" w:color="auto" w:fill="E7E6E6" w:themeFill="background2"/>
          </w:tcPr>
          <w:p w14:paraId="210898B2" w14:textId="77777777" w:rsidR="00231449" w:rsidRPr="009B3478" w:rsidRDefault="00231449" w:rsidP="00D35D6C">
            <w:pPr>
              <w:tabs>
                <w:tab w:val="right" w:leader="underscore" w:pos="9356"/>
              </w:tabs>
              <w:spacing w:before="120" w:after="120"/>
              <w:rPr>
                <w:rFonts w:cstheme="minorHAnsi"/>
                <w:b/>
                <w:sz w:val="22"/>
              </w:rPr>
            </w:pPr>
            <w:r>
              <w:rPr>
                <w:rFonts w:cstheme="minorHAnsi"/>
                <w:b/>
                <w:sz w:val="22"/>
              </w:rPr>
              <w:t>Subtotal</w:t>
            </w:r>
          </w:p>
        </w:tc>
        <w:tc>
          <w:tcPr>
            <w:tcW w:w="1481" w:type="dxa"/>
            <w:shd w:val="clear" w:color="auto" w:fill="E7E6E6" w:themeFill="background2"/>
          </w:tcPr>
          <w:p w14:paraId="61D6B8F5" w14:textId="77777777" w:rsidR="00231449" w:rsidRPr="00D032DF" w:rsidRDefault="00231449" w:rsidP="00D35D6C">
            <w:pPr>
              <w:tabs>
                <w:tab w:val="right" w:leader="underscore" w:pos="9356"/>
              </w:tabs>
              <w:spacing w:before="120" w:after="120"/>
              <w:jc w:val="center"/>
              <w:rPr>
                <w:rFonts w:cstheme="minorHAnsi"/>
                <w:b/>
                <w:color w:val="FF0000"/>
                <w:sz w:val="22"/>
              </w:rPr>
            </w:pPr>
            <w:r w:rsidRPr="00D032DF">
              <w:rPr>
                <w:rFonts w:cstheme="minorHAnsi"/>
                <w:b/>
                <w:sz w:val="22"/>
              </w:rPr>
              <w:t>2</w:t>
            </w:r>
          </w:p>
        </w:tc>
      </w:tr>
      <w:tr w:rsidR="00231449" w:rsidRPr="009B3478" w14:paraId="256D7BDC" w14:textId="77777777" w:rsidTr="00D35D6C">
        <w:trPr>
          <w:trHeight w:val="98"/>
        </w:trPr>
        <w:tc>
          <w:tcPr>
            <w:tcW w:w="7535" w:type="dxa"/>
            <w:shd w:val="clear" w:color="auto" w:fill="E7E6E6" w:themeFill="background2"/>
          </w:tcPr>
          <w:p w14:paraId="78F9C13F" w14:textId="77777777" w:rsidR="00231449" w:rsidRDefault="00231449" w:rsidP="00D35D6C">
            <w:pPr>
              <w:tabs>
                <w:tab w:val="right" w:leader="underscore" w:pos="9356"/>
              </w:tabs>
              <w:spacing w:before="120" w:after="120"/>
              <w:rPr>
                <w:rFonts w:cstheme="minorHAnsi"/>
                <w:b/>
                <w:sz w:val="22"/>
              </w:rPr>
            </w:pPr>
            <w:r>
              <w:rPr>
                <w:rFonts w:cstheme="minorHAnsi"/>
                <w:b/>
                <w:sz w:val="22"/>
              </w:rPr>
              <w:t>Total</w:t>
            </w:r>
          </w:p>
        </w:tc>
        <w:tc>
          <w:tcPr>
            <w:tcW w:w="1481" w:type="dxa"/>
            <w:shd w:val="clear" w:color="auto" w:fill="E7E6E6" w:themeFill="background2"/>
          </w:tcPr>
          <w:p w14:paraId="20778D1E" w14:textId="77777777" w:rsidR="00231449" w:rsidRDefault="00231449" w:rsidP="00D35D6C">
            <w:pPr>
              <w:tabs>
                <w:tab w:val="right" w:leader="underscore" w:pos="9356"/>
              </w:tabs>
              <w:spacing w:before="120" w:after="120"/>
              <w:jc w:val="center"/>
              <w:rPr>
                <w:rFonts w:cstheme="minorHAnsi"/>
                <w:b/>
                <w:sz w:val="22"/>
              </w:rPr>
            </w:pPr>
            <w:r>
              <w:rPr>
                <w:rFonts w:cstheme="minorHAnsi"/>
                <w:b/>
                <w:sz w:val="22"/>
              </w:rPr>
              <w:t>4</w:t>
            </w:r>
          </w:p>
        </w:tc>
      </w:tr>
      <w:tr w:rsidR="00231449" w:rsidRPr="009B3478" w14:paraId="4CC1F6CE" w14:textId="77777777" w:rsidTr="00D35D6C">
        <w:trPr>
          <w:trHeight w:val="176"/>
        </w:trPr>
        <w:tc>
          <w:tcPr>
            <w:tcW w:w="9016" w:type="dxa"/>
            <w:gridSpan w:val="2"/>
          </w:tcPr>
          <w:p w14:paraId="74357718" w14:textId="77777777" w:rsidR="00231449" w:rsidRDefault="00231449" w:rsidP="007C4BAF">
            <w:pPr>
              <w:tabs>
                <w:tab w:val="right" w:leader="underscore" w:pos="9356"/>
              </w:tabs>
              <w:spacing w:after="120"/>
              <w:rPr>
                <w:color w:val="FF0000"/>
                <w:sz w:val="22"/>
              </w:rPr>
            </w:pPr>
            <w:r>
              <w:rPr>
                <w:color w:val="FF0000"/>
                <w:sz w:val="22"/>
              </w:rPr>
              <w:t xml:space="preserve">Answers for </w:t>
            </w:r>
            <w:r w:rsidRPr="00AB21EA">
              <w:rPr>
                <w:b/>
                <w:bCs/>
                <w:color w:val="FF0000"/>
                <w:sz w:val="22"/>
              </w:rPr>
              <w:t>education</w:t>
            </w:r>
            <w:r>
              <w:rPr>
                <w:color w:val="FF0000"/>
                <w:sz w:val="22"/>
              </w:rPr>
              <w:t xml:space="preserve"> could include:</w:t>
            </w:r>
          </w:p>
          <w:p w14:paraId="4226BB32" w14:textId="77777777" w:rsidR="00231449" w:rsidRPr="00E746D0" w:rsidRDefault="00231449" w:rsidP="007C4BAF">
            <w:pPr>
              <w:shd w:val="clear" w:color="auto" w:fill="FFFFFF"/>
              <w:spacing w:after="120"/>
              <w:rPr>
                <w:rFonts w:cstheme="minorHAnsi"/>
                <w:color w:val="FF0000"/>
                <w:sz w:val="22"/>
              </w:rPr>
            </w:pPr>
            <w:r>
              <w:rPr>
                <w:rFonts w:cstheme="minorHAnsi"/>
                <w:color w:val="FF0000"/>
                <w:sz w:val="22"/>
              </w:rPr>
              <w:t>S</w:t>
            </w:r>
            <w:r w:rsidRPr="00E746D0">
              <w:rPr>
                <w:rFonts w:cstheme="minorHAnsi"/>
                <w:color w:val="FF0000"/>
                <w:sz w:val="22"/>
              </w:rPr>
              <w:t>upporting learning continuity during COVID-19, safely reopening schools and identifying innovative learning approaches that are a good fit for local contexts;</w:t>
            </w:r>
          </w:p>
          <w:p w14:paraId="62E84128" w14:textId="77777777" w:rsidR="00231449" w:rsidRDefault="00231449" w:rsidP="007C4BAF">
            <w:pPr>
              <w:shd w:val="clear" w:color="auto" w:fill="FFFFFF"/>
              <w:spacing w:after="120"/>
              <w:rPr>
                <w:rFonts w:cstheme="minorHAnsi"/>
                <w:color w:val="FF0000"/>
                <w:sz w:val="22"/>
              </w:rPr>
            </w:pPr>
            <w:r>
              <w:rPr>
                <w:rFonts w:cstheme="minorHAnsi"/>
                <w:color w:val="FF0000"/>
                <w:sz w:val="22"/>
              </w:rPr>
              <w:t>S</w:t>
            </w:r>
            <w:r w:rsidRPr="00E746D0">
              <w:rPr>
                <w:rFonts w:cstheme="minorHAnsi"/>
                <w:color w:val="FF0000"/>
                <w:sz w:val="22"/>
              </w:rPr>
              <w:t>upporting teacher training, curriculum reform and improved learning assessmen</w:t>
            </w:r>
            <w:r>
              <w:rPr>
                <w:rFonts w:cstheme="minorHAnsi"/>
                <w:color w:val="FF0000"/>
                <w:sz w:val="22"/>
              </w:rPr>
              <w:t xml:space="preserve">t, </w:t>
            </w:r>
            <w:r w:rsidRPr="00AF0B6F">
              <w:rPr>
                <w:rFonts w:cstheme="minorHAnsi"/>
                <w:color w:val="FF0000"/>
                <w:sz w:val="22"/>
              </w:rPr>
              <w:t>technical education, skills development and training aligned with labour market needs;</w:t>
            </w:r>
          </w:p>
          <w:p w14:paraId="03188D20" w14:textId="77777777" w:rsidR="00231449" w:rsidRPr="00AF0B6F" w:rsidRDefault="00231449" w:rsidP="007C4BAF">
            <w:pPr>
              <w:shd w:val="clear" w:color="auto" w:fill="FFFFFF"/>
              <w:spacing w:after="120"/>
              <w:rPr>
                <w:rFonts w:cstheme="minorHAnsi"/>
                <w:color w:val="FF0000"/>
                <w:sz w:val="22"/>
              </w:rPr>
            </w:pPr>
            <w:r>
              <w:rPr>
                <w:rFonts w:cstheme="minorHAnsi"/>
                <w:color w:val="FF0000"/>
                <w:sz w:val="22"/>
              </w:rPr>
              <w:t>C</w:t>
            </w:r>
            <w:r w:rsidRPr="00AF0B6F">
              <w:rPr>
                <w:rFonts w:cstheme="minorHAnsi"/>
                <w:color w:val="FF0000"/>
                <w:sz w:val="22"/>
              </w:rPr>
              <w:t>onstructing and improving education infrastructure in disadvantaged regions;</w:t>
            </w:r>
            <w:r>
              <w:rPr>
                <w:rFonts w:cstheme="minorHAnsi"/>
                <w:color w:val="FF0000"/>
                <w:sz w:val="22"/>
              </w:rPr>
              <w:t xml:space="preserve"> </w:t>
            </w:r>
            <w:r w:rsidRPr="00AF0B6F">
              <w:rPr>
                <w:rFonts w:cstheme="minorHAnsi"/>
                <w:color w:val="FF0000"/>
                <w:sz w:val="22"/>
              </w:rPr>
              <w:t>investing in innovative approaches and analytics together with the private sector and civil society to improve access, reach and the quality of education; and</w:t>
            </w:r>
          </w:p>
          <w:p w14:paraId="5FEAC630" w14:textId="77777777" w:rsidR="00231449" w:rsidRPr="00D032DF" w:rsidRDefault="00231449" w:rsidP="007C4BAF">
            <w:pPr>
              <w:shd w:val="clear" w:color="auto" w:fill="FFFFFF"/>
              <w:spacing w:after="120"/>
              <w:rPr>
                <w:rFonts w:cstheme="minorHAnsi"/>
                <w:color w:val="FF0000"/>
                <w:sz w:val="22"/>
              </w:rPr>
            </w:pPr>
            <w:r>
              <w:rPr>
                <w:rFonts w:cstheme="minorHAnsi"/>
                <w:color w:val="FF0000"/>
                <w:sz w:val="22"/>
              </w:rPr>
              <w:t>S</w:t>
            </w:r>
            <w:r w:rsidRPr="00AF0B6F">
              <w:rPr>
                <w:rFonts w:cstheme="minorHAnsi"/>
                <w:color w:val="FF0000"/>
                <w:sz w:val="22"/>
              </w:rPr>
              <w:t>trengthening the management and accountability of education policies and systems, to ensure the sustainability of our investments</w:t>
            </w:r>
          </w:p>
        </w:tc>
      </w:tr>
      <w:tr w:rsidR="00231449" w:rsidRPr="009B3478" w14:paraId="6602B8A1" w14:textId="77777777" w:rsidTr="00D35D6C">
        <w:trPr>
          <w:trHeight w:val="176"/>
        </w:trPr>
        <w:tc>
          <w:tcPr>
            <w:tcW w:w="9016" w:type="dxa"/>
            <w:gridSpan w:val="2"/>
          </w:tcPr>
          <w:p w14:paraId="482625BC" w14:textId="77777777" w:rsidR="00231449" w:rsidRDefault="00231449" w:rsidP="007C4BAF">
            <w:pPr>
              <w:tabs>
                <w:tab w:val="right" w:leader="underscore" w:pos="9356"/>
              </w:tabs>
              <w:spacing w:after="120"/>
              <w:rPr>
                <w:color w:val="FF0000"/>
                <w:sz w:val="22"/>
              </w:rPr>
            </w:pPr>
            <w:r>
              <w:rPr>
                <w:color w:val="FF0000"/>
                <w:sz w:val="22"/>
              </w:rPr>
              <w:t xml:space="preserve">Answers for </w:t>
            </w:r>
            <w:r w:rsidRPr="00AB21EA">
              <w:rPr>
                <w:b/>
                <w:bCs/>
                <w:color w:val="FF0000"/>
                <w:sz w:val="22"/>
              </w:rPr>
              <w:t>health assistance</w:t>
            </w:r>
            <w:r>
              <w:rPr>
                <w:color w:val="FF0000"/>
                <w:sz w:val="22"/>
              </w:rPr>
              <w:t xml:space="preserve"> could include:</w:t>
            </w:r>
          </w:p>
          <w:p w14:paraId="7A828286" w14:textId="77777777" w:rsidR="00231449" w:rsidRPr="00D032DF" w:rsidRDefault="00231449" w:rsidP="007C4BAF">
            <w:pPr>
              <w:shd w:val="clear" w:color="auto" w:fill="FFFFFF"/>
              <w:spacing w:after="120"/>
              <w:rPr>
                <w:rFonts w:cstheme="minorHAnsi"/>
                <w:color w:val="FF0000"/>
                <w:sz w:val="22"/>
              </w:rPr>
            </w:pPr>
            <w:r>
              <w:rPr>
                <w:rFonts w:cstheme="minorHAnsi"/>
                <w:color w:val="FF0000"/>
                <w:sz w:val="22"/>
              </w:rPr>
              <w:t>P</w:t>
            </w:r>
            <w:r w:rsidRPr="00D032DF">
              <w:rPr>
                <w:rFonts w:cstheme="minorHAnsi"/>
                <w:color w:val="FF0000"/>
                <w:sz w:val="22"/>
              </w:rPr>
              <w:t>rovide safe and effective COVID-19 vaccines and support to health security in the Pacific and Southeast Asia</w:t>
            </w:r>
          </w:p>
          <w:p w14:paraId="7BD637BA" w14:textId="77777777" w:rsidR="00231449" w:rsidRPr="00D032DF" w:rsidRDefault="00231449" w:rsidP="007C4BAF">
            <w:pPr>
              <w:shd w:val="clear" w:color="auto" w:fill="FFFFFF"/>
              <w:spacing w:after="120"/>
              <w:rPr>
                <w:rFonts w:cstheme="minorHAnsi"/>
                <w:color w:val="FF0000"/>
                <w:sz w:val="22"/>
              </w:rPr>
            </w:pPr>
            <w:r>
              <w:rPr>
                <w:rFonts w:cstheme="minorHAnsi"/>
                <w:color w:val="FF0000"/>
                <w:sz w:val="22"/>
              </w:rPr>
              <w:t>A</w:t>
            </w:r>
            <w:r w:rsidRPr="00D032DF">
              <w:rPr>
                <w:rFonts w:cstheme="minorHAnsi"/>
                <w:color w:val="FF0000"/>
                <w:sz w:val="22"/>
              </w:rPr>
              <w:t>dvance progress towards universal health coverage through equitable access to quality essential health services</w:t>
            </w:r>
          </w:p>
          <w:p w14:paraId="6424CDE2" w14:textId="77777777" w:rsidR="00231449" w:rsidRPr="00D032DF" w:rsidRDefault="00231449" w:rsidP="007C4BAF">
            <w:pPr>
              <w:shd w:val="clear" w:color="auto" w:fill="FFFFFF"/>
              <w:spacing w:after="120"/>
              <w:rPr>
                <w:rFonts w:cstheme="minorHAnsi"/>
                <w:color w:val="FF0000"/>
                <w:sz w:val="22"/>
              </w:rPr>
            </w:pPr>
            <w:r>
              <w:rPr>
                <w:rFonts w:cstheme="minorHAnsi"/>
                <w:color w:val="FF0000"/>
                <w:sz w:val="22"/>
              </w:rPr>
              <w:t>A</w:t>
            </w:r>
            <w:r w:rsidRPr="00D032DF">
              <w:rPr>
                <w:rFonts w:cstheme="minorHAnsi"/>
                <w:color w:val="FF0000"/>
                <w:sz w:val="22"/>
              </w:rPr>
              <w:t>ssist countries to ensure essential disease and immunisation programs are sustainably financed and managed</w:t>
            </w:r>
          </w:p>
          <w:p w14:paraId="72FB45EB" w14:textId="77777777" w:rsidR="00231449" w:rsidRPr="00D032DF" w:rsidRDefault="00231449" w:rsidP="007C4BAF">
            <w:pPr>
              <w:shd w:val="clear" w:color="auto" w:fill="FFFFFF"/>
              <w:spacing w:after="120"/>
              <w:rPr>
                <w:rFonts w:cstheme="minorHAnsi"/>
                <w:color w:val="FF0000"/>
                <w:sz w:val="22"/>
              </w:rPr>
            </w:pPr>
            <w:r>
              <w:rPr>
                <w:rFonts w:cstheme="minorHAnsi"/>
                <w:color w:val="FF0000"/>
                <w:sz w:val="22"/>
              </w:rPr>
              <w:t>I</w:t>
            </w:r>
            <w:r w:rsidRPr="00D032DF">
              <w:rPr>
                <w:rFonts w:cstheme="minorHAnsi"/>
                <w:color w:val="FF0000"/>
                <w:sz w:val="22"/>
              </w:rPr>
              <w:t>nvest in improved access to clean water, sanitation, hygiene and nutrition</w:t>
            </w:r>
          </w:p>
          <w:p w14:paraId="2CB63B03" w14:textId="77777777" w:rsidR="00231449" w:rsidRDefault="00231449" w:rsidP="007C4BAF">
            <w:pPr>
              <w:tabs>
                <w:tab w:val="right" w:leader="underscore" w:pos="9356"/>
              </w:tabs>
              <w:spacing w:after="120"/>
              <w:rPr>
                <w:color w:val="FF0000"/>
                <w:sz w:val="22"/>
              </w:rPr>
            </w:pPr>
            <w:r>
              <w:rPr>
                <w:rFonts w:cstheme="minorHAnsi"/>
                <w:color w:val="FF0000"/>
                <w:sz w:val="22"/>
              </w:rPr>
              <w:t>E</w:t>
            </w:r>
            <w:r w:rsidRPr="00D032DF">
              <w:rPr>
                <w:rFonts w:cstheme="minorHAnsi"/>
                <w:color w:val="FF0000"/>
                <w:sz w:val="22"/>
              </w:rPr>
              <w:t>xpand access to quality family planning service</w:t>
            </w:r>
            <w:r>
              <w:rPr>
                <w:rFonts w:cstheme="minorHAnsi"/>
                <w:color w:val="FF0000"/>
                <w:sz w:val="22"/>
              </w:rPr>
              <w:t xml:space="preserve">s, </w:t>
            </w:r>
            <w:r w:rsidRPr="00D032DF">
              <w:rPr>
                <w:rFonts w:cstheme="minorHAnsi"/>
                <w:color w:val="FF0000"/>
                <w:sz w:val="22"/>
              </w:rPr>
              <w:t>continue our support to partners on non-communicable disease (NCD) prevention and control.</w:t>
            </w:r>
          </w:p>
        </w:tc>
      </w:tr>
      <w:tr w:rsidR="00231449" w:rsidRPr="009B3478" w14:paraId="5B309D8D" w14:textId="77777777" w:rsidTr="00D35D6C">
        <w:trPr>
          <w:trHeight w:val="176"/>
        </w:trPr>
        <w:tc>
          <w:tcPr>
            <w:tcW w:w="9016" w:type="dxa"/>
            <w:gridSpan w:val="2"/>
          </w:tcPr>
          <w:p w14:paraId="1171F0D4" w14:textId="77777777" w:rsidR="00231449" w:rsidRPr="009B3478" w:rsidRDefault="00231449" w:rsidP="00D35D6C">
            <w:pPr>
              <w:tabs>
                <w:tab w:val="right" w:leader="underscore" w:pos="9356"/>
              </w:tabs>
              <w:spacing w:before="120" w:after="120"/>
              <w:rPr>
                <w:rFonts w:eastAsia="Calibri" w:cstheme="minorHAnsi"/>
                <w:color w:val="FF0000"/>
                <w:sz w:val="22"/>
                <w:lang w:val="en-US"/>
              </w:rPr>
            </w:pPr>
            <w:r w:rsidRPr="009B3478">
              <w:rPr>
                <w:rFonts w:eastAsia="Calibri" w:cstheme="minorHAnsi"/>
                <w:color w:val="FF0000"/>
                <w:sz w:val="22"/>
                <w:lang w:val="en-US"/>
              </w:rPr>
              <w:t>Accept other reasonable answers</w:t>
            </w:r>
          </w:p>
        </w:tc>
      </w:tr>
    </w:tbl>
    <w:p w14:paraId="49F7AA21" w14:textId="77777777" w:rsidR="00231449" w:rsidRPr="006540B2" w:rsidRDefault="00231449" w:rsidP="00231449">
      <w:pPr>
        <w:pStyle w:val="ListParagraph"/>
        <w:numPr>
          <w:ilvl w:val="0"/>
          <w:numId w:val="0"/>
        </w:numPr>
        <w:tabs>
          <w:tab w:val="clear" w:pos="8931"/>
          <w:tab w:val="right" w:pos="9026"/>
        </w:tabs>
        <w:spacing w:after="360"/>
        <w:ind w:left="567"/>
        <w:rPr>
          <w:b w:val="0"/>
        </w:rPr>
      </w:pPr>
    </w:p>
    <w:p w14:paraId="745DE024" w14:textId="77777777" w:rsidR="007C4BAF" w:rsidRDefault="007C4BAF">
      <w:pPr>
        <w:spacing w:after="160"/>
        <w:rPr>
          <w:rFonts w:eastAsia="Calibri" w:cstheme="minorHAnsi"/>
          <w:szCs w:val="24"/>
          <w:lang w:val="en-US"/>
        </w:rPr>
      </w:pPr>
      <w:bookmarkStart w:id="4" w:name="_Hlk98887684"/>
      <w:bookmarkEnd w:id="2"/>
      <w:r>
        <w:rPr>
          <w:b/>
        </w:rPr>
        <w:br w:type="page"/>
      </w:r>
    </w:p>
    <w:p w14:paraId="4D7D0209" w14:textId="270E8DAD" w:rsidR="00732287" w:rsidRPr="00E30932" w:rsidRDefault="00732287" w:rsidP="00732287">
      <w:pPr>
        <w:pStyle w:val="ListParagraph"/>
        <w:numPr>
          <w:ilvl w:val="0"/>
          <w:numId w:val="6"/>
        </w:numPr>
        <w:tabs>
          <w:tab w:val="clear" w:pos="8931"/>
          <w:tab w:val="right" w:pos="9026"/>
        </w:tabs>
        <w:spacing w:after="360" w:line="276" w:lineRule="auto"/>
        <w:ind w:left="567" w:right="-46" w:hanging="567"/>
        <w:rPr>
          <w:b w:val="0"/>
        </w:rPr>
      </w:pPr>
      <w:r w:rsidRPr="00E30932">
        <w:rPr>
          <w:b w:val="0"/>
        </w:rPr>
        <w:t xml:space="preserve">Describe </w:t>
      </w:r>
      <w:r w:rsidRPr="00614B37">
        <w:rPr>
          <w:bCs/>
        </w:rPr>
        <w:t>two</w:t>
      </w:r>
      <w:r w:rsidRPr="00AE2FA3">
        <w:rPr>
          <w:bCs/>
        </w:rPr>
        <w:t xml:space="preserve"> (2)</w:t>
      </w:r>
      <w:r>
        <w:rPr>
          <w:b w:val="0"/>
        </w:rPr>
        <w:t xml:space="preserve"> important roles of the World Health Organisation (WHO) in leading the world in the global COVID-19 pandemic.</w:t>
      </w:r>
      <w:r w:rsidRPr="00E30932">
        <w:rPr>
          <w:b w:val="0"/>
        </w:rPr>
        <w:tab/>
        <w:t>(</w:t>
      </w:r>
      <w:r>
        <w:rPr>
          <w:b w:val="0"/>
        </w:rPr>
        <w:t xml:space="preserve">4 </w:t>
      </w:r>
      <w:r w:rsidRPr="00E30932">
        <w:rPr>
          <w:b w:val="0"/>
        </w:rPr>
        <w:t>mark</w:t>
      </w:r>
      <w:r>
        <w:rPr>
          <w:b w:val="0"/>
        </w:rPr>
        <w:t>s</w:t>
      </w:r>
      <w:r w:rsidRPr="00E30932">
        <w:rPr>
          <w:b w:val="0"/>
        </w:rPr>
        <w:t>)</w:t>
      </w:r>
    </w:p>
    <w:tbl>
      <w:tblPr>
        <w:tblStyle w:val="TableGrid"/>
        <w:tblW w:w="0" w:type="auto"/>
        <w:tblInd w:w="-113" w:type="dxa"/>
        <w:tblCellMar>
          <w:top w:w="57" w:type="dxa"/>
          <w:bottom w:w="57" w:type="dxa"/>
        </w:tblCellMar>
        <w:tblLook w:val="04A0" w:firstRow="1" w:lastRow="0" w:firstColumn="1" w:lastColumn="0" w:noHBand="0" w:noVBand="1"/>
      </w:tblPr>
      <w:tblGrid>
        <w:gridCol w:w="7648"/>
        <w:gridCol w:w="1368"/>
      </w:tblGrid>
      <w:tr w:rsidR="00231449" w:rsidRPr="00F4107C" w14:paraId="15DA4125" w14:textId="77777777" w:rsidTr="00D35D6C">
        <w:tc>
          <w:tcPr>
            <w:tcW w:w="7648" w:type="dxa"/>
            <w:shd w:val="clear" w:color="auto" w:fill="E7E6E6" w:themeFill="background2"/>
          </w:tcPr>
          <w:p w14:paraId="0101099C" w14:textId="77777777" w:rsidR="00231449" w:rsidRPr="00F4107C" w:rsidRDefault="00231449" w:rsidP="00D35D6C">
            <w:pPr>
              <w:tabs>
                <w:tab w:val="right" w:leader="underscore" w:pos="9356"/>
              </w:tabs>
              <w:spacing w:before="120" w:after="120"/>
              <w:rPr>
                <w:rFonts w:ascii="Calibri" w:hAnsi="Calibri" w:cs="Calibri"/>
                <w:b/>
                <w:sz w:val="22"/>
              </w:rPr>
            </w:pPr>
            <w:r w:rsidRPr="00F4107C">
              <w:rPr>
                <w:rFonts w:ascii="Calibri" w:hAnsi="Calibri" w:cs="Calibri"/>
                <w:b/>
                <w:sz w:val="22"/>
              </w:rPr>
              <w:t>Description For each of two (2) important roles of the WHO (2 x 2 marks)</w:t>
            </w:r>
          </w:p>
        </w:tc>
        <w:tc>
          <w:tcPr>
            <w:tcW w:w="1368" w:type="dxa"/>
            <w:shd w:val="clear" w:color="auto" w:fill="E7E6E6" w:themeFill="background2"/>
          </w:tcPr>
          <w:p w14:paraId="1FDA5421" w14:textId="77777777" w:rsidR="00231449" w:rsidRPr="00F4107C" w:rsidRDefault="00231449" w:rsidP="00D35D6C">
            <w:pPr>
              <w:tabs>
                <w:tab w:val="right" w:leader="underscore" w:pos="9356"/>
              </w:tabs>
              <w:spacing w:before="120" w:after="120"/>
              <w:jc w:val="center"/>
              <w:rPr>
                <w:rFonts w:ascii="Calibri" w:hAnsi="Calibri" w:cs="Calibri"/>
                <w:b/>
                <w:sz w:val="22"/>
              </w:rPr>
            </w:pPr>
            <w:r w:rsidRPr="00F4107C">
              <w:rPr>
                <w:rFonts w:ascii="Calibri" w:hAnsi="Calibri" w:cs="Calibri"/>
                <w:b/>
                <w:sz w:val="22"/>
              </w:rPr>
              <w:t>Mark</w:t>
            </w:r>
          </w:p>
        </w:tc>
      </w:tr>
      <w:tr w:rsidR="00231449" w:rsidRPr="00F4107C" w14:paraId="26558154" w14:textId="77777777" w:rsidTr="00D35D6C">
        <w:tblPrEx>
          <w:tblCellMar>
            <w:top w:w="0" w:type="dxa"/>
            <w:bottom w:w="0" w:type="dxa"/>
          </w:tblCellMar>
        </w:tblPrEx>
        <w:tc>
          <w:tcPr>
            <w:tcW w:w="7648" w:type="dxa"/>
          </w:tcPr>
          <w:p w14:paraId="7101EE89" w14:textId="77777777" w:rsidR="00231449" w:rsidRPr="00F4107C" w:rsidRDefault="00231449" w:rsidP="00D35D6C">
            <w:pPr>
              <w:tabs>
                <w:tab w:val="right" w:leader="underscore" w:pos="9356"/>
              </w:tabs>
              <w:spacing w:before="120" w:after="120"/>
              <w:rPr>
                <w:rFonts w:ascii="Calibri" w:hAnsi="Calibri" w:cs="Calibri"/>
                <w:color w:val="FF0000"/>
                <w:sz w:val="22"/>
              </w:rPr>
            </w:pPr>
            <w:r w:rsidRPr="00F4107C">
              <w:rPr>
                <w:rFonts w:ascii="Calibri" w:hAnsi="Calibri" w:cs="Calibri"/>
                <w:color w:val="FF0000"/>
                <w:sz w:val="22"/>
              </w:rPr>
              <w:t xml:space="preserve">Chooses and fully describes an important role of the WHO in the COVID-19 pandemic </w:t>
            </w:r>
          </w:p>
        </w:tc>
        <w:tc>
          <w:tcPr>
            <w:tcW w:w="1368" w:type="dxa"/>
            <w:vAlign w:val="center"/>
          </w:tcPr>
          <w:p w14:paraId="7228E7E7" w14:textId="77777777" w:rsidR="00231449" w:rsidRPr="00F4107C" w:rsidRDefault="00231449" w:rsidP="00D35D6C">
            <w:pPr>
              <w:tabs>
                <w:tab w:val="right" w:leader="underscore" w:pos="9356"/>
              </w:tabs>
              <w:spacing w:before="120" w:after="120"/>
              <w:jc w:val="center"/>
              <w:rPr>
                <w:rFonts w:ascii="Calibri" w:hAnsi="Calibri" w:cs="Calibri"/>
                <w:color w:val="FF0000"/>
                <w:sz w:val="22"/>
              </w:rPr>
            </w:pPr>
            <w:r w:rsidRPr="00F4107C">
              <w:rPr>
                <w:rFonts w:ascii="Calibri" w:hAnsi="Calibri" w:cs="Calibri"/>
                <w:color w:val="FF0000"/>
                <w:sz w:val="22"/>
              </w:rPr>
              <w:t>2</w:t>
            </w:r>
          </w:p>
        </w:tc>
      </w:tr>
      <w:tr w:rsidR="00231449" w:rsidRPr="00F4107C" w14:paraId="78CBF601" w14:textId="77777777" w:rsidTr="00D35D6C">
        <w:tblPrEx>
          <w:tblCellMar>
            <w:top w:w="0" w:type="dxa"/>
            <w:bottom w:w="0" w:type="dxa"/>
          </w:tblCellMar>
        </w:tblPrEx>
        <w:tc>
          <w:tcPr>
            <w:tcW w:w="7648" w:type="dxa"/>
          </w:tcPr>
          <w:p w14:paraId="394F4976" w14:textId="77777777" w:rsidR="00231449" w:rsidRPr="00F4107C" w:rsidRDefault="00231449" w:rsidP="00D35D6C">
            <w:pPr>
              <w:tabs>
                <w:tab w:val="right" w:leader="underscore" w:pos="9356"/>
              </w:tabs>
              <w:spacing w:before="120" w:after="120"/>
              <w:rPr>
                <w:rFonts w:ascii="Calibri" w:hAnsi="Calibri" w:cs="Calibri"/>
                <w:color w:val="FF0000"/>
                <w:sz w:val="22"/>
              </w:rPr>
            </w:pPr>
            <w:r w:rsidRPr="00F4107C">
              <w:rPr>
                <w:rFonts w:ascii="Calibri" w:hAnsi="Calibri" w:cs="Calibri"/>
                <w:color w:val="FF0000"/>
                <w:sz w:val="22"/>
              </w:rPr>
              <w:t>Limited description of a role of WHO in COVID-19 pandemic</w:t>
            </w:r>
          </w:p>
        </w:tc>
        <w:tc>
          <w:tcPr>
            <w:tcW w:w="1368" w:type="dxa"/>
            <w:vAlign w:val="center"/>
          </w:tcPr>
          <w:p w14:paraId="31C1F475" w14:textId="77777777" w:rsidR="00231449" w:rsidRPr="00F4107C" w:rsidRDefault="00231449" w:rsidP="00D35D6C">
            <w:pPr>
              <w:tabs>
                <w:tab w:val="right" w:leader="underscore" w:pos="9356"/>
              </w:tabs>
              <w:spacing w:before="120" w:after="120"/>
              <w:jc w:val="center"/>
              <w:rPr>
                <w:rFonts w:ascii="Calibri" w:hAnsi="Calibri" w:cs="Calibri"/>
                <w:color w:val="FF0000"/>
                <w:sz w:val="22"/>
              </w:rPr>
            </w:pPr>
            <w:r w:rsidRPr="00F4107C">
              <w:rPr>
                <w:rFonts w:ascii="Calibri" w:hAnsi="Calibri" w:cs="Calibri"/>
                <w:color w:val="FF0000"/>
                <w:sz w:val="22"/>
              </w:rPr>
              <w:t>1</w:t>
            </w:r>
          </w:p>
        </w:tc>
      </w:tr>
      <w:tr w:rsidR="00231449" w:rsidRPr="00F4107C" w14:paraId="22A9CF1E" w14:textId="77777777" w:rsidTr="00D35D6C">
        <w:trPr>
          <w:trHeight w:val="98"/>
        </w:trPr>
        <w:tc>
          <w:tcPr>
            <w:tcW w:w="7648" w:type="dxa"/>
            <w:shd w:val="clear" w:color="auto" w:fill="E7E6E6" w:themeFill="background2"/>
          </w:tcPr>
          <w:p w14:paraId="43A98BD5" w14:textId="77777777" w:rsidR="00231449" w:rsidRPr="00F4107C" w:rsidRDefault="00231449" w:rsidP="00D35D6C">
            <w:pPr>
              <w:tabs>
                <w:tab w:val="right" w:leader="underscore" w:pos="9356"/>
              </w:tabs>
              <w:spacing w:before="120" w:after="120"/>
              <w:rPr>
                <w:rFonts w:ascii="Calibri" w:hAnsi="Calibri" w:cs="Calibri"/>
                <w:b/>
                <w:sz w:val="22"/>
              </w:rPr>
            </w:pPr>
            <w:r w:rsidRPr="00F4107C">
              <w:rPr>
                <w:rFonts w:ascii="Calibri" w:hAnsi="Calibri" w:cs="Calibri"/>
                <w:b/>
                <w:sz w:val="22"/>
              </w:rPr>
              <w:t>Subtotal</w:t>
            </w:r>
          </w:p>
        </w:tc>
        <w:tc>
          <w:tcPr>
            <w:tcW w:w="1368" w:type="dxa"/>
            <w:shd w:val="clear" w:color="auto" w:fill="E7E6E6" w:themeFill="background2"/>
          </w:tcPr>
          <w:p w14:paraId="5A6653CD" w14:textId="77777777" w:rsidR="00231449" w:rsidRPr="00F4107C" w:rsidRDefault="00231449" w:rsidP="00D35D6C">
            <w:pPr>
              <w:tabs>
                <w:tab w:val="right" w:leader="underscore" w:pos="9356"/>
              </w:tabs>
              <w:spacing w:before="120" w:after="120"/>
              <w:jc w:val="center"/>
              <w:rPr>
                <w:rFonts w:ascii="Calibri" w:hAnsi="Calibri" w:cs="Calibri"/>
                <w:b/>
                <w:sz w:val="22"/>
              </w:rPr>
            </w:pPr>
            <w:r w:rsidRPr="00F4107C">
              <w:rPr>
                <w:rFonts w:ascii="Calibri" w:hAnsi="Calibri" w:cs="Calibri"/>
                <w:b/>
                <w:sz w:val="22"/>
              </w:rPr>
              <w:t>2</w:t>
            </w:r>
          </w:p>
        </w:tc>
      </w:tr>
      <w:tr w:rsidR="00231449" w:rsidRPr="00F4107C" w14:paraId="58F3852B" w14:textId="77777777" w:rsidTr="00D35D6C">
        <w:trPr>
          <w:trHeight w:val="98"/>
        </w:trPr>
        <w:tc>
          <w:tcPr>
            <w:tcW w:w="7648" w:type="dxa"/>
            <w:shd w:val="clear" w:color="auto" w:fill="E7E6E6" w:themeFill="background2"/>
          </w:tcPr>
          <w:p w14:paraId="677B7E19" w14:textId="77777777" w:rsidR="00231449" w:rsidRPr="00F4107C" w:rsidRDefault="00231449" w:rsidP="00D35D6C">
            <w:pPr>
              <w:tabs>
                <w:tab w:val="right" w:leader="underscore" w:pos="9356"/>
              </w:tabs>
              <w:spacing w:before="120" w:after="120"/>
              <w:rPr>
                <w:rFonts w:ascii="Calibri" w:hAnsi="Calibri" w:cs="Calibri"/>
                <w:b/>
                <w:sz w:val="22"/>
              </w:rPr>
            </w:pPr>
            <w:r w:rsidRPr="00F4107C">
              <w:rPr>
                <w:rFonts w:ascii="Calibri" w:hAnsi="Calibri" w:cs="Calibri"/>
                <w:b/>
                <w:sz w:val="22"/>
              </w:rPr>
              <w:t>Total</w:t>
            </w:r>
          </w:p>
        </w:tc>
        <w:tc>
          <w:tcPr>
            <w:tcW w:w="1368" w:type="dxa"/>
            <w:shd w:val="clear" w:color="auto" w:fill="E7E6E6" w:themeFill="background2"/>
          </w:tcPr>
          <w:p w14:paraId="07A17AE0" w14:textId="77777777" w:rsidR="00231449" w:rsidRPr="00F4107C" w:rsidRDefault="00231449" w:rsidP="00D35D6C">
            <w:pPr>
              <w:tabs>
                <w:tab w:val="right" w:leader="underscore" w:pos="9356"/>
              </w:tabs>
              <w:spacing w:before="120" w:after="120"/>
              <w:jc w:val="center"/>
              <w:rPr>
                <w:rFonts w:ascii="Calibri" w:hAnsi="Calibri" w:cs="Calibri"/>
                <w:b/>
                <w:sz w:val="22"/>
              </w:rPr>
            </w:pPr>
            <w:r w:rsidRPr="00F4107C">
              <w:rPr>
                <w:rFonts w:ascii="Calibri" w:hAnsi="Calibri" w:cs="Calibri"/>
                <w:b/>
                <w:sz w:val="22"/>
              </w:rPr>
              <w:t>4</w:t>
            </w:r>
          </w:p>
        </w:tc>
      </w:tr>
      <w:tr w:rsidR="00231449" w:rsidRPr="00F4107C" w14:paraId="4B0F2D3F" w14:textId="77777777" w:rsidTr="00D35D6C">
        <w:trPr>
          <w:trHeight w:val="176"/>
        </w:trPr>
        <w:tc>
          <w:tcPr>
            <w:tcW w:w="9016" w:type="dxa"/>
            <w:gridSpan w:val="2"/>
          </w:tcPr>
          <w:p w14:paraId="11489964" w14:textId="77777777" w:rsidR="00231449" w:rsidRPr="00F4107C" w:rsidRDefault="00231449" w:rsidP="007C4BAF">
            <w:pPr>
              <w:tabs>
                <w:tab w:val="right" w:leader="underscore" w:pos="9356"/>
              </w:tabs>
              <w:spacing w:after="120"/>
              <w:rPr>
                <w:rFonts w:ascii="Calibri" w:eastAsia="Calibri" w:hAnsi="Calibri" w:cs="Calibri"/>
                <w:color w:val="FF0000"/>
                <w:sz w:val="22"/>
                <w:lang w:val="en-US"/>
              </w:rPr>
            </w:pPr>
            <w:r w:rsidRPr="00F4107C">
              <w:rPr>
                <w:rFonts w:ascii="Calibri" w:eastAsia="Calibri" w:hAnsi="Calibri" w:cs="Calibri"/>
                <w:color w:val="FF0000"/>
                <w:sz w:val="22"/>
                <w:lang w:val="en-US"/>
              </w:rPr>
              <w:t>Answers must choose two of the following roles and correctly apply the role to the leadership of the WHO in the COVID-19 pandemic</w:t>
            </w:r>
          </w:p>
          <w:p w14:paraId="293151D8" w14:textId="77777777" w:rsidR="00231449" w:rsidRPr="00F4107C" w:rsidRDefault="00231449" w:rsidP="007C4BAF">
            <w:pPr>
              <w:numPr>
                <w:ilvl w:val="0"/>
                <w:numId w:val="33"/>
              </w:numPr>
              <w:spacing w:line="276" w:lineRule="auto"/>
              <w:ind w:left="653" w:hanging="284"/>
              <w:rPr>
                <w:rFonts w:ascii="Calibri" w:hAnsi="Calibri" w:cs="Calibri"/>
                <w:color w:val="FF0000"/>
                <w:sz w:val="22"/>
              </w:rPr>
            </w:pPr>
            <w:r w:rsidRPr="00F4107C">
              <w:rPr>
                <w:rFonts w:ascii="Calibri" w:hAnsi="Calibri" w:cs="Calibri"/>
                <w:color w:val="FF0000"/>
                <w:sz w:val="22"/>
              </w:rPr>
              <w:t>provide leadership</w:t>
            </w:r>
          </w:p>
          <w:p w14:paraId="641D8E01" w14:textId="77777777" w:rsidR="00231449" w:rsidRPr="00F4107C" w:rsidRDefault="00231449" w:rsidP="007C4BAF">
            <w:pPr>
              <w:numPr>
                <w:ilvl w:val="0"/>
                <w:numId w:val="33"/>
              </w:numPr>
              <w:spacing w:line="276" w:lineRule="auto"/>
              <w:ind w:left="653" w:hanging="284"/>
              <w:rPr>
                <w:rFonts w:ascii="Calibri" w:hAnsi="Calibri" w:cs="Calibri"/>
                <w:color w:val="FF0000"/>
                <w:sz w:val="22"/>
              </w:rPr>
            </w:pPr>
            <w:r w:rsidRPr="00F4107C">
              <w:rPr>
                <w:rFonts w:ascii="Calibri" w:hAnsi="Calibri" w:cs="Calibri"/>
                <w:color w:val="FF0000"/>
                <w:sz w:val="22"/>
              </w:rPr>
              <w:t>shape the research agenda</w:t>
            </w:r>
          </w:p>
          <w:p w14:paraId="5CDDA197" w14:textId="77777777" w:rsidR="00231449" w:rsidRPr="00F4107C" w:rsidRDefault="00231449" w:rsidP="007C4BAF">
            <w:pPr>
              <w:numPr>
                <w:ilvl w:val="0"/>
                <w:numId w:val="33"/>
              </w:numPr>
              <w:spacing w:line="276" w:lineRule="auto"/>
              <w:ind w:left="653" w:hanging="284"/>
              <w:rPr>
                <w:rFonts w:ascii="Calibri" w:hAnsi="Calibri" w:cs="Calibri"/>
                <w:color w:val="FF0000"/>
                <w:sz w:val="22"/>
              </w:rPr>
            </w:pPr>
            <w:r w:rsidRPr="00F4107C">
              <w:rPr>
                <w:rFonts w:ascii="Calibri" w:hAnsi="Calibri" w:cs="Calibri"/>
                <w:color w:val="FF0000"/>
                <w:sz w:val="22"/>
              </w:rPr>
              <w:t>set norms and standards</w:t>
            </w:r>
          </w:p>
          <w:p w14:paraId="3D8D06E8" w14:textId="77777777" w:rsidR="00231449" w:rsidRPr="00F4107C" w:rsidRDefault="00231449" w:rsidP="007C4BAF">
            <w:pPr>
              <w:numPr>
                <w:ilvl w:val="0"/>
                <w:numId w:val="33"/>
              </w:numPr>
              <w:spacing w:line="276" w:lineRule="auto"/>
              <w:ind w:left="653" w:hanging="284"/>
              <w:rPr>
                <w:rFonts w:ascii="Calibri" w:hAnsi="Calibri" w:cs="Calibri"/>
                <w:color w:val="FF0000"/>
                <w:sz w:val="22"/>
              </w:rPr>
            </w:pPr>
            <w:r w:rsidRPr="00F4107C">
              <w:rPr>
                <w:rFonts w:ascii="Calibri" w:hAnsi="Calibri" w:cs="Calibri"/>
                <w:color w:val="FF0000"/>
                <w:sz w:val="22"/>
              </w:rPr>
              <w:t>articulate ethical and evidence-based policy options</w:t>
            </w:r>
          </w:p>
          <w:p w14:paraId="664EBF15" w14:textId="77777777" w:rsidR="00231449" w:rsidRPr="00F4107C" w:rsidRDefault="00231449" w:rsidP="007C4BAF">
            <w:pPr>
              <w:numPr>
                <w:ilvl w:val="0"/>
                <w:numId w:val="33"/>
              </w:numPr>
              <w:spacing w:line="276" w:lineRule="auto"/>
              <w:ind w:left="653" w:hanging="284"/>
              <w:rPr>
                <w:rFonts w:ascii="Calibri" w:hAnsi="Calibri" w:cs="Calibri"/>
                <w:color w:val="FF0000"/>
                <w:sz w:val="22"/>
              </w:rPr>
            </w:pPr>
            <w:r w:rsidRPr="00F4107C">
              <w:rPr>
                <w:rFonts w:ascii="Calibri" w:hAnsi="Calibri" w:cs="Calibri"/>
                <w:color w:val="FF0000"/>
                <w:sz w:val="22"/>
              </w:rPr>
              <w:t>provide technical support</w:t>
            </w:r>
          </w:p>
          <w:p w14:paraId="7605696F" w14:textId="77777777" w:rsidR="00231449" w:rsidRPr="00F4107C" w:rsidRDefault="00231449" w:rsidP="007C4BAF">
            <w:pPr>
              <w:numPr>
                <w:ilvl w:val="0"/>
                <w:numId w:val="33"/>
              </w:numPr>
              <w:spacing w:line="276" w:lineRule="auto"/>
              <w:ind w:left="653" w:hanging="284"/>
              <w:rPr>
                <w:rFonts w:ascii="Calibri" w:hAnsi="Calibri" w:cs="Calibri"/>
                <w:color w:val="FF0000"/>
                <w:sz w:val="22"/>
              </w:rPr>
            </w:pPr>
            <w:r w:rsidRPr="00F4107C">
              <w:rPr>
                <w:rFonts w:ascii="Calibri" w:hAnsi="Calibri" w:cs="Calibri"/>
                <w:color w:val="FF0000"/>
                <w:sz w:val="22"/>
              </w:rPr>
              <w:t>monitor the health situation and assessing health trends</w:t>
            </w:r>
          </w:p>
          <w:p w14:paraId="48AABB3D" w14:textId="77777777" w:rsidR="00231449" w:rsidRPr="00F4107C" w:rsidRDefault="00231449" w:rsidP="007C4BAF">
            <w:pPr>
              <w:spacing w:after="120" w:line="276" w:lineRule="auto"/>
              <w:ind w:left="653"/>
              <w:rPr>
                <w:rFonts w:ascii="Calibri" w:hAnsi="Calibri" w:cs="Calibri"/>
                <w:color w:val="FF0000"/>
                <w:sz w:val="22"/>
              </w:rPr>
            </w:pPr>
          </w:p>
          <w:p w14:paraId="58DDECFF" w14:textId="77777777" w:rsidR="00231449" w:rsidRPr="00F4107C" w:rsidRDefault="00231449" w:rsidP="007C4BAF">
            <w:pPr>
              <w:spacing w:after="120" w:line="276" w:lineRule="auto"/>
              <w:rPr>
                <w:rFonts w:ascii="Calibri" w:hAnsi="Calibri" w:cs="Calibri"/>
                <w:color w:val="FF0000"/>
                <w:sz w:val="22"/>
              </w:rPr>
            </w:pPr>
            <w:r w:rsidRPr="00F4107C">
              <w:rPr>
                <w:rFonts w:ascii="Calibri" w:hAnsi="Calibri" w:cs="Calibri"/>
                <w:b/>
                <w:bCs/>
                <w:color w:val="FF0000"/>
                <w:sz w:val="22"/>
              </w:rPr>
              <w:t>Provide leadership</w:t>
            </w:r>
            <w:r w:rsidRPr="00F4107C">
              <w:rPr>
                <w:rFonts w:ascii="Calibri" w:hAnsi="Calibri" w:cs="Calibri"/>
                <w:color w:val="FF0000"/>
                <w:sz w:val="22"/>
              </w:rPr>
              <w:t xml:space="preserve"> As global health organisation the WHO can lead a coordinated approach to the control and ultimately prevention of a pandemic. This includes developing partnerships with private companies or governments to provide proved therapeutics to countries that can’t afford them and engaging in joint action within and between countries and at a global level to prepare for a potential pandemic and to lead action during a pandemic.</w:t>
            </w:r>
          </w:p>
          <w:p w14:paraId="54D9EAAC" w14:textId="77777777" w:rsidR="00231449" w:rsidRPr="00F4107C" w:rsidRDefault="00231449" w:rsidP="007C4BAF">
            <w:pPr>
              <w:tabs>
                <w:tab w:val="right" w:leader="underscore" w:pos="9356"/>
              </w:tabs>
              <w:spacing w:after="120"/>
              <w:rPr>
                <w:rFonts w:ascii="Calibri" w:hAnsi="Calibri" w:cs="Calibri"/>
                <w:color w:val="FF0000"/>
                <w:sz w:val="22"/>
              </w:rPr>
            </w:pPr>
            <w:r w:rsidRPr="00F4107C">
              <w:rPr>
                <w:rFonts w:ascii="Calibri" w:hAnsi="Calibri" w:cs="Calibri"/>
                <w:b/>
                <w:bCs/>
                <w:color w:val="FF0000"/>
                <w:sz w:val="22"/>
              </w:rPr>
              <w:t>Shape the research agenda</w:t>
            </w:r>
            <w:r w:rsidRPr="00F4107C">
              <w:rPr>
                <w:rFonts w:ascii="Calibri" w:hAnsi="Calibri" w:cs="Calibri"/>
                <w:color w:val="3C4245"/>
                <w:sz w:val="22"/>
              </w:rPr>
              <w:t>.</w:t>
            </w:r>
            <w:r w:rsidRPr="00F4107C">
              <w:rPr>
                <w:rFonts w:ascii="Calibri" w:hAnsi="Calibri" w:cs="Calibri"/>
                <w:color w:val="FF0000"/>
                <w:sz w:val="22"/>
              </w:rPr>
              <w:t xml:space="preserve"> Provide financial support and direction for research focusing on the control and prevention of the pandemic. This includes the initiation and support of research including prevention strategies, therapeutic medicines or vaccinations, to lead a safe and effective response to a pandemic. The WHO also plays an important role in translating and disseminating knowledge.</w:t>
            </w:r>
          </w:p>
          <w:p w14:paraId="470CA1E0" w14:textId="77777777" w:rsidR="00231449" w:rsidRPr="00F4107C" w:rsidRDefault="00231449" w:rsidP="007C4BAF">
            <w:pPr>
              <w:tabs>
                <w:tab w:val="right" w:leader="underscore" w:pos="9356"/>
              </w:tabs>
              <w:spacing w:after="120"/>
              <w:rPr>
                <w:rFonts w:ascii="Calibri" w:hAnsi="Calibri" w:cs="Calibri"/>
                <w:color w:val="FF0000"/>
                <w:sz w:val="22"/>
              </w:rPr>
            </w:pPr>
            <w:r w:rsidRPr="00F4107C">
              <w:rPr>
                <w:rFonts w:ascii="Calibri" w:hAnsi="Calibri" w:cs="Calibri"/>
                <w:b/>
                <w:bCs/>
                <w:color w:val="FF0000"/>
                <w:sz w:val="22"/>
              </w:rPr>
              <w:t>Setting norms and standards</w:t>
            </w:r>
            <w:r w:rsidRPr="00F4107C">
              <w:rPr>
                <w:rFonts w:ascii="Calibri" w:hAnsi="Calibri" w:cs="Calibri"/>
                <w:color w:val="FF0000"/>
                <w:sz w:val="22"/>
              </w:rPr>
              <w:t xml:space="preserve"> The WHO plays a role in establishing agreed global norms and standards relating to the responses to pandemics to ensure all countries adopt proven public health strategies. An important part of this is monitoring and evaluating procedures, policies and impact on norms. This involves recommending therapeutics or approval of different vaccines based on research and expert evaluation.</w:t>
            </w:r>
          </w:p>
          <w:p w14:paraId="4AAADC9A" w14:textId="77777777" w:rsidR="00231449" w:rsidRPr="00F4107C" w:rsidRDefault="00231449" w:rsidP="007C4BAF">
            <w:pPr>
              <w:tabs>
                <w:tab w:val="right" w:leader="underscore" w:pos="9356"/>
              </w:tabs>
              <w:spacing w:after="120"/>
              <w:rPr>
                <w:rFonts w:ascii="Calibri" w:hAnsi="Calibri" w:cs="Calibri"/>
                <w:color w:val="FF0000"/>
                <w:sz w:val="22"/>
              </w:rPr>
            </w:pPr>
            <w:r w:rsidRPr="00F4107C">
              <w:rPr>
                <w:rFonts w:ascii="Calibri" w:hAnsi="Calibri" w:cs="Calibri"/>
                <w:b/>
                <w:bCs/>
                <w:color w:val="FF0000"/>
                <w:sz w:val="22"/>
              </w:rPr>
              <w:t>Articulate ethical and evidence-based policy options</w:t>
            </w:r>
            <w:r w:rsidRPr="00F4107C">
              <w:rPr>
                <w:rFonts w:ascii="Calibri" w:hAnsi="Calibri" w:cs="Calibri"/>
                <w:color w:val="FF0000"/>
                <w:sz w:val="22"/>
              </w:rPr>
              <w:t xml:space="preserve"> The WHO plays a role in discussing ethical responses to pandemics. For example, the issue of quarantine has been discussed as an infringement of individual human rights; however to ensure the safety of the public, in the event of a pandemic, quarantine is considered an important strategy. Policy options should be evidence based meaning they are informed by scientific, peer reviewed studies but advice can be quickly out of date with the rapidly changing nature of a pandemic and may be different in different locations depending on the severity.</w:t>
            </w:r>
          </w:p>
          <w:p w14:paraId="17DDCBB3" w14:textId="77777777" w:rsidR="00231449" w:rsidRPr="00F4107C" w:rsidRDefault="00231449" w:rsidP="007C4BAF">
            <w:pPr>
              <w:tabs>
                <w:tab w:val="right" w:leader="underscore" w:pos="9356"/>
              </w:tabs>
              <w:spacing w:after="120"/>
              <w:rPr>
                <w:rFonts w:ascii="Calibri" w:hAnsi="Calibri" w:cs="Calibri"/>
                <w:color w:val="FF0000"/>
                <w:sz w:val="22"/>
              </w:rPr>
            </w:pPr>
            <w:r w:rsidRPr="00F4107C">
              <w:rPr>
                <w:rFonts w:ascii="Calibri" w:hAnsi="Calibri" w:cs="Calibri"/>
                <w:b/>
                <w:bCs/>
                <w:color w:val="FF0000"/>
                <w:sz w:val="22"/>
              </w:rPr>
              <w:t>Provide technical support</w:t>
            </w:r>
            <w:r w:rsidRPr="00F4107C">
              <w:rPr>
                <w:rFonts w:ascii="Calibri" w:hAnsi="Calibri" w:cs="Calibri"/>
                <w:color w:val="FF0000"/>
                <w:sz w:val="22"/>
              </w:rPr>
              <w:t xml:space="preserve"> The WHO supports governments and organisations through the provision of expert knowledge and advice. WHO has published more than 100 documents about COVID-19. Of these, more than half are detailed technical guidance, on how to find and test cases, how to provide safe and appropriate care for people depending on the severity of their illness, how to trace and quarantine contacts, how to prevent transmission from one person to another, how to protect health care workers, and how to help communities to respond appropriately. </w:t>
            </w:r>
          </w:p>
          <w:p w14:paraId="32DC5E01" w14:textId="77777777" w:rsidR="00231449" w:rsidRPr="00F4107C" w:rsidRDefault="00231449" w:rsidP="007C4BAF">
            <w:pPr>
              <w:tabs>
                <w:tab w:val="right" w:leader="underscore" w:pos="9356"/>
              </w:tabs>
              <w:spacing w:after="120"/>
              <w:rPr>
                <w:rFonts w:ascii="Calibri" w:hAnsi="Calibri" w:cs="Calibri"/>
                <w:color w:val="45494B"/>
                <w:sz w:val="22"/>
              </w:rPr>
            </w:pPr>
            <w:r w:rsidRPr="00F4107C">
              <w:rPr>
                <w:rFonts w:ascii="Calibri" w:hAnsi="Calibri" w:cs="Calibri"/>
                <w:b/>
                <w:bCs/>
                <w:color w:val="FF0000"/>
                <w:sz w:val="22"/>
              </w:rPr>
              <w:t xml:space="preserve">Monitor the health situation and assessing </w:t>
            </w:r>
            <w:r w:rsidRPr="00F4107C">
              <w:rPr>
                <w:rFonts w:ascii="Calibri" w:hAnsi="Calibri" w:cs="Calibri"/>
                <w:color w:val="FF0000"/>
                <w:sz w:val="22"/>
              </w:rPr>
              <w:t>health trends. One of WHO’s most vital roles is to gather data and research from around the world, evaluate it, and then advise countries on how to respond. This may include collecting data about the number of infections, number of deaths, proportion of recoveries, demographics of people infected etc. This data helps countries monitor what is</w:t>
            </w:r>
            <w:r w:rsidRPr="00F4107C">
              <w:rPr>
                <w:rFonts w:ascii="Calibri" w:hAnsi="Calibri" w:cs="Calibri"/>
                <w:sz w:val="22"/>
              </w:rPr>
              <w:t xml:space="preserve"> </w:t>
            </w:r>
            <w:r w:rsidRPr="00F4107C">
              <w:rPr>
                <w:rFonts w:ascii="Calibri" w:hAnsi="Calibri" w:cs="Calibri"/>
                <w:color w:val="FF0000"/>
                <w:sz w:val="22"/>
              </w:rPr>
              <w:t>happening during the pandemic and helps understand the health issue</w:t>
            </w:r>
            <w:r w:rsidRPr="00F4107C">
              <w:rPr>
                <w:rFonts w:ascii="Calibri" w:hAnsi="Calibri" w:cs="Calibri"/>
                <w:sz w:val="22"/>
              </w:rPr>
              <w:t>.</w:t>
            </w:r>
          </w:p>
        </w:tc>
      </w:tr>
      <w:tr w:rsidR="00231449" w:rsidRPr="00F4107C" w14:paraId="7694D16C" w14:textId="77777777" w:rsidTr="00D35D6C">
        <w:trPr>
          <w:trHeight w:val="176"/>
        </w:trPr>
        <w:tc>
          <w:tcPr>
            <w:tcW w:w="9016" w:type="dxa"/>
            <w:gridSpan w:val="2"/>
          </w:tcPr>
          <w:p w14:paraId="20479E68" w14:textId="77777777" w:rsidR="00231449" w:rsidRPr="00F4107C" w:rsidRDefault="00231449" w:rsidP="00D35D6C">
            <w:pPr>
              <w:tabs>
                <w:tab w:val="right" w:leader="underscore" w:pos="9356"/>
              </w:tabs>
              <w:spacing w:before="120" w:after="120"/>
              <w:rPr>
                <w:rFonts w:ascii="Calibri" w:eastAsia="Calibri" w:hAnsi="Calibri" w:cs="Calibri"/>
                <w:color w:val="FF0000"/>
                <w:sz w:val="22"/>
                <w:lang w:val="en-US"/>
              </w:rPr>
            </w:pPr>
            <w:r w:rsidRPr="00F4107C">
              <w:rPr>
                <w:rFonts w:ascii="Calibri" w:eastAsia="Calibri" w:hAnsi="Calibri" w:cs="Calibri"/>
                <w:color w:val="FF0000"/>
                <w:sz w:val="22"/>
                <w:lang w:val="en-US"/>
              </w:rPr>
              <w:t>Accept other relevant answers for the six mentioned roles of the WHO.</w:t>
            </w:r>
          </w:p>
        </w:tc>
      </w:tr>
    </w:tbl>
    <w:p w14:paraId="4426F21E" w14:textId="77777777" w:rsidR="00231449" w:rsidRPr="00231449" w:rsidRDefault="00231449" w:rsidP="00231449">
      <w:pPr>
        <w:tabs>
          <w:tab w:val="right" w:pos="9026"/>
        </w:tabs>
        <w:spacing w:after="360" w:line="276" w:lineRule="auto"/>
        <w:ind w:right="-46"/>
      </w:pPr>
    </w:p>
    <w:bookmarkEnd w:id="4"/>
    <w:p w14:paraId="37AE3169" w14:textId="0CF04DDF" w:rsidR="00656D6A" w:rsidRPr="00120D03" w:rsidRDefault="00656D6A" w:rsidP="00CA3C78">
      <w:pPr>
        <w:pStyle w:val="ListParagraph"/>
        <w:numPr>
          <w:ilvl w:val="0"/>
          <w:numId w:val="0"/>
        </w:numPr>
        <w:tabs>
          <w:tab w:val="clear" w:pos="8931"/>
          <w:tab w:val="right" w:pos="9026"/>
        </w:tabs>
      </w:pPr>
      <w:r w:rsidRPr="00120D03">
        <w:t xml:space="preserve">Question </w:t>
      </w:r>
      <w:r>
        <w:t>2</w:t>
      </w:r>
      <w:r w:rsidR="00EC560F">
        <w:t>2</w:t>
      </w:r>
      <w:r w:rsidRPr="00120D03">
        <w:tab/>
        <w:t>(</w:t>
      </w:r>
      <w:r w:rsidR="002874A4">
        <w:t>5</w:t>
      </w:r>
      <w:r w:rsidRPr="00120D03">
        <w:t xml:space="preserve"> marks)</w:t>
      </w:r>
    </w:p>
    <w:p w14:paraId="71AFF4D8" w14:textId="77777777" w:rsidR="00010C97" w:rsidRDefault="00010C97" w:rsidP="00D14657">
      <w:pPr>
        <w:tabs>
          <w:tab w:val="right" w:leader="underscore" w:pos="9356"/>
        </w:tabs>
        <w:spacing w:after="160" w:line="240" w:lineRule="auto"/>
        <w:rPr>
          <w:rFonts w:cstheme="minorHAnsi"/>
          <w:szCs w:val="24"/>
          <w:shd w:val="clear" w:color="auto" w:fill="FFFFFF"/>
        </w:rPr>
      </w:pPr>
      <w:bookmarkStart w:id="5" w:name="_Hlk102656915"/>
      <w:r w:rsidRPr="005A2D29">
        <w:rPr>
          <w:rFonts w:cstheme="minorHAnsi"/>
          <w:szCs w:val="24"/>
          <w:shd w:val="clear" w:color="auto" w:fill="FFFFFF"/>
        </w:rPr>
        <w:t xml:space="preserve">On 25 September 2015, the United Nations General Assembly formally adopted the universal, integrated and transformative 2030 Agenda for Sustainable Development, along with a set of 17 Sustainable Development Goals </w:t>
      </w:r>
      <w:r>
        <w:rPr>
          <w:rFonts w:cstheme="minorHAnsi"/>
          <w:szCs w:val="24"/>
          <w:shd w:val="clear" w:color="auto" w:fill="FFFFFF"/>
        </w:rPr>
        <w:t xml:space="preserve">(SDG) </w:t>
      </w:r>
      <w:r w:rsidRPr="005A2D29">
        <w:rPr>
          <w:rFonts w:cstheme="minorHAnsi"/>
          <w:szCs w:val="24"/>
          <w:shd w:val="clear" w:color="auto" w:fill="FFFFFF"/>
        </w:rPr>
        <w:t>and 169 associated targets. </w:t>
      </w:r>
    </w:p>
    <w:p w14:paraId="0650FEEE" w14:textId="77777777" w:rsidR="00010C97" w:rsidRDefault="00010C97" w:rsidP="00010C97">
      <w:pPr>
        <w:tabs>
          <w:tab w:val="right" w:leader="underscore" w:pos="9356"/>
        </w:tabs>
        <w:spacing w:after="360"/>
        <w:rPr>
          <w:rFonts w:eastAsia="Calibri" w:cstheme="minorHAnsi"/>
          <w:szCs w:val="24"/>
          <w:lang w:val="en-US"/>
        </w:rPr>
      </w:pPr>
      <w:r>
        <w:rPr>
          <w:shd w:val="clear" w:color="auto" w:fill="FFFFFF"/>
        </w:rPr>
        <w:t>Outline</w:t>
      </w:r>
      <w:r w:rsidRPr="00CE56A5">
        <w:rPr>
          <w:shd w:val="clear" w:color="auto" w:fill="FFFFFF"/>
        </w:rPr>
        <w:t xml:space="preserve"> </w:t>
      </w:r>
      <w:r w:rsidRPr="00C839F2">
        <w:rPr>
          <w:b/>
          <w:bCs/>
          <w:shd w:val="clear" w:color="auto" w:fill="FFFFFF"/>
        </w:rPr>
        <w:t xml:space="preserve">progress </w:t>
      </w:r>
      <w:r w:rsidRPr="00095FBC">
        <w:rPr>
          <w:shd w:val="clear" w:color="auto" w:fill="FFFFFF"/>
        </w:rPr>
        <w:t xml:space="preserve">towards achieving </w:t>
      </w:r>
      <w:r w:rsidRPr="00F03155">
        <w:rPr>
          <w:b/>
          <w:bCs/>
          <w:shd w:val="clear" w:color="auto" w:fill="FFFFFF"/>
        </w:rPr>
        <w:t>five (5)</w:t>
      </w:r>
      <w:r w:rsidRPr="00CE56A5">
        <w:rPr>
          <w:shd w:val="clear" w:color="auto" w:fill="FFFFFF"/>
        </w:rPr>
        <w:t xml:space="preserve"> SDGs studied in this course</w:t>
      </w:r>
      <w:bookmarkEnd w:id="5"/>
      <w:r>
        <w:rPr>
          <w:shd w:val="clear" w:color="auto" w:fill="FFFFFF"/>
        </w:rPr>
        <w:t>.</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9B3478" w14:paraId="63CA3724" w14:textId="77777777" w:rsidTr="00D35D6C">
        <w:tc>
          <w:tcPr>
            <w:tcW w:w="7535" w:type="dxa"/>
            <w:shd w:val="clear" w:color="auto" w:fill="E7E6E6" w:themeFill="background2"/>
          </w:tcPr>
          <w:p w14:paraId="3CA57585" w14:textId="77777777" w:rsidR="00231449" w:rsidRPr="009B3478" w:rsidRDefault="00231449" w:rsidP="00D35D6C">
            <w:pPr>
              <w:tabs>
                <w:tab w:val="right" w:leader="underscore" w:pos="9356"/>
              </w:tabs>
              <w:spacing w:before="120" w:after="120"/>
              <w:rPr>
                <w:rFonts w:cstheme="minorHAnsi"/>
                <w:b/>
                <w:sz w:val="22"/>
              </w:rPr>
            </w:pPr>
            <w:r w:rsidRPr="009B3478">
              <w:rPr>
                <w:rFonts w:cstheme="minorHAnsi"/>
                <w:b/>
                <w:sz w:val="22"/>
              </w:rPr>
              <w:t>Description</w:t>
            </w:r>
          </w:p>
        </w:tc>
        <w:tc>
          <w:tcPr>
            <w:tcW w:w="1481" w:type="dxa"/>
            <w:shd w:val="clear" w:color="auto" w:fill="E7E6E6" w:themeFill="background2"/>
          </w:tcPr>
          <w:p w14:paraId="329A4808" w14:textId="77777777" w:rsidR="00231449" w:rsidRPr="009B3478" w:rsidRDefault="00231449" w:rsidP="00D35D6C">
            <w:pPr>
              <w:tabs>
                <w:tab w:val="right" w:leader="underscore" w:pos="9356"/>
              </w:tabs>
              <w:spacing w:before="120" w:after="120"/>
              <w:jc w:val="center"/>
              <w:rPr>
                <w:rFonts w:cstheme="minorHAnsi"/>
                <w:b/>
                <w:sz w:val="22"/>
              </w:rPr>
            </w:pPr>
            <w:r w:rsidRPr="009B3478">
              <w:rPr>
                <w:rFonts w:cstheme="minorHAnsi"/>
                <w:b/>
                <w:sz w:val="22"/>
              </w:rPr>
              <w:t>Mark</w:t>
            </w:r>
          </w:p>
        </w:tc>
      </w:tr>
      <w:tr w:rsidR="00231449" w:rsidRPr="009B3478" w14:paraId="56D73657" w14:textId="77777777" w:rsidTr="00D35D6C">
        <w:trPr>
          <w:trHeight w:val="96"/>
        </w:trPr>
        <w:tc>
          <w:tcPr>
            <w:tcW w:w="9016" w:type="dxa"/>
            <w:gridSpan w:val="2"/>
            <w:shd w:val="clear" w:color="auto" w:fill="E7E6E6" w:themeFill="background2"/>
            <w:vAlign w:val="center"/>
          </w:tcPr>
          <w:p w14:paraId="5FB250EB" w14:textId="191E4130" w:rsidR="00231449" w:rsidRPr="009B3478" w:rsidRDefault="00231449" w:rsidP="00D35D6C">
            <w:pPr>
              <w:tabs>
                <w:tab w:val="right" w:leader="underscore" w:pos="9356"/>
              </w:tabs>
              <w:spacing w:before="120" w:after="120"/>
              <w:rPr>
                <w:rFonts w:cstheme="minorHAnsi"/>
                <w:b/>
                <w:sz w:val="22"/>
              </w:rPr>
            </w:pPr>
            <w:r>
              <w:rPr>
                <w:rFonts w:cstheme="minorHAnsi"/>
                <w:sz w:val="22"/>
              </w:rPr>
              <w:t>Description of progress</w:t>
            </w:r>
            <w:r w:rsidRPr="009B3478">
              <w:rPr>
                <w:rFonts w:cstheme="minorHAnsi"/>
                <w:sz w:val="22"/>
              </w:rPr>
              <w:t xml:space="preserve"> of</w:t>
            </w:r>
            <w:r>
              <w:rPr>
                <w:rFonts w:cstheme="minorHAnsi"/>
                <w:sz w:val="22"/>
              </w:rPr>
              <w:t xml:space="preserve"> each of </w:t>
            </w:r>
            <w:r w:rsidRPr="009B3478">
              <w:rPr>
                <w:rFonts w:cstheme="minorHAnsi"/>
                <w:b/>
                <w:sz w:val="22"/>
              </w:rPr>
              <w:t>five</w:t>
            </w:r>
            <w:r w:rsidRPr="009B3478">
              <w:rPr>
                <w:rFonts w:cstheme="minorHAnsi"/>
                <w:sz w:val="22"/>
              </w:rPr>
              <w:t xml:space="preserve"> </w:t>
            </w:r>
            <w:r>
              <w:rPr>
                <w:rFonts w:cstheme="minorHAnsi"/>
                <w:sz w:val="22"/>
              </w:rPr>
              <w:t>SDGs. No mark for just identifying and describing the SDG.</w:t>
            </w:r>
          </w:p>
        </w:tc>
      </w:tr>
      <w:tr w:rsidR="00231449" w:rsidRPr="009B3478" w14:paraId="23E56AD6" w14:textId="77777777" w:rsidTr="00D35D6C">
        <w:tblPrEx>
          <w:tblCellMar>
            <w:top w:w="0" w:type="dxa"/>
            <w:bottom w:w="0" w:type="dxa"/>
          </w:tblCellMar>
        </w:tblPrEx>
        <w:tc>
          <w:tcPr>
            <w:tcW w:w="7535" w:type="dxa"/>
          </w:tcPr>
          <w:p w14:paraId="194C81D2" w14:textId="77777777" w:rsidR="00231449" w:rsidRPr="00491E14" w:rsidRDefault="00231449" w:rsidP="00D35D6C">
            <w:pPr>
              <w:tabs>
                <w:tab w:val="right" w:leader="underscore" w:pos="9356"/>
              </w:tabs>
              <w:spacing w:before="120" w:after="120"/>
              <w:rPr>
                <w:rFonts w:eastAsia="Calibri" w:cstheme="minorHAnsi"/>
                <w:color w:val="FF0000"/>
                <w:sz w:val="22"/>
                <w:lang w:val="en-US"/>
              </w:rPr>
            </w:pPr>
            <w:r>
              <w:rPr>
                <w:rFonts w:cstheme="minorHAnsi"/>
                <w:color w:val="FF0000"/>
                <w:sz w:val="22"/>
              </w:rPr>
              <w:t>Fully describes</w:t>
            </w:r>
            <w:r w:rsidRPr="009B3478">
              <w:rPr>
                <w:rFonts w:cstheme="minorHAnsi"/>
                <w:color w:val="FF0000"/>
                <w:sz w:val="22"/>
              </w:rPr>
              <w:t xml:space="preserve"> </w:t>
            </w:r>
            <w:r>
              <w:rPr>
                <w:rFonts w:cstheme="minorHAnsi"/>
                <w:color w:val="FF0000"/>
                <w:sz w:val="22"/>
              </w:rPr>
              <w:t>progress of each SDG from the list below</w:t>
            </w:r>
          </w:p>
        </w:tc>
        <w:tc>
          <w:tcPr>
            <w:tcW w:w="1481" w:type="dxa"/>
            <w:vAlign w:val="center"/>
          </w:tcPr>
          <w:p w14:paraId="271D2371" w14:textId="77777777" w:rsidR="00231449" w:rsidRPr="009B3478" w:rsidRDefault="00231449" w:rsidP="00D35D6C">
            <w:pPr>
              <w:tabs>
                <w:tab w:val="right" w:leader="underscore" w:pos="9356"/>
              </w:tabs>
              <w:spacing w:before="120" w:after="120"/>
              <w:jc w:val="center"/>
              <w:rPr>
                <w:rFonts w:cstheme="minorHAnsi"/>
                <w:color w:val="FF0000"/>
                <w:sz w:val="22"/>
              </w:rPr>
            </w:pPr>
            <w:r>
              <w:rPr>
                <w:rFonts w:cstheme="minorHAnsi"/>
                <w:color w:val="FF0000"/>
                <w:sz w:val="22"/>
              </w:rPr>
              <w:t>1</w:t>
            </w:r>
          </w:p>
        </w:tc>
      </w:tr>
      <w:tr w:rsidR="00231449" w:rsidRPr="009B3478" w14:paraId="4FBAD213" w14:textId="77777777" w:rsidTr="00D35D6C">
        <w:trPr>
          <w:trHeight w:val="98"/>
        </w:trPr>
        <w:tc>
          <w:tcPr>
            <w:tcW w:w="7535" w:type="dxa"/>
            <w:shd w:val="clear" w:color="auto" w:fill="E7E6E6" w:themeFill="background2"/>
          </w:tcPr>
          <w:p w14:paraId="334063D7" w14:textId="77777777" w:rsidR="00231449" w:rsidRPr="009B3478" w:rsidRDefault="00231449" w:rsidP="00D35D6C">
            <w:pPr>
              <w:tabs>
                <w:tab w:val="right" w:leader="underscore" w:pos="9356"/>
              </w:tabs>
              <w:spacing w:before="120" w:after="120"/>
              <w:rPr>
                <w:rFonts w:cstheme="minorHAnsi"/>
                <w:b/>
                <w:sz w:val="22"/>
              </w:rPr>
            </w:pPr>
            <w:r w:rsidRPr="009B3478">
              <w:rPr>
                <w:rFonts w:cstheme="minorHAnsi"/>
                <w:b/>
                <w:sz w:val="22"/>
              </w:rPr>
              <w:t>Total</w:t>
            </w:r>
          </w:p>
        </w:tc>
        <w:tc>
          <w:tcPr>
            <w:tcW w:w="1481" w:type="dxa"/>
            <w:shd w:val="clear" w:color="auto" w:fill="E7E6E6" w:themeFill="background2"/>
          </w:tcPr>
          <w:p w14:paraId="48430F9D" w14:textId="77777777" w:rsidR="00231449" w:rsidRPr="009B3478" w:rsidRDefault="00231449" w:rsidP="00D35D6C">
            <w:pPr>
              <w:tabs>
                <w:tab w:val="right" w:leader="underscore" w:pos="9356"/>
              </w:tabs>
              <w:spacing w:before="120" w:after="120"/>
              <w:jc w:val="center"/>
              <w:rPr>
                <w:rFonts w:cstheme="minorHAnsi"/>
                <w:b/>
                <w:sz w:val="22"/>
              </w:rPr>
            </w:pPr>
            <w:r>
              <w:rPr>
                <w:rFonts w:cstheme="minorHAnsi"/>
                <w:b/>
                <w:sz w:val="22"/>
              </w:rPr>
              <w:t>5</w:t>
            </w:r>
          </w:p>
        </w:tc>
      </w:tr>
      <w:tr w:rsidR="00231449" w:rsidRPr="009B3478" w14:paraId="19924AA2" w14:textId="77777777" w:rsidTr="00D35D6C">
        <w:trPr>
          <w:trHeight w:val="176"/>
        </w:trPr>
        <w:tc>
          <w:tcPr>
            <w:tcW w:w="9016" w:type="dxa"/>
            <w:gridSpan w:val="2"/>
          </w:tcPr>
          <w:p w14:paraId="4D1A0D26" w14:textId="77777777" w:rsidR="00231449" w:rsidRPr="00357145" w:rsidRDefault="00231449" w:rsidP="00722B9A">
            <w:pPr>
              <w:numPr>
                <w:ilvl w:val="0"/>
                <w:numId w:val="41"/>
              </w:numPr>
              <w:spacing w:after="120" w:line="276" w:lineRule="auto"/>
              <w:rPr>
                <w:rFonts w:cstheme="minorHAnsi"/>
                <w:color w:val="FF0000"/>
                <w:sz w:val="22"/>
              </w:rPr>
            </w:pPr>
            <w:r w:rsidRPr="00357145">
              <w:rPr>
                <w:rFonts w:cstheme="minorHAnsi"/>
                <w:color w:val="FF0000"/>
                <w:sz w:val="22"/>
              </w:rPr>
              <w:t>end hunger, achieve food security and improved nutrition and promote sustainable agriculture (Goal 2)</w:t>
            </w:r>
          </w:p>
          <w:p w14:paraId="7B775A5F" w14:textId="77777777" w:rsidR="00231449" w:rsidRPr="00357145" w:rsidRDefault="00231449" w:rsidP="00722B9A">
            <w:pPr>
              <w:numPr>
                <w:ilvl w:val="0"/>
                <w:numId w:val="41"/>
              </w:numPr>
              <w:spacing w:after="120" w:line="276" w:lineRule="auto"/>
              <w:rPr>
                <w:rFonts w:cstheme="minorHAnsi"/>
                <w:color w:val="FF0000"/>
                <w:sz w:val="22"/>
              </w:rPr>
            </w:pPr>
            <w:r w:rsidRPr="00357145">
              <w:rPr>
                <w:rFonts w:cstheme="minorHAnsi"/>
                <w:color w:val="FF0000"/>
                <w:sz w:val="22"/>
              </w:rPr>
              <w:t>ensure healthy lives and promote well-being for all at all ages (Goal 3)</w:t>
            </w:r>
          </w:p>
          <w:p w14:paraId="2CD2DA1C" w14:textId="77777777" w:rsidR="00231449" w:rsidRPr="00357145" w:rsidRDefault="00231449" w:rsidP="00722B9A">
            <w:pPr>
              <w:numPr>
                <w:ilvl w:val="0"/>
                <w:numId w:val="41"/>
              </w:numPr>
              <w:spacing w:after="120" w:line="276" w:lineRule="auto"/>
              <w:rPr>
                <w:rFonts w:cstheme="minorHAnsi"/>
                <w:color w:val="FF0000"/>
                <w:sz w:val="22"/>
              </w:rPr>
            </w:pPr>
            <w:r w:rsidRPr="00357145">
              <w:rPr>
                <w:rFonts w:cstheme="minorHAnsi"/>
                <w:color w:val="FF0000"/>
                <w:sz w:val="22"/>
              </w:rPr>
              <w:t>ensure inclusive and equitable quality education and promote lifelong learning opportunities for all( Goal 4)</w:t>
            </w:r>
          </w:p>
          <w:p w14:paraId="300637B8" w14:textId="77777777" w:rsidR="00231449" w:rsidRPr="00357145" w:rsidRDefault="00231449" w:rsidP="00722B9A">
            <w:pPr>
              <w:numPr>
                <w:ilvl w:val="0"/>
                <w:numId w:val="41"/>
              </w:numPr>
              <w:spacing w:after="120" w:line="276" w:lineRule="auto"/>
              <w:rPr>
                <w:rFonts w:cstheme="minorHAnsi"/>
                <w:color w:val="FF0000"/>
                <w:sz w:val="22"/>
              </w:rPr>
            </w:pPr>
            <w:r w:rsidRPr="00357145">
              <w:rPr>
                <w:rFonts w:cstheme="minorHAnsi"/>
                <w:color w:val="FF0000"/>
                <w:sz w:val="22"/>
              </w:rPr>
              <w:t>achieve gender equality and empower all women and girls (Goal 5)</w:t>
            </w:r>
          </w:p>
          <w:p w14:paraId="7994559F" w14:textId="77777777" w:rsidR="00231449" w:rsidRPr="00357145" w:rsidRDefault="00231449" w:rsidP="00722B9A">
            <w:pPr>
              <w:numPr>
                <w:ilvl w:val="0"/>
                <w:numId w:val="41"/>
              </w:numPr>
              <w:spacing w:after="120" w:line="276" w:lineRule="auto"/>
              <w:rPr>
                <w:rFonts w:cstheme="minorHAnsi"/>
                <w:color w:val="FF0000"/>
                <w:sz w:val="22"/>
              </w:rPr>
            </w:pPr>
            <w:r w:rsidRPr="00357145">
              <w:rPr>
                <w:rFonts w:cstheme="minorHAnsi"/>
                <w:color w:val="FF0000"/>
                <w:sz w:val="22"/>
              </w:rPr>
              <w:t>ensure availability and sustainable management of water and sanitation for all (Goal 6)</w:t>
            </w:r>
          </w:p>
          <w:p w14:paraId="4AA5B56A" w14:textId="77777777" w:rsidR="00231449" w:rsidRPr="00357145" w:rsidRDefault="00231449" w:rsidP="00722B9A">
            <w:pPr>
              <w:tabs>
                <w:tab w:val="right" w:leader="underscore" w:pos="9356"/>
              </w:tabs>
              <w:spacing w:after="120"/>
              <w:rPr>
                <w:rFonts w:cstheme="minorHAnsi"/>
                <w:color w:val="FF0000"/>
                <w:sz w:val="22"/>
              </w:rPr>
            </w:pPr>
            <w:r w:rsidRPr="00DD574A">
              <w:rPr>
                <w:rFonts w:eastAsia="Times New Roman" w:cstheme="minorHAnsi"/>
                <w:b/>
                <w:bCs/>
                <w:color w:val="FF0000"/>
                <w:sz w:val="22"/>
                <w:shd w:val="clear" w:color="auto" w:fill="FFFFFF"/>
                <w:lang w:eastAsia="en-AU"/>
              </w:rPr>
              <w:t>Goal 2:</w:t>
            </w:r>
            <w:r w:rsidRPr="00357145">
              <w:rPr>
                <w:rFonts w:eastAsia="Times New Roman" w:cstheme="minorHAnsi"/>
                <w:color w:val="FF0000"/>
                <w:sz w:val="22"/>
                <w:shd w:val="clear" w:color="auto" w:fill="FFFFFF"/>
                <w:lang w:eastAsia="en-AU"/>
              </w:rPr>
              <w:t xml:space="preserve"> </w:t>
            </w:r>
            <w:r w:rsidRPr="00357145">
              <w:rPr>
                <w:rFonts w:cstheme="minorHAnsi"/>
                <w:color w:val="FF0000"/>
                <w:sz w:val="22"/>
                <w:shd w:val="clear" w:color="auto" w:fill="FFFFFF"/>
              </w:rPr>
              <w:t>Despite earlier extended progress, the number of people suffering from hunger has been on the rise since 2014. An estimated 821 million people were undernourished in 2017, the same number as in 2010. T</w:t>
            </w:r>
            <w:r w:rsidRPr="00357145">
              <w:rPr>
                <w:rFonts w:cstheme="minorHAnsi"/>
                <w:color w:val="FF0000"/>
                <w:sz w:val="22"/>
              </w:rPr>
              <w:t>he proportion of children under five years suffering chronic malnutrition has decreased.  Food insecurity is increasing with aid to agriculture decreasing. Some countries have experienced sharp increases in food prices because of ongoing conflict, extreme weather conditions and macro-economic difficulties. The global pandemic is an additional threat to food systems.</w:t>
            </w:r>
          </w:p>
          <w:p w14:paraId="522D78B3" w14:textId="77777777" w:rsidR="00231449" w:rsidRPr="00357145" w:rsidRDefault="00231449" w:rsidP="00722B9A">
            <w:pPr>
              <w:tabs>
                <w:tab w:val="right" w:leader="underscore" w:pos="9356"/>
              </w:tabs>
              <w:spacing w:after="120"/>
              <w:rPr>
                <w:rFonts w:cstheme="minorHAnsi"/>
                <w:color w:val="FF0000"/>
                <w:sz w:val="22"/>
              </w:rPr>
            </w:pPr>
            <w:r w:rsidRPr="00DD574A">
              <w:rPr>
                <w:rFonts w:cstheme="minorHAnsi"/>
                <w:b/>
                <w:bCs/>
                <w:color w:val="FF0000"/>
                <w:sz w:val="22"/>
                <w:shd w:val="clear" w:color="auto" w:fill="FFFFFF"/>
              </w:rPr>
              <w:t>Goal 3:</w:t>
            </w:r>
            <w:r w:rsidRPr="00357145">
              <w:rPr>
                <w:rFonts w:cstheme="minorHAnsi"/>
                <w:color w:val="FF0000"/>
                <w:sz w:val="22"/>
                <w:shd w:val="clear" w:color="auto" w:fill="FFFFFF"/>
              </w:rPr>
              <w:t xml:space="preserve"> Major progress has been made to improve millions of people's health. Maternal and child mortality rates have been reduced, life expectancy increased globally, and the fight against some infectious diseases has made steady progress. However, at least half the world’s populations, many of whom suffer financial hardship, are still without access to essential health services.</w:t>
            </w:r>
            <w:r w:rsidRPr="00357145">
              <w:rPr>
                <w:rFonts w:cstheme="minorHAnsi"/>
                <w:color w:val="FF0000"/>
                <w:sz w:val="22"/>
              </w:rPr>
              <w:t xml:space="preserve"> </w:t>
            </w:r>
          </w:p>
          <w:p w14:paraId="357C5906" w14:textId="77777777" w:rsidR="00231449" w:rsidRPr="00357145" w:rsidRDefault="00231449" w:rsidP="00722B9A">
            <w:pPr>
              <w:tabs>
                <w:tab w:val="right" w:leader="underscore" w:pos="9356"/>
              </w:tabs>
              <w:spacing w:after="120"/>
              <w:rPr>
                <w:rFonts w:cstheme="minorHAnsi"/>
                <w:color w:val="FF0000"/>
                <w:sz w:val="22"/>
              </w:rPr>
            </w:pPr>
            <w:r w:rsidRPr="00DD574A">
              <w:rPr>
                <w:rFonts w:cstheme="minorHAnsi"/>
                <w:b/>
                <w:bCs/>
                <w:color w:val="FF0000"/>
                <w:sz w:val="22"/>
              </w:rPr>
              <w:t>Goal 4:</w:t>
            </w:r>
            <w:r w:rsidRPr="00357145">
              <w:rPr>
                <w:rFonts w:cstheme="minorHAnsi"/>
                <w:color w:val="FF0000"/>
                <w:sz w:val="22"/>
              </w:rPr>
              <w:t xml:space="preserve"> Very</w:t>
            </w:r>
            <w:r w:rsidRPr="00357145">
              <w:rPr>
                <w:rFonts w:cstheme="minorHAnsi"/>
                <w:color w:val="FF0000"/>
                <w:sz w:val="22"/>
                <w:shd w:val="clear" w:color="auto" w:fill="FFFFFF"/>
              </w:rPr>
              <w:t xml:space="preserve"> low proficiency rates in reading and mathematics signal a global learning crisis, and one-third of the world’s children are being left behind; progress has stalled in reaching out-of-school children, too many schools in sub-Saharan Africa lack the basic elements of good quality education. </w:t>
            </w:r>
            <w:r w:rsidRPr="00357145">
              <w:rPr>
                <w:rFonts w:cstheme="minorHAnsi"/>
                <w:color w:val="FF0000"/>
                <w:sz w:val="22"/>
              </w:rPr>
              <w:t>Southeast Asia is home to nearly half of the global illiterate population and equitable quality education is too slow. Over 200 million children will still be out of school in 2030. COVID-19 has exacerbated these inequalities across and within countries.</w:t>
            </w:r>
          </w:p>
          <w:p w14:paraId="7E700787" w14:textId="77777777" w:rsidR="00231449" w:rsidRDefault="00231449" w:rsidP="00722B9A">
            <w:pPr>
              <w:tabs>
                <w:tab w:val="right" w:leader="underscore" w:pos="9356"/>
              </w:tabs>
              <w:spacing w:after="120"/>
              <w:rPr>
                <w:color w:val="FF0000"/>
                <w:sz w:val="22"/>
              </w:rPr>
            </w:pPr>
            <w:r w:rsidRPr="00DD574A">
              <w:rPr>
                <w:rFonts w:cstheme="minorHAnsi"/>
                <w:b/>
                <w:bCs/>
                <w:color w:val="FF0000"/>
                <w:sz w:val="22"/>
                <w:shd w:val="clear" w:color="auto" w:fill="FFFFFF"/>
              </w:rPr>
              <w:t>Goal 5</w:t>
            </w:r>
            <w:r w:rsidRPr="00357145">
              <w:rPr>
                <w:rFonts w:cstheme="minorHAnsi"/>
                <w:color w:val="FF0000"/>
                <w:sz w:val="22"/>
                <w:shd w:val="clear" w:color="auto" w:fill="FFFFFF"/>
              </w:rPr>
              <w:t>: The world is a better place for women today than it was in the past. Fewer girls are forced into early marriage, more women serve in parliament and leadership positions, and laws are being reformed to advance gender equality. Despite these gains, discriminatory laws and social norms remain pervasive, along with harmful practices and other forms of violence against women and girls.</w:t>
            </w:r>
            <w:r w:rsidRPr="00357145">
              <w:rPr>
                <w:color w:val="FF0000"/>
                <w:sz w:val="22"/>
              </w:rPr>
              <w:t xml:space="preserve">  COVID-19 has placed additional burden on women, for example, increased domestic violence, home schooling responsibilities, more unpaid work, women account for 70% of front-line health care workers.</w:t>
            </w:r>
          </w:p>
          <w:p w14:paraId="2ADDC9C5" w14:textId="77777777" w:rsidR="00231449" w:rsidRPr="00357145" w:rsidRDefault="00231449" w:rsidP="00722B9A">
            <w:pPr>
              <w:tabs>
                <w:tab w:val="right" w:leader="underscore" w:pos="9356"/>
              </w:tabs>
              <w:spacing w:after="120"/>
              <w:rPr>
                <w:rFonts w:cstheme="minorHAnsi"/>
                <w:color w:val="FF0000"/>
                <w:sz w:val="22"/>
                <w:shd w:val="clear" w:color="auto" w:fill="FFFFFF"/>
              </w:rPr>
            </w:pPr>
            <w:r w:rsidRPr="00DD574A">
              <w:rPr>
                <w:rFonts w:cstheme="minorHAnsi"/>
                <w:b/>
                <w:bCs/>
                <w:color w:val="FF0000"/>
                <w:sz w:val="22"/>
                <w:shd w:val="clear" w:color="auto" w:fill="FFFFFF"/>
              </w:rPr>
              <w:t>Goal 6:</w:t>
            </w:r>
            <w:r w:rsidRPr="00357145">
              <w:rPr>
                <w:rFonts w:cstheme="minorHAnsi"/>
                <w:color w:val="FF0000"/>
                <w:sz w:val="22"/>
                <w:shd w:val="clear" w:color="auto" w:fill="FFFFFF"/>
              </w:rPr>
              <w:t xml:space="preserve"> Freshwater is a precious resource, yet water is under threat like other natural resources. Billions of people</w:t>
            </w:r>
            <w:r>
              <w:rPr>
                <w:rFonts w:cstheme="minorHAnsi"/>
                <w:color w:val="FF0000"/>
                <w:sz w:val="22"/>
                <w:shd w:val="clear" w:color="auto" w:fill="FFFFFF"/>
              </w:rPr>
              <w:t xml:space="preserve">, </w:t>
            </w:r>
            <w:r w:rsidRPr="00357145">
              <w:rPr>
                <w:rFonts w:cstheme="minorHAnsi"/>
                <w:color w:val="FF0000"/>
                <w:sz w:val="22"/>
                <w:shd w:val="clear" w:color="auto" w:fill="FFFFFF"/>
              </w:rPr>
              <w:t>mostly in rural areas</w:t>
            </w:r>
            <w:r>
              <w:rPr>
                <w:rFonts w:cstheme="minorHAnsi"/>
                <w:color w:val="FF0000"/>
                <w:sz w:val="22"/>
                <w:shd w:val="clear" w:color="auto" w:fill="FFFFFF"/>
              </w:rPr>
              <w:t xml:space="preserve"> </w:t>
            </w:r>
            <w:r w:rsidRPr="00357145">
              <w:rPr>
                <w:rFonts w:cstheme="minorHAnsi"/>
                <w:color w:val="FF0000"/>
                <w:sz w:val="22"/>
                <w:shd w:val="clear" w:color="auto" w:fill="FFFFFF"/>
              </w:rPr>
              <w:t xml:space="preserve">still lack these basic </w:t>
            </w:r>
            <w:r>
              <w:rPr>
                <w:rFonts w:cstheme="minorHAnsi"/>
                <w:color w:val="FF0000"/>
                <w:sz w:val="22"/>
                <w:shd w:val="clear" w:color="auto" w:fill="FFFFFF"/>
              </w:rPr>
              <w:t xml:space="preserve">water and sanitation </w:t>
            </w:r>
            <w:r w:rsidRPr="00357145">
              <w:rPr>
                <w:rFonts w:cstheme="minorHAnsi"/>
                <w:color w:val="FF0000"/>
                <w:sz w:val="22"/>
                <w:shd w:val="clear" w:color="auto" w:fill="FFFFFF"/>
              </w:rPr>
              <w:t>services. In response, donors increased their aid commitments to the water sector between 2016 and 2017</w:t>
            </w:r>
            <w:r>
              <w:rPr>
                <w:rFonts w:cstheme="minorHAnsi"/>
                <w:color w:val="FF0000"/>
                <w:sz w:val="22"/>
                <w:shd w:val="clear" w:color="auto" w:fill="FFFFFF"/>
              </w:rPr>
              <w:t xml:space="preserve"> but </w:t>
            </w:r>
            <w:r w:rsidRPr="00DD574A">
              <w:rPr>
                <w:color w:val="FF0000"/>
                <w:sz w:val="22"/>
              </w:rPr>
              <w:t>countries experience a funding gap of 61% for achieving water and sanitation targets. Water scarcity could displace 700 million people by 2030.</w:t>
            </w:r>
          </w:p>
        </w:tc>
      </w:tr>
      <w:tr w:rsidR="00231449" w:rsidRPr="009B3478" w14:paraId="40DFE024" w14:textId="77777777" w:rsidTr="00D35D6C">
        <w:trPr>
          <w:trHeight w:val="397"/>
        </w:trPr>
        <w:tc>
          <w:tcPr>
            <w:tcW w:w="9016" w:type="dxa"/>
            <w:gridSpan w:val="2"/>
          </w:tcPr>
          <w:p w14:paraId="1C45E7F2" w14:textId="77777777" w:rsidR="00231449" w:rsidRPr="00E9330A" w:rsidRDefault="00231449" w:rsidP="00D35D6C">
            <w:pPr>
              <w:tabs>
                <w:tab w:val="right" w:leader="underscore" w:pos="9356"/>
              </w:tabs>
              <w:spacing w:before="120" w:after="120"/>
              <w:rPr>
                <w:rFonts w:eastAsia="Calibri" w:cstheme="minorHAnsi"/>
                <w:color w:val="FF0000"/>
                <w:sz w:val="22"/>
                <w:lang w:val="en-US"/>
              </w:rPr>
            </w:pPr>
            <w:r w:rsidRPr="00DD574A">
              <w:rPr>
                <w:color w:val="FF0000"/>
                <w:sz w:val="22"/>
              </w:rPr>
              <w:t xml:space="preserve">Accept other relevant answers. When discussing </w:t>
            </w:r>
            <w:r w:rsidRPr="00432928">
              <w:rPr>
                <w:b/>
                <w:bCs/>
                <w:color w:val="FF0000"/>
                <w:sz w:val="22"/>
              </w:rPr>
              <w:t xml:space="preserve">progress towards the SDG </w:t>
            </w:r>
            <w:r w:rsidRPr="00DD574A">
              <w:rPr>
                <w:color w:val="FF0000"/>
                <w:sz w:val="22"/>
              </w:rPr>
              <w:t>students may include progress to 2019 or they may refer to impacts to the progress because of the current global pandemic as articulated in the SDG website</w:t>
            </w:r>
          </w:p>
        </w:tc>
      </w:tr>
    </w:tbl>
    <w:p w14:paraId="7DC66A59" w14:textId="69696EA5" w:rsidR="00231449" w:rsidRPr="00231449" w:rsidRDefault="00231449" w:rsidP="008B3C58">
      <w:pPr>
        <w:tabs>
          <w:tab w:val="right" w:leader="underscore" w:pos="9356"/>
        </w:tabs>
        <w:spacing w:after="360"/>
        <w:rPr>
          <w:shd w:val="clear" w:color="auto" w:fill="FFFFFF"/>
        </w:rPr>
      </w:pPr>
    </w:p>
    <w:p w14:paraId="7259072E" w14:textId="77777777" w:rsidR="00722B9A" w:rsidRDefault="00722B9A">
      <w:pPr>
        <w:spacing w:after="160"/>
        <w:rPr>
          <w:rFonts w:eastAsia="Calibri" w:cstheme="minorHAnsi"/>
          <w:b/>
          <w:szCs w:val="24"/>
          <w:lang w:val="en-US"/>
        </w:rPr>
      </w:pPr>
      <w:bookmarkStart w:id="6" w:name="_Hlk103083380"/>
      <w:r>
        <w:br w:type="page"/>
      </w:r>
    </w:p>
    <w:p w14:paraId="02DD84EE" w14:textId="38B77D91" w:rsidR="00D44BDD" w:rsidRPr="00C21B45" w:rsidRDefault="00D44BDD" w:rsidP="00293D1C">
      <w:pPr>
        <w:pStyle w:val="ListParagraph"/>
        <w:numPr>
          <w:ilvl w:val="0"/>
          <w:numId w:val="0"/>
        </w:numPr>
        <w:tabs>
          <w:tab w:val="clear" w:pos="8931"/>
          <w:tab w:val="right" w:pos="9026"/>
        </w:tabs>
      </w:pPr>
      <w:r w:rsidRPr="00017441">
        <w:t xml:space="preserve">Question </w:t>
      </w:r>
      <w:r w:rsidR="008F5165">
        <w:t>23</w:t>
      </w:r>
      <w:r w:rsidR="008F5165">
        <w:tab/>
      </w:r>
      <w:r w:rsidR="00F137C2">
        <w:t>(6 marks)</w:t>
      </w:r>
    </w:p>
    <w:p w14:paraId="428F73BB" w14:textId="49994814" w:rsidR="003722C5" w:rsidRDefault="003722C5" w:rsidP="003722C5">
      <w:pPr>
        <w:pStyle w:val="1hzxw"/>
        <w:rPr>
          <w:rFonts w:asciiTheme="minorHAnsi" w:hAnsiTheme="minorHAnsi" w:cstheme="minorHAnsi"/>
          <w:color w:val="000000"/>
        </w:rPr>
      </w:pPr>
      <w:r w:rsidRPr="00125757">
        <w:rPr>
          <w:rFonts w:asciiTheme="minorHAnsi" w:hAnsiTheme="minorHAnsi" w:cstheme="minorHAnsi"/>
          <w:color w:val="000000"/>
        </w:rPr>
        <w:t xml:space="preserve">In December 2019, </w:t>
      </w:r>
      <w:r>
        <w:rPr>
          <w:rFonts w:asciiTheme="minorHAnsi" w:hAnsiTheme="minorHAnsi" w:cstheme="minorHAnsi"/>
          <w:color w:val="000000"/>
        </w:rPr>
        <w:t>47</w:t>
      </w:r>
      <w:r w:rsidRPr="00125757">
        <w:rPr>
          <w:rFonts w:asciiTheme="minorHAnsi" w:hAnsiTheme="minorHAnsi" w:cstheme="minorHAnsi"/>
          <w:color w:val="000000"/>
        </w:rPr>
        <w:t xml:space="preserve">  people including </w:t>
      </w:r>
      <w:r>
        <w:rPr>
          <w:rFonts w:asciiTheme="minorHAnsi" w:hAnsiTheme="minorHAnsi" w:cstheme="minorHAnsi"/>
          <w:color w:val="000000"/>
        </w:rPr>
        <w:t xml:space="preserve">many </w:t>
      </w:r>
      <w:r w:rsidRPr="00125757">
        <w:rPr>
          <w:rFonts w:asciiTheme="minorHAnsi" w:hAnsiTheme="minorHAnsi" w:cstheme="minorHAnsi"/>
          <w:color w:val="000000"/>
        </w:rPr>
        <w:t>Australian tourists were injured or killed in an unexpected volcanic e</w:t>
      </w:r>
      <w:r>
        <w:rPr>
          <w:rFonts w:asciiTheme="minorHAnsi" w:hAnsiTheme="minorHAnsi" w:cstheme="minorHAnsi"/>
          <w:color w:val="000000"/>
        </w:rPr>
        <w:t>ruption</w:t>
      </w:r>
      <w:r w:rsidRPr="00125757">
        <w:rPr>
          <w:rFonts w:asciiTheme="minorHAnsi" w:hAnsiTheme="minorHAnsi" w:cstheme="minorHAnsi"/>
          <w:color w:val="000000"/>
        </w:rPr>
        <w:t xml:space="preserve"> on White Island/Whakaari, just off the coast in New Zealand. </w:t>
      </w:r>
    </w:p>
    <w:p w14:paraId="67B32EE7" w14:textId="1068FA62" w:rsidR="003722C5" w:rsidRPr="00125757" w:rsidRDefault="003722C5" w:rsidP="003722C5">
      <w:pPr>
        <w:pStyle w:val="1hzxw"/>
        <w:rPr>
          <w:rFonts w:asciiTheme="minorHAnsi" w:hAnsiTheme="minorHAnsi" w:cstheme="minorHAnsi"/>
          <w:color w:val="000000"/>
        </w:rPr>
      </w:pPr>
      <w:r w:rsidRPr="00125757">
        <w:rPr>
          <w:rFonts w:asciiTheme="minorHAnsi" w:hAnsiTheme="minorHAnsi" w:cstheme="minorHAnsi"/>
          <w:color w:val="000000"/>
        </w:rPr>
        <w:t xml:space="preserve">Survivors were rescued by inflatable boats in the area and helicopters flown to the crater by those who saw the eruption on the mainland. They were treated in four specialist burns units in NZ and 13 </w:t>
      </w:r>
      <w:r w:rsidR="00A87B66">
        <w:rPr>
          <w:rFonts w:asciiTheme="minorHAnsi" w:hAnsiTheme="minorHAnsi" w:cstheme="minorHAnsi"/>
          <w:color w:val="000000"/>
        </w:rPr>
        <w:t>evacuated</w:t>
      </w:r>
      <w:r w:rsidRPr="00125757">
        <w:rPr>
          <w:rFonts w:asciiTheme="minorHAnsi" w:hAnsiTheme="minorHAnsi" w:cstheme="minorHAnsi"/>
          <w:color w:val="000000"/>
        </w:rPr>
        <w:t xml:space="preserve"> to Australia</w:t>
      </w:r>
      <w:r w:rsidR="00A87B66">
        <w:rPr>
          <w:rFonts w:asciiTheme="minorHAnsi" w:hAnsiTheme="minorHAnsi" w:cstheme="minorHAnsi"/>
          <w:color w:val="000000"/>
        </w:rPr>
        <w:t xml:space="preserve"> </w:t>
      </w:r>
      <w:r w:rsidR="00A87B66" w:rsidRPr="00125757">
        <w:rPr>
          <w:rFonts w:asciiTheme="minorHAnsi" w:hAnsiTheme="minorHAnsi" w:cstheme="minorHAnsi"/>
          <w:color w:val="000000"/>
        </w:rPr>
        <w:t>in spec</w:t>
      </w:r>
      <w:r w:rsidR="00A87B66">
        <w:rPr>
          <w:rFonts w:asciiTheme="minorHAnsi" w:hAnsiTheme="minorHAnsi" w:cstheme="minorHAnsi"/>
          <w:color w:val="000000"/>
        </w:rPr>
        <w:t>ially equipped</w:t>
      </w:r>
      <w:r w:rsidR="00A87B66" w:rsidRPr="00125757">
        <w:rPr>
          <w:rFonts w:asciiTheme="minorHAnsi" w:hAnsiTheme="minorHAnsi" w:cstheme="minorHAnsi"/>
          <w:color w:val="000000"/>
        </w:rPr>
        <w:t xml:space="preserve"> defence force </w:t>
      </w:r>
      <w:r w:rsidR="00A87B66">
        <w:rPr>
          <w:rFonts w:asciiTheme="minorHAnsi" w:hAnsiTheme="minorHAnsi" w:cstheme="minorHAnsi"/>
          <w:color w:val="000000"/>
        </w:rPr>
        <w:t>airplanes</w:t>
      </w:r>
      <w:r w:rsidR="00A87B66" w:rsidRPr="00125757">
        <w:rPr>
          <w:rFonts w:asciiTheme="minorHAnsi" w:hAnsiTheme="minorHAnsi" w:cstheme="minorHAnsi"/>
          <w:color w:val="000000"/>
        </w:rPr>
        <w:t>.</w:t>
      </w:r>
      <w:r w:rsidRPr="00125757">
        <w:rPr>
          <w:rFonts w:asciiTheme="minorHAnsi" w:hAnsiTheme="minorHAnsi" w:cstheme="minorHAnsi"/>
          <w:color w:val="000000"/>
        </w:rPr>
        <w:t xml:space="preserve"> </w:t>
      </w:r>
    </w:p>
    <w:p w14:paraId="013E5043" w14:textId="77777777" w:rsidR="003722C5" w:rsidRDefault="003722C5" w:rsidP="003722C5">
      <w:pPr>
        <w:pStyle w:val="1hzxw"/>
        <w:rPr>
          <w:rFonts w:asciiTheme="minorHAnsi" w:hAnsiTheme="minorHAnsi" w:cstheme="minorHAnsi"/>
          <w:color w:val="000000"/>
        </w:rPr>
      </w:pPr>
      <w:r w:rsidRPr="00125757">
        <w:rPr>
          <w:rFonts w:asciiTheme="minorHAnsi" w:hAnsiTheme="minorHAnsi" w:cstheme="minorHAnsi"/>
          <w:color w:val="000000"/>
        </w:rPr>
        <w:t>Increased volcanic activity in the weeks before resulted in an</w:t>
      </w:r>
      <w:r>
        <w:rPr>
          <w:rFonts w:asciiTheme="minorHAnsi" w:hAnsiTheme="minorHAnsi" w:cstheme="minorHAnsi"/>
          <w:color w:val="000000"/>
        </w:rPr>
        <w:t xml:space="preserve"> increased</w:t>
      </w:r>
      <w:r w:rsidRPr="00125757">
        <w:rPr>
          <w:rFonts w:asciiTheme="minorHAnsi" w:hAnsiTheme="minorHAnsi" w:cstheme="minorHAnsi"/>
          <w:color w:val="000000"/>
        </w:rPr>
        <w:t xml:space="preserve"> alert level of “moderate to heightened volcanic risk with potential for eruption hazards to occur”. </w:t>
      </w:r>
    </w:p>
    <w:p w14:paraId="601B4D60" w14:textId="229FF0D6" w:rsidR="003722C5" w:rsidRPr="00125757" w:rsidRDefault="003722C5" w:rsidP="003722C5">
      <w:pPr>
        <w:pStyle w:val="1hzxw"/>
        <w:rPr>
          <w:rFonts w:asciiTheme="minorHAnsi" w:hAnsiTheme="minorHAnsi" w:cstheme="minorHAnsi"/>
          <w:color w:val="000000"/>
        </w:rPr>
      </w:pPr>
      <w:r w:rsidRPr="00125757">
        <w:rPr>
          <w:rFonts w:asciiTheme="minorHAnsi" w:hAnsiTheme="minorHAnsi" w:cstheme="minorHAnsi"/>
          <w:color w:val="000000"/>
        </w:rPr>
        <w:t xml:space="preserve">Recently an Auckland judge dismissed charges against one crown agency, agreeing the agency could not be held accountable under New Zealand's work health and safety legislation, with </w:t>
      </w:r>
      <w:bookmarkStart w:id="7" w:name="_Hlk105510228"/>
      <w:r w:rsidR="00F85984">
        <w:rPr>
          <w:rFonts w:asciiTheme="minorHAnsi" w:hAnsiTheme="minorHAnsi" w:cstheme="minorHAnsi"/>
          <w:color w:val="000000"/>
        </w:rPr>
        <w:t xml:space="preserve">charges against </w:t>
      </w:r>
      <w:r w:rsidRPr="00125757">
        <w:rPr>
          <w:rFonts w:asciiTheme="minorHAnsi" w:hAnsiTheme="minorHAnsi" w:cstheme="minorHAnsi"/>
          <w:color w:val="000000"/>
        </w:rPr>
        <w:t>other</w:t>
      </w:r>
      <w:r w:rsidR="00F85984">
        <w:rPr>
          <w:rFonts w:asciiTheme="minorHAnsi" w:hAnsiTheme="minorHAnsi" w:cstheme="minorHAnsi"/>
          <w:color w:val="000000"/>
        </w:rPr>
        <w:t xml:space="preserve"> agencies</w:t>
      </w:r>
      <w:r w:rsidRPr="00125757">
        <w:rPr>
          <w:rFonts w:asciiTheme="minorHAnsi" w:hAnsiTheme="minorHAnsi" w:cstheme="minorHAnsi"/>
          <w:color w:val="000000"/>
        </w:rPr>
        <w:t xml:space="preserve"> to go to trial next year</w:t>
      </w:r>
      <w:bookmarkEnd w:id="7"/>
      <w:r w:rsidRPr="00125757">
        <w:rPr>
          <w:rFonts w:asciiTheme="minorHAnsi" w:hAnsiTheme="minorHAnsi" w:cstheme="minorHAnsi"/>
          <w:color w:val="000000"/>
        </w:rPr>
        <w:t>.</w:t>
      </w:r>
    </w:p>
    <w:p w14:paraId="3FAEC76D" w14:textId="77777777" w:rsidR="00231449" w:rsidRPr="0051447E" w:rsidRDefault="003722C5" w:rsidP="00B8549E">
      <w:pPr>
        <w:spacing w:after="360" w:line="276" w:lineRule="auto"/>
        <w:rPr>
          <w:rFonts w:cstheme="minorHAnsi"/>
          <w:bCs/>
        </w:rPr>
      </w:pPr>
      <w:r>
        <w:rPr>
          <w:rFonts w:cstheme="minorHAnsi"/>
          <w:bCs/>
        </w:rPr>
        <w:t xml:space="preserve">Explain the impact this may have had on personal, social and cultural identity of the </w:t>
      </w:r>
      <w:r w:rsidR="0061662A">
        <w:rPr>
          <w:rFonts w:cstheme="minorHAnsi"/>
          <w:bCs/>
        </w:rPr>
        <w:t xml:space="preserve">affected </w:t>
      </w:r>
      <w:r>
        <w:rPr>
          <w:rFonts w:cstheme="minorHAnsi"/>
          <w:bCs/>
        </w:rPr>
        <w:t>Australians.</w:t>
      </w:r>
      <w:bookmarkEnd w:id="6"/>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F4107C" w14:paraId="3306E25A" w14:textId="77777777" w:rsidTr="00D35D6C">
        <w:tc>
          <w:tcPr>
            <w:tcW w:w="7535" w:type="dxa"/>
            <w:shd w:val="clear" w:color="auto" w:fill="E7E6E6" w:themeFill="background2"/>
          </w:tcPr>
          <w:p w14:paraId="2F256BAD" w14:textId="77777777" w:rsidR="00231449" w:rsidRPr="00F4107C" w:rsidRDefault="00231449" w:rsidP="00D35D6C">
            <w:pPr>
              <w:tabs>
                <w:tab w:val="right" w:leader="underscore" w:pos="9356"/>
              </w:tabs>
              <w:spacing w:before="120" w:after="120"/>
              <w:rPr>
                <w:rFonts w:cstheme="minorHAnsi"/>
                <w:b/>
                <w:sz w:val="22"/>
              </w:rPr>
            </w:pPr>
            <w:r w:rsidRPr="00F4107C">
              <w:rPr>
                <w:rFonts w:cstheme="minorHAnsi"/>
                <w:b/>
                <w:sz w:val="22"/>
              </w:rPr>
              <w:t>Description</w:t>
            </w:r>
          </w:p>
        </w:tc>
        <w:tc>
          <w:tcPr>
            <w:tcW w:w="1481" w:type="dxa"/>
            <w:shd w:val="clear" w:color="auto" w:fill="E7E6E6" w:themeFill="background2"/>
          </w:tcPr>
          <w:p w14:paraId="49A0A5D6" w14:textId="77777777" w:rsidR="00231449" w:rsidRPr="00F4107C" w:rsidRDefault="00231449" w:rsidP="00D35D6C">
            <w:pPr>
              <w:tabs>
                <w:tab w:val="right" w:leader="underscore" w:pos="9356"/>
              </w:tabs>
              <w:spacing w:before="120" w:after="120"/>
              <w:jc w:val="center"/>
              <w:rPr>
                <w:rFonts w:cstheme="minorHAnsi"/>
                <w:b/>
                <w:sz w:val="22"/>
              </w:rPr>
            </w:pPr>
            <w:r w:rsidRPr="00F4107C">
              <w:rPr>
                <w:rFonts w:cstheme="minorHAnsi"/>
                <w:b/>
                <w:sz w:val="22"/>
              </w:rPr>
              <w:t>Mark</w:t>
            </w:r>
          </w:p>
        </w:tc>
      </w:tr>
      <w:tr w:rsidR="00231449" w:rsidRPr="00F4107C" w14:paraId="1E6A9872" w14:textId="77777777" w:rsidTr="00D35D6C">
        <w:trPr>
          <w:trHeight w:val="96"/>
        </w:trPr>
        <w:tc>
          <w:tcPr>
            <w:tcW w:w="9016" w:type="dxa"/>
            <w:gridSpan w:val="2"/>
            <w:shd w:val="clear" w:color="auto" w:fill="E7E6E6" w:themeFill="background2"/>
            <w:vAlign w:val="center"/>
          </w:tcPr>
          <w:p w14:paraId="2A2667D8" w14:textId="77777777" w:rsidR="00231449" w:rsidRPr="00F4107C" w:rsidRDefault="00231449" w:rsidP="00D35D6C">
            <w:pPr>
              <w:tabs>
                <w:tab w:val="right" w:leader="underscore" w:pos="9356"/>
              </w:tabs>
              <w:spacing w:before="120" w:after="120"/>
              <w:rPr>
                <w:rFonts w:cstheme="minorHAnsi"/>
                <w:b/>
                <w:sz w:val="22"/>
              </w:rPr>
            </w:pPr>
            <w:r w:rsidRPr="00F4107C">
              <w:rPr>
                <w:rFonts w:cstheme="minorHAnsi"/>
                <w:sz w:val="22"/>
              </w:rPr>
              <w:t xml:space="preserve">For each of </w:t>
            </w:r>
            <w:r w:rsidRPr="00F4107C">
              <w:rPr>
                <w:rFonts w:cstheme="minorHAnsi"/>
                <w:b/>
                <w:bCs/>
                <w:sz w:val="22"/>
              </w:rPr>
              <w:t>personal, social and cultural identities.</w:t>
            </w:r>
          </w:p>
        </w:tc>
      </w:tr>
      <w:tr w:rsidR="00231449" w:rsidRPr="00F4107C" w14:paraId="2DBBB6BE" w14:textId="77777777" w:rsidTr="00D35D6C">
        <w:tblPrEx>
          <w:tblCellMar>
            <w:top w:w="0" w:type="dxa"/>
            <w:bottom w:w="0" w:type="dxa"/>
          </w:tblCellMar>
        </w:tblPrEx>
        <w:tc>
          <w:tcPr>
            <w:tcW w:w="7535" w:type="dxa"/>
          </w:tcPr>
          <w:p w14:paraId="7A67121F" w14:textId="77777777" w:rsidR="00231449" w:rsidRPr="00F4107C" w:rsidRDefault="00231449" w:rsidP="00D35D6C">
            <w:pPr>
              <w:tabs>
                <w:tab w:val="right" w:leader="underscore" w:pos="9356"/>
              </w:tabs>
              <w:spacing w:before="120" w:after="120"/>
              <w:rPr>
                <w:rFonts w:cstheme="minorHAnsi"/>
                <w:color w:val="FF0000"/>
                <w:sz w:val="22"/>
              </w:rPr>
            </w:pPr>
            <w:r w:rsidRPr="00F4107C">
              <w:rPr>
                <w:rFonts w:cstheme="minorHAnsi"/>
                <w:color w:val="FF0000"/>
                <w:sz w:val="22"/>
              </w:rPr>
              <w:t>Accurate explanation including the positives and negatives of the impact of the natural disaster on each of personal, social and cultural identities</w:t>
            </w:r>
          </w:p>
        </w:tc>
        <w:tc>
          <w:tcPr>
            <w:tcW w:w="1481" w:type="dxa"/>
            <w:vAlign w:val="center"/>
          </w:tcPr>
          <w:p w14:paraId="5F2F1EC1" w14:textId="77777777" w:rsidR="00231449" w:rsidRPr="00F4107C" w:rsidRDefault="00231449" w:rsidP="00D35D6C">
            <w:pPr>
              <w:tabs>
                <w:tab w:val="right" w:leader="underscore" w:pos="9356"/>
              </w:tabs>
              <w:spacing w:before="120" w:after="120"/>
              <w:jc w:val="center"/>
              <w:rPr>
                <w:rFonts w:cstheme="minorHAnsi"/>
                <w:color w:val="FF0000"/>
                <w:sz w:val="22"/>
              </w:rPr>
            </w:pPr>
            <w:r w:rsidRPr="00F4107C">
              <w:rPr>
                <w:rFonts w:cstheme="minorHAnsi"/>
                <w:color w:val="FF0000"/>
                <w:sz w:val="22"/>
              </w:rPr>
              <w:t>2</w:t>
            </w:r>
          </w:p>
        </w:tc>
      </w:tr>
      <w:tr w:rsidR="00231449" w:rsidRPr="00F4107C" w14:paraId="5E375490" w14:textId="77777777" w:rsidTr="00D35D6C">
        <w:tblPrEx>
          <w:tblCellMar>
            <w:top w:w="0" w:type="dxa"/>
            <w:bottom w:w="0" w:type="dxa"/>
          </w:tblCellMar>
        </w:tblPrEx>
        <w:tc>
          <w:tcPr>
            <w:tcW w:w="7535" w:type="dxa"/>
          </w:tcPr>
          <w:p w14:paraId="155E6EB1" w14:textId="77777777" w:rsidR="00231449" w:rsidRPr="00F4107C" w:rsidRDefault="00231449" w:rsidP="00D35D6C">
            <w:pPr>
              <w:tabs>
                <w:tab w:val="right" w:leader="underscore" w:pos="9356"/>
              </w:tabs>
              <w:spacing w:before="120" w:after="120"/>
              <w:rPr>
                <w:rFonts w:cstheme="minorHAnsi"/>
                <w:color w:val="FF0000"/>
                <w:sz w:val="22"/>
              </w:rPr>
            </w:pPr>
            <w:r w:rsidRPr="00F4107C">
              <w:rPr>
                <w:rFonts w:cstheme="minorHAnsi"/>
                <w:color w:val="FF0000"/>
                <w:sz w:val="22"/>
              </w:rPr>
              <w:t>Limited description of the effect of the natural disaster on each of personal social and cultural</w:t>
            </w:r>
          </w:p>
        </w:tc>
        <w:tc>
          <w:tcPr>
            <w:tcW w:w="1481" w:type="dxa"/>
            <w:vAlign w:val="center"/>
          </w:tcPr>
          <w:p w14:paraId="62C943B5" w14:textId="77777777" w:rsidR="00231449" w:rsidRPr="00F4107C" w:rsidRDefault="00231449" w:rsidP="00D35D6C">
            <w:pPr>
              <w:tabs>
                <w:tab w:val="right" w:leader="underscore" w:pos="9356"/>
              </w:tabs>
              <w:spacing w:before="120" w:after="120"/>
              <w:jc w:val="center"/>
              <w:rPr>
                <w:rFonts w:cstheme="minorHAnsi"/>
                <w:color w:val="FF0000"/>
                <w:sz w:val="22"/>
              </w:rPr>
            </w:pPr>
            <w:r w:rsidRPr="00F4107C">
              <w:rPr>
                <w:rFonts w:cstheme="minorHAnsi"/>
                <w:color w:val="FF0000"/>
                <w:sz w:val="22"/>
              </w:rPr>
              <w:t>1</w:t>
            </w:r>
          </w:p>
        </w:tc>
      </w:tr>
      <w:tr w:rsidR="00231449" w:rsidRPr="00F4107C" w14:paraId="204D2951" w14:textId="77777777" w:rsidTr="00D35D6C">
        <w:trPr>
          <w:trHeight w:val="98"/>
        </w:trPr>
        <w:tc>
          <w:tcPr>
            <w:tcW w:w="7535" w:type="dxa"/>
            <w:shd w:val="clear" w:color="auto" w:fill="E7E6E6" w:themeFill="background2"/>
          </w:tcPr>
          <w:p w14:paraId="0BB4020A" w14:textId="77777777" w:rsidR="00231449" w:rsidRPr="00F4107C" w:rsidRDefault="00231449" w:rsidP="00D35D6C">
            <w:pPr>
              <w:tabs>
                <w:tab w:val="right" w:leader="underscore" w:pos="9356"/>
              </w:tabs>
              <w:spacing w:before="120" w:after="120"/>
              <w:rPr>
                <w:rFonts w:cstheme="minorHAnsi"/>
                <w:b/>
                <w:sz w:val="22"/>
              </w:rPr>
            </w:pPr>
            <w:r w:rsidRPr="00F4107C">
              <w:rPr>
                <w:rFonts w:cstheme="minorHAnsi"/>
                <w:b/>
                <w:sz w:val="22"/>
              </w:rPr>
              <w:t>Subtotal</w:t>
            </w:r>
          </w:p>
        </w:tc>
        <w:tc>
          <w:tcPr>
            <w:tcW w:w="1481" w:type="dxa"/>
            <w:shd w:val="clear" w:color="auto" w:fill="E7E6E6" w:themeFill="background2"/>
          </w:tcPr>
          <w:p w14:paraId="13BEF86D" w14:textId="77777777" w:rsidR="00231449" w:rsidRPr="00F4107C" w:rsidRDefault="00231449" w:rsidP="00D35D6C">
            <w:pPr>
              <w:tabs>
                <w:tab w:val="right" w:leader="underscore" w:pos="9356"/>
              </w:tabs>
              <w:spacing w:before="120" w:after="120"/>
              <w:jc w:val="center"/>
              <w:rPr>
                <w:rFonts w:cstheme="minorHAnsi"/>
                <w:b/>
                <w:sz w:val="22"/>
              </w:rPr>
            </w:pPr>
            <w:r w:rsidRPr="00F4107C">
              <w:rPr>
                <w:rFonts w:cstheme="minorHAnsi"/>
                <w:b/>
                <w:sz w:val="22"/>
              </w:rPr>
              <w:t>2</w:t>
            </w:r>
          </w:p>
        </w:tc>
      </w:tr>
      <w:tr w:rsidR="00231449" w:rsidRPr="00F4107C" w14:paraId="4AF92F46" w14:textId="77777777" w:rsidTr="00D35D6C">
        <w:trPr>
          <w:trHeight w:val="98"/>
        </w:trPr>
        <w:tc>
          <w:tcPr>
            <w:tcW w:w="7535" w:type="dxa"/>
            <w:shd w:val="clear" w:color="auto" w:fill="E7E6E6" w:themeFill="background2"/>
          </w:tcPr>
          <w:p w14:paraId="4B36D959" w14:textId="77777777" w:rsidR="00231449" w:rsidRPr="00F4107C" w:rsidRDefault="00231449" w:rsidP="00D35D6C">
            <w:pPr>
              <w:tabs>
                <w:tab w:val="right" w:leader="underscore" w:pos="9356"/>
              </w:tabs>
              <w:spacing w:before="120" w:after="120"/>
              <w:rPr>
                <w:rFonts w:cstheme="minorHAnsi"/>
                <w:b/>
                <w:sz w:val="22"/>
              </w:rPr>
            </w:pPr>
            <w:r w:rsidRPr="00F4107C">
              <w:rPr>
                <w:rFonts w:cstheme="minorHAnsi"/>
                <w:b/>
                <w:sz w:val="22"/>
              </w:rPr>
              <w:t>Total</w:t>
            </w:r>
          </w:p>
        </w:tc>
        <w:tc>
          <w:tcPr>
            <w:tcW w:w="1481" w:type="dxa"/>
            <w:shd w:val="clear" w:color="auto" w:fill="E7E6E6" w:themeFill="background2"/>
          </w:tcPr>
          <w:p w14:paraId="123D0BC5" w14:textId="77777777" w:rsidR="00231449" w:rsidRPr="00F4107C" w:rsidRDefault="00231449" w:rsidP="00D35D6C">
            <w:pPr>
              <w:tabs>
                <w:tab w:val="right" w:leader="underscore" w:pos="9356"/>
              </w:tabs>
              <w:spacing w:before="120" w:after="120"/>
              <w:jc w:val="center"/>
              <w:rPr>
                <w:rFonts w:cstheme="minorHAnsi"/>
                <w:b/>
                <w:sz w:val="22"/>
              </w:rPr>
            </w:pPr>
            <w:r w:rsidRPr="00F4107C">
              <w:rPr>
                <w:rFonts w:cstheme="minorHAnsi"/>
                <w:b/>
                <w:sz w:val="22"/>
              </w:rPr>
              <w:t>6</w:t>
            </w:r>
          </w:p>
        </w:tc>
      </w:tr>
      <w:tr w:rsidR="00231449" w:rsidRPr="00F4107C" w14:paraId="32F681C6" w14:textId="77777777" w:rsidTr="00D35D6C">
        <w:trPr>
          <w:trHeight w:val="176"/>
        </w:trPr>
        <w:tc>
          <w:tcPr>
            <w:tcW w:w="9016" w:type="dxa"/>
            <w:gridSpan w:val="2"/>
          </w:tcPr>
          <w:p w14:paraId="54977ECC" w14:textId="77777777" w:rsidR="00231449" w:rsidRPr="00F4107C" w:rsidRDefault="00231449" w:rsidP="00722B9A">
            <w:pPr>
              <w:tabs>
                <w:tab w:val="right" w:leader="underscore" w:pos="9356"/>
              </w:tabs>
              <w:spacing w:after="120"/>
              <w:rPr>
                <w:color w:val="FF0000"/>
                <w:sz w:val="22"/>
              </w:rPr>
            </w:pPr>
            <w:r w:rsidRPr="00F4107C">
              <w:rPr>
                <w:color w:val="FF0000"/>
                <w:sz w:val="22"/>
              </w:rPr>
              <w:t>Answers must correctly identity personal, social and cultural identities when describing the impact the natural disaster and could include;</w:t>
            </w:r>
          </w:p>
          <w:p w14:paraId="52E8474D" w14:textId="77777777" w:rsidR="00231449" w:rsidRPr="00F4107C" w:rsidRDefault="00231449" w:rsidP="00722B9A">
            <w:pPr>
              <w:tabs>
                <w:tab w:val="right" w:leader="underscore" w:pos="9356"/>
              </w:tabs>
              <w:spacing w:after="120"/>
              <w:rPr>
                <w:b/>
                <w:bCs/>
                <w:color w:val="FF0000"/>
                <w:sz w:val="22"/>
              </w:rPr>
            </w:pPr>
            <w:r w:rsidRPr="00F4107C">
              <w:rPr>
                <w:b/>
                <w:bCs/>
                <w:color w:val="FF0000"/>
                <w:sz w:val="22"/>
              </w:rPr>
              <w:t>Personal Identity</w:t>
            </w:r>
          </w:p>
          <w:p w14:paraId="34044418" w14:textId="77777777" w:rsidR="00231449" w:rsidRPr="00F4107C" w:rsidRDefault="00231449" w:rsidP="00722B9A">
            <w:pPr>
              <w:tabs>
                <w:tab w:val="right" w:leader="underscore" w:pos="9356"/>
              </w:tabs>
              <w:spacing w:after="120"/>
              <w:rPr>
                <w:color w:val="FF0000"/>
                <w:sz w:val="22"/>
              </w:rPr>
            </w:pPr>
            <w:r w:rsidRPr="00F4107C">
              <w:rPr>
                <w:color w:val="FF0000"/>
                <w:sz w:val="22"/>
              </w:rPr>
              <w:t>Unexpected deaths of many young fit and active people who were on the Island during the eruption has robbed them of many years of potential life, with survivors being connected through friendship or family making the losses harder and affect self and personal identity.</w:t>
            </w:r>
          </w:p>
          <w:p w14:paraId="22B50E82" w14:textId="77777777" w:rsidR="00231449" w:rsidRPr="00F4107C" w:rsidRDefault="00231449" w:rsidP="00722B9A">
            <w:pPr>
              <w:spacing w:after="120"/>
              <w:rPr>
                <w:rFonts w:cstheme="minorHAnsi"/>
                <w:color w:val="FF0000"/>
                <w:sz w:val="22"/>
              </w:rPr>
            </w:pPr>
            <w:r w:rsidRPr="00F4107C">
              <w:rPr>
                <w:rFonts w:cstheme="minorHAnsi"/>
                <w:color w:val="FF0000"/>
                <w:sz w:val="22"/>
              </w:rPr>
              <w:t>Many survivors had severe injuries which involved amputation and severe burns and still wear compression garments on faces and exposed limbs after three years of rehabilitation. They will face permanent changes in personal identity because of their experiences, but also feel bonded with those who went through the eruptions with them.</w:t>
            </w:r>
          </w:p>
          <w:p w14:paraId="1CED9F40" w14:textId="77777777" w:rsidR="00231449" w:rsidRPr="00F4107C" w:rsidRDefault="00231449" w:rsidP="00722B9A">
            <w:pPr>
              <w:spacing w:after="120"/>
              <w:rPr>
                <w:rFonts w:cstheme="minorHAnsi"/>
                <w:color w:val="FF0000"/>
                <w:sz w:val="22"/>
              </w:rPr>
            </w:pPr>
            <w:r w:rsidRPr="00F4107C">
              <w:rPr>
                <w:rFonts w:cstheme="minorHAnsi"/>
                <w:color w:val="FF0000"/>
                <w:sz w:val="22"/>
              </w:rPr>
              <w:t>Heroic efforts to rescue survivors at great personal risk by rescuers with skills and access to helicopters that could land on the Island and rescue survivors, or boats occurred before formal rescue efforts could be organised, which saved many lives.</w:t>
            </w:r>
          </w:p>
          <w:p w14:paraId="0A6E4500" w14:textId="77777777" w:rsidR="00231449" w:rsidRPr="00F4107C" w:rsidRDefault="00231449" w:rsidP="00722B9A">
            <w:pPr>
              <w:tabs>
                <w:tab w:val="right" w:leader="underscore" w:pos="9356"/>
              </w:tabs>
              <w:spacing w:after="120"/>
              <w:rPr>
                <w:rFonts w:cstheme="minorHAnsi"/>
                <w:color w:val="FF0000"/>
                <w:sz w:val="22"/>
              </w:rPr>
            </w:pPr>
            <w:r w:rsidRPr="00F4107C">
              <w:rPr>
                <w:rFonts w:cstheme="minorHAnsi"/>
                <w:b/>
                <w:bCs/>
                <w:color w:val="FF0000"/>
                <w:sz w:val="22"/>
              </w:rPr>
              <w:t>Social Identity</w:t>
            </w:r>
            <w:r w:rsidRPr="00F4107C">
              <w:rPr>
                <w:rFonts w:cstheme="minorHAnsi"/>
                <w:color w:val="FF0000"/>
                <w:sz w:val="22"/>
              </w:rPr>
              <w:t xml:space="preserve">: </w:t>
            </w:r>
            <w:r w:rsidRPr="00F4107C">
              <w:rPr>
                <w:rFonts w:cstheme="minorHAnsi"/>
                <w:color w:val="FF0000"/>
                <w:sz w:val="22"/>
                <w:shd w:val="clear" w:color="auto" w:fill="FFFFFF"/>
              </w:rPr>
              <w:t xml:space="preserve">relates to how we identify ourselves in relation to others according to what we have in common, include </w:t>
            </w:r>
            <w:r w:rsidRPr="00F4107C">
              <w:rPr>
                <w:rFonts w:cstheme="minorHAnsi"/>
                <w:color w:val="FF0000"/>
                <w:sz w:val="22"/>
                <w:bdr w:val="none" w:sz="0" w:space="0" w:color="auto" w:frame="1"/>
                <w:shd w:val="clear" w:color="auto" w:fill="FFFFFF"/>
              </w:rPr>
              <w:t>social</w:t>
            </w:r>
            <w:r w:rsidRPr="00F4107C">
              <w:rPr>
                <w:rFonts w:cstheme="minorHAnsi"/>
                <w:color w:val="FF0000"/>
                <w:sz w:val="22"/>
                <w:shd w:val="clear" w:color="auto" w:fill="FFFFFF"/>
              </w:rPr>
              <w:t> contacts or family.</w:t>
            </w:r>
          </w:p>
          <w:p w14:paraId="4359C66D" w14:textId="77777777" w:rsidR="00231449" w:rsidRPr="00F4107C" w:rsidRDefault="00231449" w:rsidP="00722B9A">
            <w:pPr>
              <w:tabs>
                <w:tab w:val="right" w:leader="underscore" w:pos="9356"/>
              </w:tabs>
              <w:spacing w:after="120"/>
              <w:rPr>
                <w:rFonts w:cstheme="minorHAnsi"/>
                <w:color w:val="FF0000"/>
                <w:sz w:val="22"/>
              </w:rPr>
            </w:pPr>
            <w:r w:rsidRPr="00F4107C">
              <w:rPr>
                <w:rFonts w:cstheme="minorHAnsi"/>
                <w:color w:val="FF0000"/>
                <w:sz w:val="22"/>
              </w:rPr>
              <w:t xml:space="preserve">Families were devastated with the eruption occurring in another country with little information or being unable to contact missing family members and were uncertain if their relatives or friends survived. Communication is important to inform and support and build social networks </w:t>
            </w:r>
          </w:p>
          <w:p w14:paraId="661E0AA1" w14:textId="77777777" w:rsidR="00231449" w:rsidRPr="00F4107C" w:rsidRDefault="00231449" w:rsidP="00722B9A">
            <w:pPr>
              <w:tabs>
                <w:tab w:val="right" w:leader="underscore" w:pos="9356"/>
              </w:tabs>
              <w:spacing w:after="120"/>
              <w:rPr>
                <w:rFonts w:cstheme="minorHAnsi"/>
                <w:color w:val="FF0000"/>
                <w:sz w:val="22"/>
              </w:rPr>
            </w:pPr>
            <w:r w:rsidRPr="00F4107C">
              <w:rPr>
                <w:rFonts w:cstheme="minorHAnsi"/>
                <w:color w:val="FF0000"/>
                <w:sz w:val="22"/>
              </w:rPr>
              <w:t>Some family or friends travelled to NZ to help in finding their missing relatives, be with them in hospital while they recovered or bring their bodies home. They were supported in their grief and assisted in travel and community groups to help build a social connection to assist with grief and recovery.</w:t>
            </w:r>
          </w:p>
          <w:p w14:paraId="298AA3D2" w14:textId="77777777" w:rsidR="00231449" w:rsidRPr="00F4107C" w:rsidRDefault="00231449" w:rsidP="00722B9A">
            <w:pPr>
              <w:tabs>
                <w:tab w:val="right" w:leader="underscore" w:pos="9356"/>
              </w:tabs>
              <w:spacing w:after="120"/>
              <w:rPr>
                <w:rFonts w:cstheme="minorHAnsi"/>
                <w:color w:val="FF0000"/>
                <w:sz w:val="22"/>
              </w:rPr>
            </w:pPr>
            <w:r w:rsidRPr="00F4107C">
              <w:rPr>
                <w:rFonts w:cstheme="minorHAnsi"/>
                <w:color w:val="FF0000"/>
                <w:sz w:val="22"/>
              </w:rPr>
              <w:t xml:space="preserve">Natural disasters can bring communities together with the Australia public supporting quick action to offer disaster relief and assistance. NZ hospitals overwhelmed treating survivors all over the country in specialist burns units and Australians airlifted in specialist aircraft for burns treatments back in Australia where they would also be close to family and friends assisting recovery. </w:t>
            </w:r>
          </w:p>
          <w:p w14:paraId="46BB8741" w14:textId="77777777" w:rsidR="00231449" w:rsidRPr="00F4107C" w:rsidRDefault="00231449" w:rsidP="00722B9A">
            <w:pPr>
              <w:spacing w:after="120"/>
              <w:rPr>
                <w:rFonts w:cstheme="minorHAnsi"/>
                <w:color w:val="FF0000"/>
                <w:sz w:val="22"/>
                <w:shd w:val="clear" w:color="auto" w:fill="FFFFFF"/>
              </w:rPr>
            </w:pPr>
            <w:r w:rsidRPr="00F4107C">
              <w:rPr>
                <w:rStyle w:val="eop"/>
                <w:rFonts w:cstheme="minorHAnsi"/>
                <w:b/>
                <w:bCs/>
                <w:color w:val="FF0000"/>
                <w:sz w:val="22"/>
                <w:shd w:val="clear" w:color="auto" w:fill="FFFFFF"/>
              </w:rPr>
              <w:t>Cultural Identity</w:t>
            </w:r>
            <w:r w:rsidRPr="00F4107C">
              <w:rPr>
                <w:rStyle w:val="eop"/>
                <w:rFonts w:cstheme="minorHAnsi"/>
                <w:color w:val="FF0000"/>
                <w:sz w:val="22"/>
                <w:shd w:val="clear" w:color="auto" w:fill="FFFFFF"/>
              </w:rPr>
              <w:t xml:space="preserve">: </w:t>
            </w:r>
            <w:r w:rsidRPr="00F4107C">
              <w:rPr>
                <w:rFonts w:cstheme="minorHAnsi"/>
                <w:color w:val="FF0000"/>
                <w:sz w:val="22"/>
                <w:shd w:val="clear" w:color="auto" w:fill="FFFFFF"/>
              </w:rPr>
              <w:t>is related to nationality, ethnicity, religion, social class, generation, locality or any kind of social group that has its own distinct culture.</w:t>
            </w:r>
          </w:p>
          <w:p w14:paraId="030F3D85" w14:textId="77777777" w:rsidR="00231449" w:rsidRPr="00F4107C" w:rsidRDefault="00231449" w:rsidP="00722B9A">
            <w:pPr>
              <w:spacing w:after="120"/>
              <w:rPr>
                <w:rFonts w:cstheme="minorHAnsi"/>
                <w:color w:val="FF0000"/>
                <w:sz w:val="22"/>
                <w:shd w:val="clear" w:color="auto" w:fill="FFFFFF"/>
              </w:rPr>
            </w:pPr>
            <w:r w:rsidRPr="00F4107C">
              <w:rPr>
                <w:rFonts w:cstheme="minorHAnsi"/>
                <w:color w:val="FF0000"/>
                <w:sz w:val="22"/>
                <w:shd w:val="clear" w:color="auto" w:fill="FFFFFF"/>
              </w:rPr>
              <w:t>Feeling connected by strong relationship with NZ being two similar nations with a common history, meant trust that all rescue efforts would be employed, injured or deceased loved ones would be looked after with the highest care and families assisted in all ways to travel and with collective mourning of both nations.</w:t>
            </w:r>
          </w:p>
          <w:p w14:paraId="7A86816A" w14:textId="77777777" w:rsidR="00231449" w:rsidRPr="00F4107C" w:rsidRDefault="00231449" w:rsidP="00722B9A">
            <w:pPr>
              <w:spacing w:after="120"/>
              <w:rPr>
                <w:rFonts w:cstheme="minorHAnsi"/>
                <w:color w:val="FF0000"/>
                <w:sz w:val="22"/>
                <w:shd w:val="clear" w:color="auto" w:fill="FFFFFF"/>
              </w:rPr>
            </w:pPr>
            <w:r w:rsidRPr="00F4107C">
              <w:rPr>
                <w:rFonts w:cstheme="minorHAnsi"/>
                <w:color w:val="FF0000"/>
                <w:sz w:val="22"/>
                <w:shd w:val="clear" w:color="auto" w:fill="FFFFFF"/>
              </w:rPr>
              <w:t>Cooperation occurred easily between countries with co-ordinated airlifts of Australian survivors within days. Australia is known for its expertise in treating burns and in the defence force being able to evacuate expertly and quickly so survivors could be treated with the highest expertise in Australia and taking burden off NZ which had all it’s burns units full with survivors from countries other than Australia.</w:t>
            </w:r>
          </w:p>
          <w:p w14:paraId="7C21D0D9" w14:textId="77777777" w:rsidR="00231449" w:rsidRPr="00F4107C" w:rsidRDefault="00231449" w:rsidP="00722B9A">
            <w:pPr>
              <w:spacing w:after="120"/>
              <w:rPr>
                <w:rFonts w:cstheme="minorHAnsi"/>
                <w:color w:val="FF0000"/>
                <w:sz w:val="22"/>
                <w:shd w:val="clear" w:color="auto" w:fill="FFFFFF"/>
              </w:rPr>
            </w:pPr>
            <w:r w:rsidRPr="00F4107C">
              <w:rPr>
                <w:rFonts w:cstheme="minorHAnsi"/>
                <w:color w:val="FF0000"/>
                <w:sz w:val="22"/>
                <w:shd w:val="clear" w:color="auto" w:fill="FFFFFF"/>
              </w:rPr>
              <w:t>NZ Māori Cultural groups give traditional blessings to settle the spirit and of sorrow to  behaviourally and physiologically assist in coping with loss felt by survivors, friends and families that visited the country or stie of the natural disaster.</w:t>
            </w:r>
          </w:p>
          <w:p w14:paraId="562D5193" w14:textId="77777777" w:rsidR="00231449" w:rsidRPr="00F4107C" w:rsidRDefault="00231449" w:rsidP="00722B9A">
            <w:pPr>
              <w:spacing w:after="120"/>
              <w:rPr>
                <w:rStyle w:val="eop"/>
                <w:rFonts w:cstheme="minorHAnsi"/>
                <w:color w:val="FF0000"/>
                <w:sz w:val="22"/>
                <w:shd w:val="clear" w:color="auto" w:fill="FFFFFF"/>
              </w:rPr>
            </w:pPr>
            <w:r w:rsidRPr="00F4107C">
              <w:rPr>
                <w:rFonts w:cstheme="minorHAnsi"/>
                <w:color w:val="FF0000"/>
                <w:sz w:val="22"/>
                <w:shd w:val="clear" w:color="auto" w:fill="FFFFFF"/>
              </w:rPr>
              <w:t>NZ accident compensation scheme covers costs of injuries or compensation for deaths that occurred. Court cases and Inquiries are being held to find if there was fault in assessment of the volcano risk to remain open for a tourist attraction and investigate whether the injuries or deaths were preventable or unfortunate timing.</w:t>
            </w:r>
          </w:p>
          <w:p w14:paraId="239F57C2" w14:textId="77777777" w:rsidR="00231449" w:rsidRPr="00F4107C" w:rsidRDefault="00231449" w:rsidP="00722B9A">
            <w:pPr>
              <w:tabs>
                <w:tab w:val="right" w:leader="underscore" w:pos="9356"/>
              </w:tabs>
              <w:spacing w:after="120"/>
              <w:rPr>
                <w:color w:val="FF0000"/>
                <w:sz w:val="22"/>
              </w:rPr>
            </w:pPr>
            <w:r w:rsidRPr="00F4107C">
              <w:rPr>
                <w:rFonts w:cstheme="minorHAnsi"/>
                <w:color w:val="FF0000"/>
                <w:sz w:val="22"/>
              </w:rPr>
              <w:t>Accept other relevant answers that address each of personal, social or cultural identities impacted by the natural disaster.</w:t>
            </w:r>
          </w:p>
        </w:tc>
      </w:tr>
    </w:tbl>
    <w:p w14:paraId="6D2CA0B4" w14:textId="357E0C68" w:rsidR="0051447E" w:rsidRPr="0051447E" w:rsidRDefault="0051447E" w:rsidP="00B8549E">
      <w:pPr>
        <w:spacing w:after="360" w:line="276" w:lineRule="auto"/>
        <w:rPr>
          <w:rFonts w:cstheme="minorHAnsi"/>
          <w:bCs/>
        </w:rPr>
      </w:pPr>
    </w:p>
    <w:p w14:paraId="3ACDFD78" w14:textId="77777777" w:rsidR="00722B9A" w:rsidRDefault="00722B9A">
      <w:pPr>
        <w:spacing w:after="160"/>
        <w:rPr>
          <w:rFonts w:eastAsia="Calibri" w:cstheme="minorHAnsi"/>
          <w:b/>
          <w:szCs w:val="24"/>
          <w:lang w:val="en-US"/>
        </w:rPr>
      </w:pPr>
      <w:r>
        <w:br w:type="page"/>
      </w:r>
    </w:p>
    <w:p w14:paraId="7515CED9" w14:textId="55E7DB1E" w:rsidR="00F02EC2" w:rsidRPr="00C21B45" w:rsidRDefault="00F02EC2" w:rsidP="00C21B45">
      <w:pPr>
        <w:pStyle w:val="ListParagraph"/>
        <w:numPr>
          <w:ilvl w:val="0"/>
          <w:numId w:val="0"/>
        </w:numPr>
        <w:tabs>
          <w:tab w:val="clear" w:pos="8931"/>
          <w:tab w:val="right" w:pos="9026"/>
        </w:tabs>
      </w:pPr>
      <w:r w:rsidRPr="00C21B45">
        <w:t>Question 2</w:t>
      </w:r>
      <w:r w:rsidR="00EC560F" w:rsidRPr="00C21B45">
        <w:t>4</w:t>
      </w:r>
      <w:r w:rsidRPr="00C21B45">
        <w:tab/>
      </w:r>
      <w:r w:rsidR="00932452" w:rsidRPr="00C21B45">
        <w:t xml:space="preserve"> </w:t>
      </w:r>
      <w:r w:rsidRPr="00C21B45">
        <w:t>(</w:t>
      </w:r>
      <w:r w:rsidR="00FF151B">
        <w:t>1</w:t>
      </w:r>
      <w:r w:rsidR="008D2CD4">
        <w:t>2</w:t>
      </w:r>
      <w:r w:rsidRPr="00C21B45">
        <w:t xml:space="preserve"> marks)</w:t>
      </w:r>
    </w:p>
    <w:p w14:paraId="7363D0FC" w14:textId="77777777" w:rsidR="00090393" w:rsidRPr="00F85984" w:rsidRDefault="00090393" w:rsidP="00D14657">
      <w:pPr>
        <w:tabs>
          <w:tab w:val="right" w:leader="underscore" w:pos="9356"/>
        </w:tabs>
        <w:spacing w:after="120" w:line="276" w:lineRule="auto"/>
        <w:rPr>
          <w:color w:val="313131"/>
          <w:shd w:val="clear" w:color="auto" w:fill="FFFFFF"/>
        </w:rPr>
      </w:pPr>
      <w:r w:rsidRPr="00F85984">
        <w:rPr>
          <w:color w:val="313131"/>
          <w:shd w:val="clear" w:color="auto" w:fill="FFFFFF"/>
        </w:rPr>
        <w:t>Chronic disease is one of the main factors behind the gap in life expectancy between Aboriginal and Torres Strait Islander (ATSI) people and non-Indigenous Australians. </w:t>
      </w:r>
    </w:p>
    <w:p w14:paraId="57554E5A" w14:textId="77777777" w:rsidR="00090393" w:rsidRPr="00AC1DEA" w:rsidRDefault="00090393" w:rsidP="00090393">
      <w:pPr>
        <w:pStyle w:val="ListParagraph"/>
        <w:numPr>
          <w:ilvl w:val="1"/>
          <w:numId w:val="29"/>
        </w:numPr>
        <w:tabs>
          <w:tab w:val="clear" w:pos="8931"/>
          <w:tab w:val="right" w:pos="9026"/>
        </w:tabs>
        <w:spacing w:after="360"/>
        <w:ind w:left="567" w:right="-46" w:hanging="567"/>
        <w:rPr>
          <w:rFonts w:cstheme="minorBidi"/>
          <w:szCs w:val="22"/>
        </w:rPr>
      </w:pPr>
      <w:r w:rsidRPr="00AC1DEA">
        <w:rPr>
          <w:b w:val="0"/>
          <w:bCs/>
        </w:rPr>
        <w:t>Explain why a focus on prevention for a chronic condition such as cardiovascular disease is an important objective to improve health of ATSI peoples</w:t>
      </w:r>
      <w:r>
        <w:rPr>
          <w:b w:val="0"/>
          <w:bCs/>
        </w:rPr>
        <w:t>.</w:t>
      </w:r>
      <w:r>
        <w:rPr>
          <w:b w:val="0"/>
        </w:rPr>
        <w:tab/>
      </w:r>
      <w:r w:rsidRPr="00AC1DEA">
        <w:rPr>
          <w:b w:val="0"/>
        </w:rPr>
        <w:t>(2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F4107C" w14:paraId="4EF3F310" w14:textId="77777777" w:rsidTr="00D35D6C">
        <w:tc>
          <w:tcPr>
            <w:tcW w:w="7535" w:type="dxa"/>
            <w:shd w:val="clear" w:color="auto" w:fill="E7E6E6" w:themeFill="background2"/>
          </w:tcPr>
          <w:p w14:paraId="15874D4E" w14:textId="77777777" w:rsidR="00231449" w:rsidRPr="00F4107C" w:rsidRDefault="00231449" w:rsidP="00D35D6C">
            <w:pPr>
              <w:tabs>
                <w:tab w:val="right" w:leader="underscore" w:pos="9356"/>
              </w:tabs>
              <w:spacing w:before="120" w:after="120"/>
              <w:rPr>
                <w:rFonts w:cstheme="minorHAnsi"/>
                <w:b/>
                <w:sz w:val="22"/>
              </w:rPr>
            </w:pPr>
            <w:r w:rsidRPr="00F4107C">
              <w:rPr>
                <w:rFonts w:cstheme="minorHAnsi"/>
                <w:b/>
                <w:sz w:val="22"/>
              </w:rPr>
              <w:t>Description</w:t>
            </w:r>
          </w:p>
        </w:tc>
        <w:tc>
          <w:tcPr>
            <w:tcW w:w="1481" w:type="dxa"/>
            <w:shd w:val="clear" w:color="auto" w:fill="E7E6E6" w:themeFill="background2"/>
          </w:tcPr>
          <w:p w14:paraId="02AD571F" w14:textId="77777777" w:rsidR="00231449" w:rsidRPr="00F4107C" w:rsidRDefault="00231449" w:rsidP="00D35D6C">
            <w:pPr>
              <w:tabs>
                <w:tab w:val="right" w:leader="underscore" w:pos="9356"/>
              </w:tabs>
              <w:spacing w:before="120" w:after="120"/>
              <w:jc w:val="center"/>
              <w:rPr>
                <w:rFonts w:cstheme="minorHAnsi"/>
                <w:b/>
                <w:sz w:val="22"/>
              </w:rPr>
            </w:pPr>
            <w:r w:rsidRPr="00F4107C">
              <w:rPr>
                <w:rFonts w:cstheme="minorHAnsi"/>
                <w:b/>
                <w:sz w:val="22"/>
              </w:rPr>
              <w:t>Mark</w:t>
            </w:r>
          </w:p>
        </w:tc>
      </w:tr>
      <w:tr w:rsidR="00231449" w:rsidRPr="00F4107C" w14:paraId="1DE74CD7" w14:textId="77777777" w:rsidTr="00D35D6C">
        <w:tblPrEx>
          <w:tblCellMar>
            <w:top w:w="0" w:type="dxa"/>
            <w:bottom w:w="0" w:type="dxa"/>
          </w:tblCellMar>
        </w:tblPrEx>
        <w:tc>
          <w:tcPr>
            <w:tcW w:w="7535" w:type="dxa"/>
          </w:tcPr>
          <w:p w14:paraId="7FC08C7F" w14:textId="77777777" w:rsidR="00231449" w:rsidRPr="00F4107C" w:rsidRDefault="00231449" w:rsidP="00D35D6C">
            <w:pPr>
              <w:tabs>
                <w:tab w:val="right" w:leader="underscore" w:pos="9356"/>
              </w:tabs>
              <w:spacing w:before="120" w:after="120"/>
              <w:rPr>
                <w:rFonts w:cstheme="minorHAnsi"/>
                <w:color w:val="FF0000"/>
                <w:sz w:val="22"/>
              </w:rPr>
            </w:pPr>
            <w:r w:rsidRPr="00F4107C">
              <w:rPr>
                <w:rFonts w:cstheme="minorHAnsi"/>
                <w:color w:val="FF0000"/>
                <w:sz w:val="22"/>
              </w:rPr>
              <w:t>Well-developed explanation that focuses on at least two of the following for prevention of conditions such as heart disease.</w:t>
            </w:r>
          </w:p>
        </w:tc>
        <w:tc>
          <w:tcPr>
            <w:tcW w:w="1481" w:type="dxa"/>
            <w:vAlign w:val="center"/>
          </w:tcPr>
          <w:p w14:paraId="18DAD342" w14:textId="77777777" w:rsidR="00231449" w:rsidRPr="00F4107C" w:rsidRDefault="00231449" w:rsidP="00D35D6C">
            <w:pPr>
              <w:tabs>
                <w:tab w:val="right" w:leader="underscore" w:pos="9356"/>
              </w:tabs>
              <w:spacing w:before="120" w:after="120"/>
              <w:jc w:val="center"/>
              <w:rPr>
                <w:rFonts w:cstheme="minorHAnsi"/>
                <w:color w:val="FF0000"/>
                <w:sz w:val="22"/>
              </w:rPr>
            </w:pPr>
            <w:r w:rsidRPr="00F4107C">
              <w:rPr>
                <w:rFonts w:cstheme="minorHAnsi"/>
                <w:color w:val="FF0000"/>
                <w:sz w:val="22"/>
              </w:rPr>
              <w:t>2</w:t>
            </w:r>
          </w:p>
        </w:tc>
      </w:tr>
      <w:tr w:rsidR="00231449" w:rsidRPr="00F4107C" w14:paraId="77543ACB" w14:textId="77777777" w:rsidTr="00D35D6C">
        <w:tblPrEx>
          <w:tblCellMar>
            <w:top w:w="0" w:type="dxa"/>
            <w:bottom w:w="0" w:type="dxa"/>
          </w:tblCellMar>
        </w:tblPrEx>
        <w:tc>
          <w:tcPr>
            <w:tcW w:w="7535" w:type="dxa"/>
          </w:tcPr>
          <w:p w14:paraId="4D7BA0FB" w14:textId="77777777" w:rsidR="00231449" w:rsidRPr="00F4107C" w:rsidRDefault="00231449" w:rsidP="00D35D6C">
            <w:pPr>
              <w:tabs>
                <w:tab w:val="right" w:leader="underscore" w:pos="9356"/>
              </w:tabs>
              <w:spacing w:before="120" w:after="120"/>
              <w:rPr>
                <w:rFonts w:cstheme="minorHAnsi"/>
                <w:color w:val="FF0000"/>
                <w:sz w:val="22"/>
              </w:rPr>
            </w:pPr>
            <w:r w:rsidRPr="00F4107C">
              <w:rPr>
                <w:rFonts w:cstheme="minorHAnsi"/>
                <w:color w:val="FF0000"/>
                <w:sz w:val="22"/>
              </w:rPr>
              <w:t xml:space="preserve">Less well-developed explanation.  </w:t>
            </w:r>
          </w:p>
        </w:tc>
        <w:tc>
          <w:tcPr>
            <w:tcW w:w="1481" w:type="dxa"/>
            <w:vAlign w:val="center"/>
          </w:tcPr>
          <w:p w14:paraId="1ADBA4F6" w14:textId="77777777" w:rsidR="00231449" w:rsidRPr="00F4107C" w:rsidRDefault="00231449" w:rsidP="00D35D6C">
            <w:pPr>
              <w:tabs>
                <w:tab w:val="right" w:leader="underscore" w:pos="9356"/>
              </w:tabs>
              <w:spacing w:before="120" w:after="120"/>
              <w:jc w:val="center"/>
              <w:rPr>
                <w:rFonts w:cstheme="minorHAnsi"/>
                <w:color w:val="FF0000"/>
                <w:sz w:val="22"/>
              </w:rPr>
            </w:pPr>
            <w:r w:rsidRPr="00F4107C">
              <w:rPr>
                <w:rFonts w:cstheme="minorHAnsi"/>
                <w:color w:val="FF0000"/>
                <w:sz w:val="22"/>
              </w:rPr>
              <w:t>1</w:t>
            </w:r>
          </w:p>
        </w:tc>
      </w:tr>
      <w:tr w:rsidR="00231449" w:rsidRPr="00F4107C" w14:paraId="2BFD5F2D" w14:textId="77777777" w:rsidTr="00D35D6C">
        <w:trPr>
          <w:trHeight w:val="98"/>
        </w:trPr>
        <w:tc>
          <w:tcPr>
            <w:tcW w:w="7535" w:type="dxa"/>
            <w:shd w:val="clear" w:color="auto" w:fill="E7E6E6" w:themeFill="background2"/>
          </w:tcPr>
          <w:p w14:paraId="75607E3F" w14:textId="77777777" w:rsidR="00231449" w:rsidRPr="00F4107C" w:rsidRDefault="00231449" w:rsidP="00D35D6C">
            <w:pPr>
              <w:tabs>
                <w:tab w:val="right" w:leader="underscore" w:pos="9356"/>
              </w:tabs>
              <w:spacing w:before="120" w:after="120"/>
              <w:rPr>
                <w:rFonts w:cstheme="minorHAnsi"/>
                <w:b/>
                <w:sz w:val="22"/>
              </w:rPr>
            </w:pPr>
            <w:r w:rsidRPr="00F4107C">
              <w:rPr>
                <w:rFonts w:cstheme="minorHAnsi"/>
                <w:b/>
                <w:sz w:val="22"/>
              </w:rPr>
              <w:t>Total</w:t>
            </w:r>
          </w:p>
        </w:tc>
        <w:tc>
          <w:tcPr>
            <w:tcW w:w="1481" w:type="dxa"/>
            <w:shd w:val="clear" w:color="auto" w:fill="E7E6E6" w:themeFill="background2"/>
          </w:tcPr>
          <w:p w14:paraId="11D82483" w14:textId="77777777" w:rsidR="00231449" w:rsidRPr="00F4107C" w:rsidRDefault="00231449" w:rsidP="00D35D6C">
            <w:pPr>
              <w:tabs>
                <w:tab w:val="right" w:leader="underscore" w:pos="9356"/>
              </w:tabs>
              <w:spacing w:before="120" w:after="120"/>
              <w:jc w:val="center"/>
              <w:rPr>
                <w:rFonts w:cstheme="minorHAnsi"/>
                <w:b/>
                <w:sz w:val="22"/>
              </w:rPr>
            </w:pPr>
            <w:r w:rsidRPr="00F4107C">
              <w:rPr>
                <w:rFonts w:cstheme="minorHAnsi"/>
                <w:b/>
                <w:sz w:val="22"/>
              </w:rPr>
              <w:t>2</w:t>
            </w:r>
          </w:p>
        </w:tc>
      </w:tr>
      <w:tr w:rsidR="00231449" w:rsidRPr="00F4107C" w14:paraId="3690E0F4" w14:textId="77777777" w:rsidTr="00D35D6C">
        <w:trPr>
          <w:trHeight w:val="176"/>
        </w:trPr>
        <w:tc>
          <w:tcPr>
            <w:tcW w:w="9016" w:type="dxa"/>
            <w:gridSpan w:val="2"/>
          </w:tcPr>
          <w:p w14:paraId="323913EB" w14:textId="77777777" w:rsidR="00231449" w:rsidRPr="00F4107C" w:rsidRDefault="00231449" w:rsidP="00722B9A">
            <w:pPr>
              <w:tabs>
                <w:tab w:val="right" w:leader="underscore" w:pos="9356"/>
              </w:tabs>
              <w:spacing w:after="120"/>
              <w:rPr>
                <w:rFonts w:eastAsia="Calibri" w:cstheme="minorHAnsi"/>
                <w:color w:val="FF0000"/>
                <w:sz w:val="22"/>
                <w:lang w:val="en-US"/>
              </w:rPr>
            </w:pPr>
            <w:r w:rsidRPr="00F4107C">
              <w:rPr>
                <w:rFonts w:eastAsia="Calibri" w:cstheme="minorHAnsi"/>
                <w:color w:val="FF0000"/>
                <w:sz w:val="22"/>
                <w:lang w:val="en-US"/>
              </w:rPr>
              <w:t xml:space="preserve">Any two of the following sample answers </w:t>
            </w:r>
            <w:r w:rsidRPr="00F4107C">
              <w:rPr>
                <w:color w:val="FF0000"/>
                <w:sz w:val="22"/>
              </w:rPr>
              <w:t>Focusing on prevention for chronic conditions such as cardiovascular disease.:</w:t>
            </w:r>
          </w:p>
          <w:p w14:paraId="52BDFEA7" w14:textId="77777777" w:rsidR="00231449" w:rsidRPr="00F4107C" w:rsidRDefault="00231449" w:rsidP="00722B9A">
            <w:pPr>
              <w:spacing w:after="120"/>
              <w:rPr>
                <w:rFonts w:cstheme="minorHAnsi"/>
                <w:color w:val="FF0000"/>
                <w:sz w:val="22"/>
              </w:rPr>
            </w:pPr>
            <w:r w:rsidRPr="00F4107C">
              <w:rPr>
                <w:b/>
                <w:bCs/>
                <w:color w:val="FF0000"/>
                <w:sz w:val="22"/>
              </w:rPr>
              <w:t>Health promotion</w:t>
            </w:r>
            <w:r w:rsidRPr="00F4107C">
              <w:rPr>
                <w:color w:val="FF0000"/>
                <w:sz w:val="22"/>
              </w:rPr>
              <w:t xml:space="preserve"> </w:t>
            </w:r>
            <w:r w:rsidRPr="00F4107C">
              <w:rPr>
                <w:color w:val="FF0000"/>
                <w:sz w:val="22"/>
                <w:shd w:val="clear" w:color="auto" w:fill="FFFFFF"/>
              </w:rPr>
              <w:t xml:space="preserve">goes beyond the treatment and cure of illness to address the root causes of ill health. For ATSI people, </w:t>
            </w:r>
            <w:r w:rsidRPr="00F4107C">
              <w:rPr>
                <w:rFonts w:cstheme="minorHAnsi"/>
                <w:color w:val="FF0000"/>
                <w:sz w:val="22"/>
              </w:rPr>
              <w:t>this</w:t>
            </w:r>
            <w:r w:rsidRPr="00F4107C">
              <w:rPr>
                <w:color w:val="FF0000"/>
                <w:sz w:val="22"/>
                <w:shd w:val="clear" w:color="auto" w:fill="FFFFFF"/>
              </w:rPr>
              <w:t xml:space="preserve"> means empowering people to make decisions that prevent ill health before it occurs, including through </w:t>
            </w:r>
            <w:r w:rsidRPr="00F4107C">
              <w:rPr>
                <w:color w:val="FF0000"/>
                <w:sz w:val="22"/>
              </w:rPr>
              <w:t>access to information that heart attacks can be reduced through early detection, lifestyle changes and opportunities for making healthy choices.</w:t>
            </w:r>
          </w:p>
          <w:p w14:paraId="572DDFDE" w14:textId="77777777" w:rsidR="00231449" w:rsidRPr="00F4107C" w:rsidRDefault="00231449" w:rsidP="00722B9A">
            <w:pPr>
              <w:spacing w:after="120" w:line="276" w:lineRule="auto"/>
              <w:contextualSpacing/>
              <w:rPr>
                <w:color w:val="FF0000"/>
                <w:sz w:val="22"/>
              </w:rPr>
            </w:pPr>
            <w:r w:rsidRPr="00F4107C">
              <w:rPr>
                <w:b/>
                <w:bCs/>
                <w:color w:val="FF0000"/>
                <w:sz w:val="22"/>
              </w:rPr>
              <w:t xml:space="preserve">Early intervention </w:t>
            </w:r>
            <w:r w:rsidRPr="00F4107C">
              <w:rPr>
                <w:color w:val="FF0000"/>
                <w:sz w:val="22"/>
              </w:rPr>
              <w:t>with screening and recognising chronic kidney disease, diabetes and heart disease are often associated with each other and share risk factors. Reducing smoking and controlling weight with a healthy nutritious diet and increasing physical activity are important protective factors in these chronic diseases.</w:t>
            </w:r>
          </w:p>
          <w:p w14:paraId="08120685" w14:textId="77777777" w:rsidR="00231449" w:rsidRPr="00F4107C" w:rsidRDefault="00231449" w:rsidP="00722B9A">
            <w:pPr>
              <w:spacing w:after="120"/>
              <w:rPr>
                <w:sz w:val="22"/>
              </w:rPr>
            </w:pPr>
            <w:r w:rsidRPr="00F4107C">
              <w:rPr>
                <w:color w:val="FF0000"/>
                <w:sz w:val="22"/>
              </w:rPr>
              <w:t xml:space="preserve">For ATSI people health promotion activities must also understand </w:t>
            </w:r>
            <w:r w:rsidRPr="00F4107C">
              <w:rPr>
                <w:b/>
                <w:bCs/>
                <w:color w:val="FF0000"/>
                <w:sz w:val="22"/>
              </w:rPr>
              <w:t>the social and emotional wellbeing and be trauma aware.</w:t>
            </w:r>
            <w:r w:rsidRPr="00F4107C">
              <w:rPr>
                <w:color w:val="FF0000"/>
                <w:sz w:val="22"/>
              </w:rPr>
              <w:t xml:space="preserve"> Approaches must harness the protective aspects of culture, while addressing the physical, emotional and spiritual aspects of harm</w:t>
            </w:r>
            <w:r w:rsidRPr="00F4107C">
              <w:rPr>
                <w:sz w:val="22"/>
              </w:rPr>
              <w:t>.</w:t>
            </w:r>
          </w:p>
        </w:tc>
      </w:tr>
      <w:tr w:rsidR="00231449" w:rsidRPr="00F4107C" w14:paraId="3B624B39" w14:textId="77777777" w:rsidTr="00D35D6C">
        <w:trPr>
          <w:trHeight w:val="176"/>
        </w:trPr>
        <w:tc>
          <w:tcPr>
            <w:tcW w:w="9016" w:type="dxa"/>
            <w:gridSpan w:val="2"/>
          </w:tcPr>
          <w:p w14:paraId="6F12B2CD" w14:textId="77777777" w:rsidR="00231449" w:rsidRPr="00F4107C" w:rsidRDefault="00231449" w:rsidP="00D35D6C">
            <w:pPr>
              <w:tabs>
                <w:tab w:val="right" w:leader="underscore" w:pos="9356"/>
              </w:tabs>
              <w:spacing w:before="120" w:after="120"/>
              <w:rPr>
                <w:rFonts w:eastAsia="Calibri" w:cstheme="minorHAnsi"/>
                <w:color w:val="FF0000"/>
                <w:sz w:val="22"/>
                <w:lang w:val="en-US"/>
              </w:rPr>
            </w:pPr>
            <w:r w:rsidRPr="00F4107C">
              <w:rPr>
                <w:rFonts w:eastAsia="Calibri" w:cstheme="minorHAnsi"/>
                <w:color w:val="FF0000"/>
                <w:sz w:val="22"/>
                <w:lang w:val="en-US"/>
              </w:rPr>
              <w:t>Accept other relevant answers that do not repeat the same information.</w:t>
            </w:r>
          </w:p>
        </w:tc>
      </w:tr>
    </w:tbl>
    <w:p w14:paraId="419459EF" w14:textId="31AC1702" w:rsidR="003D1B35" w:rsidRPr="00AC1DEA" w:rsidRDefault="003D1B35" w:rsidP="00231449">
      <w:pPr>
        <w:pStyle w:val="ListParagraph"/>
        <w:numPr>
          <w:ilvl w:val="0"/>
          <w:numId w:val="0"/>
        </w:numPr>
        <w:tabs>
          <w:tab w:val="clear" w:pos="8931"/>
          <w:tab w:val="right" w:pos="9026"/>
        </w:tabs>
        <w:spacing w:after="360"/>
        <w:ind w:left="1134" w:right="-46"/>
        <w:rPr>
          <w:rFonts w:cstheme="minorBidi"/>
          <w:szCs w:val="22"/>
        </w:rPr>
      </w:pPr>
    </w:p>
    <w:p w14:paraId="24EDC65E" w14:textId="77777777" w:rsidR="00722B9A" w:rsidRDefault="00722B9A">
      <w:pPr>
        <w:spacing w:after="160"/>
        <w:rPr>
          <w:rFonts w:eastAsia="Calibri" w:cstheme="minorHAnsi"/>
          <w:szCs w:val="24"/>
          <w:lang w:val="en-US"/>
        </w:rPr>
      </w:pPr>
      <w:r>
        <w:rPr>
          <w:b/>
        </w:rPr>
        <w:br w:type="page"/>
      </w:r>
    </w:p>
    <w:p w14:paraId="68080373" w14:textId="077815EC" w:rsidR="004916AB" w:rsidRPr="007662D1" w:rsidRDefault="004916AB" w:rsidP="004916AB">
      <w:pPr>
        <w:pStyle w:val="ListParagraph"/>
        <w:numPr>
          <w:ilvl w:val="1"/>
          <w:numId w:val="29"/>
        </w:numPr>
        <w:tabs>
          <w:tab w:val="clear" w:pos="8931"/>
          <w:tab w:val="right" w:pos="9026"/>
        </w:tabs>
        <w:spacing w:after="360" w:line="276" w:lineRule="auto"/>
        <w:ind w:left="567" w:right="-46" w:hanging="567"/>
        <w:rPr>
          <w:b w:val="0"/>
        </w:rPr>
      </w:pPr>
      <w:r w:rsidRPr="00AC1DEA">
        <w:rPr>
          <w:b w:val="0"/>
        </w:rPr>
        <w:t xml:space="preserve">Other than </w:t>
      </w:r>
      <w:r>
        <w:rPr>
          <w:b w:val="0"/>
        </w:rPr>
        <w:t>access</w:t>
      </w:r>
      <w:r w:rsidRPr="00AC1DEA">
        <w:rPr>
          <w:b w:val="0"/>
        </w:rPr>
        <w:t xml:space="preserve">, </w:t>
      </w:r>
      <w:r>
        <w:rPr>
          <w:b w:val="0"/>
        </w:rPr>
        <w:t>equity</w:t>
      </w:r>
      <w:r w:rsidRPr="00AC1DEA">
        <w:rPr>
          <w:b w:val="0"/>
        </w:rPr>
        <w:t xml:space="preserve"> and sustainability,</w:t>
      </w:r>
      <w:r>
        <w:rPr>
          <w:b w:val="0"/>
        </w:rPr>
        <w:t xml:space="preserve"> identify and</w:t>
      </w:r>
      <w:r w:rsidRPr="00AC1DEA">
        <w:rPr>
          <w:b w:val="0"/>
        </w:rPr>
        <w:t xml:space="preserve"> outline </w:t>
      </w:r>
      <w:r w:rsidRPr="007662D1">
        <w:rPr>
          <w:bCs/>
        </w:rPr>
        <w:t>five (5)</w:t>
      </w:r>
      <w:r w:rsidRPr="00AC1DEA">
        <w:rPr>
          <w:b w:val="0"/>
        </w:rPr>
        <w:t xml:space="preserve"> guiding principles that enable the successful prevention and management of chronic conditions for a target population of ATSI people.</w:t>
      </w:r>
      <w:r>
        <w:rPr>
          <w:b w:val="0"/>
        </w:rPr>
        <w:tab/>
      </w:r>
      <w:r w:rsidRPr="00AC1DEA">
        <w:rPr>
          <w:b w:val="0"/>
        </w:rPr>
        <w:t>(5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F4107C" w14:paraId="16C9F8B2" w14:textId="77777777" w:rsidTr="00D35D6C">
        <w:tc>
          <w:tcPr>
            <w:tcW w:w="7535" w:type="dxa"/>
            <w:shd w:val="clear" w:color="auto" w:fill="E7E6E6" w:themeFill="background2"/>
          </w:tcPr>
          <w:p w14:paraId="665689A8" w14:textId="77777777" w:rsidR="00231449" w:rsidRPr="00F4107C" w:rsidRDefault="00231449" w:rsidP="00D35D6C">
            <w:pPr>
              <w:tabs>
                <w:tab w:val="right" w:leader="underscore" w:pos="9356"/>
              </w:tabs>
              <w:spacing w:before="120" w:after="120"/>
              <w:rPr>
                <w:rFonts w:ascii="Calibri" w:hAnsi="Calibri" w:cs="Calibri"/>
                <w:b/>
                <w:sz w:val="22"/>
              </w:rPr>
            </w:pPr>
            <w:r w:rsidRPr="00F4107C">
              <w:rPr>
                <w:rFonts w:ascii="Calibri" w:hAnsi="Calibri" w:cs="Calibri"/>
                <w:b/>
                <w:sz w:val="22"/>
              </w:rPr>
              <w:t>Description</w:t>
            </w:r>
          </w:p>
        </w:tc>
        <w:tc>
          <w:tcPr>
            <w:tcW w:w="1481" w:type="dxa"/>
            <w:shd w:val="clear" w:color="auto" w:fill="E7E6E6" w:themeFill="background2"/>
          </w:tcPr>
          <w:p w14:paraId="20EBF2AF" w14:textId="77777777" w:rsidR="00231449" w:rsidRPr="00F4107C" w:rsidRDefault="00231449" w:rsidP="00D35D6C">
            <w:pPr>
              <w:tabs>
                <w:tab w:val="right" w:leader="underscore" w:pos="9356"/>
              </w:tabs>
              <w:spacing w:before="120" w:after="120"/>
              <w:jc w:val="center"/>
              <w:rPr>
                <w:rFonts w:ascii="Calibri" w:hAnsi="Calibri" w:cs="Calibri"/>
                <w:b/>
                <w:sz w:val="22"/>
              </w:rPr>
            </w:pPr>
            <w:r w:rsidRPr="00F4107C">
              <w:rPr>
                <w:rFonts w:ascii="Calibri" w:hAnsi="Calibri" w:cs="Calibri"/>
                <w:b/>
                <w:sz w:val="22"/>
              </w:rPr>
              <w:t>Mark</w:t>
            </w:r>
          </w:p>
        </w:tc>
      </w:tr>
      <w:tr w:rsidR="00231449" w:rsidRPr="00F4107C" w14:paraId="5B45B7FD" w14:textId="77777777" w:rsidTr="00D35D6C">
        <w:trPr>
          <w:trHeight w:val="96"/>
        </w:trPr>
        <w:tc>
          <w:tcPr>
            <w:tcW w:w="9016" w:type="dxa"/>
            <w:gridSpan w:val="2"/>
            <w:shd w:val="clear" w:color="auto" w:fill="E7E6E6" w:themeFill="background2"/>
            <w:vAlign w:val="center"/>
          </w:tcPr>
          <w:p w14:paraId="5D568553" w14:textId="77777777" w:rsidR="00231449" w:rsidRPr="00F4107C" w:rsidRDefault="00231449" w:rsidP="00D35D6C">
            <w:pPr>
              <w:tabs>
                <w:tab w:val="right" w:leader="underscore" w:pos="9356"/>
              </w:tabs>
              <w:spacing w:before="120" w:after="120"/>
              <w:rPr>
                <w:rFonts w:ascii="Calibri" w:hAnsi="Calibri" w:cs="Calibri"/>
                <w:sz w:val="22"/>
              </w:rPr>
            </w:pPr>
            <w:r w:rsidRPr="00F4107C">
              <w:rPr>
                <w:rFonts w:ascii="Calibri" w:hAnsi="Calibri" w:cs="Calibri"/>
                <w:sz w:val="22"/>
              </w:rPr>
              <w:t>For each of the</w:t>
            </w:r>
            <w:r w:rsidRPr="00F4107C">
              <w:rPr>
                <w:rFonts w:ascii="Calibri" w:hAnsi="Calibri" w:cs="Calibri"/>
                <w:b/>
                <w:sz w:val="22"/>
              </w:rPr>
              <w:t xml:space="preserve"> five</w:t>
            </w:r>
            <w:r w:rsidRPr="00F4107C">
              <w:rPr>
                <w:rFonts w:ascii="Calibri" w:hAnsi="Calibri" w:cs="Calibri"/>
                <w:bCs/>
                <w:sz w:val="22"/>
              </w:rPr>
              <w:t xml:space="preserve"> </w:t>
            </w:r>
            <w:r w:rsidRPr="00F4107C">
              <w:rPr>
                <w:rFonts w:ascii="Calibri" w:hAnsi="Calibri" w:cs="Calibri"/>
                <w:b/>
                <w:sz w:val="22"/>
              </w:rPr>
              <w:t>(5)</w:t>
            </w:r>
            <w:r w:rsidRPr="00F4107C">
              <w:rPr>
                <w:rFonts w:ascii="Calibri" w:hAnsi="Calibri" w:cs="Calibri"/>
                <w:bCs/>
                <w:sz w:val="22"/>
              </w:rPr>
              <w:t xml:space="preserve"> </w:t>
            </w:r>
            <w:r w:rsidRPr="00F4107C">
              <w:rPr>
                <w:rFonts w:ascii="Calibri" w:hAnsi="Calibri" w:cs="Calibri"/>
                <w:sz w:val="22"/>
              </w:rPr>
              <w:t>principles of National Strategic Framework for Chronic Conditions (NSFCC)</w:t>
            </w:r>
          </w:p>
        </w:tc>
      </w:tr>
      <w:tr w:rsidR="00231449" w:rsidRPr="00F4107C" w14:paraId="2356F109" w14:textId="77777777" w:rsidTr="00D35D6C">
        <w:tblPrEx>
          <w:tblCellMar>
            <w:top w:w="0" w:type="dxa"/>
            <w:bottom w:w="0" w:type="dxa"/>
          </w:tblCellMar>
        </w:tblPrEx>
        <w:tc>
          <w:tcPr>
            <w:tcW w:w="7535" w:type="dxa"/>
          </w:tcPr>
          <w:p w14:paraId="1CB041E6" w14:textId="77777777" w:rsidR="00231449" w:rsidRPr="00F4107C" w:rsidRDefault="00231449" w:rsidP="00D35D6C">
            <w:pPr>
              <w:tabs>
                <w:tab w:val="right" w:leader="underscore" w:pos="9356"/>
              </w:tabs>
              <w:spacing w:before="120" w:after="120"/>
              <w:rPr>
                <w:rFonts w:ascii="Calibri" w:hAnsi="Calibri" w:cs="Calibri"/>
                <w:color w:val="FF0000"/>
                <w:sz w:val="22"/>
              </w:rPr>
            </w:pPr>
            <w:r w:rsidRPr="00F4107C">
              <w:rPr>
                <w:rFonts w:ascii="Calibri" w:hAnsi="Calibri" w:cs="Calibri"/>
                <w:color w:val="FF0000"/>
                <w:sz w:val="22"/>
              </w:rPr>
              <w:t xml:space="preserve">Outline of correct principle applied to prevention and management of chronic conditions for ATSI people. No marks if not identifies correctly. </w:t>
            </w:r>
          </w:p>
        </w:tc>
        <w:tc>
          <w:tcPr>
            <w:tcW w:w="1481" w:type="dxa"/>
            <w:vAlign w:val="center"/>
          </w:tcPr>
          <w:p w14:paraId="30DCD7FE" w14:textId="77777777" w:rsidR="00231449" w:rsidRPr="00F4107C" w:rsidRDefault="00231449" w:rsidP="00D35D6C">
            <w:pPr>
              <w:tabs>
                <w:tab w:val="right" w:leader="underscore" w:pos="9356"/>
              </w:tabs>
              <w:spacing w:before="120" w:after="120"/>
              <w:jc w:val="center"/>
              <w:rPr>
                <w:rFonts w:ascii="Calibri" w:hAnsi="Calibri" w:cs="Calibri"/>
                <w:color w:val="FF0000"/>
                <w:sz w:val="22"/>
              </w:rPr>
            </w:pPr>
            <w:r w:rsidRPr="00F4107C">
              <w:rPr>
                <w:rFonts w:ascii="Calibri" w:hAnsi="Calibri" w:cs="Calibri"/>
                <w:color w:val="FF0000"/>
                <w:sz w:val="22"/>
              </w:rPr>
              <w:t>1</w:t>
            </w:r>
          </w:p>
        </w:tc>
      </w:tr>
      <w:tr w:rsidR="00231449" w:rsidRPr="00F4107C" w14:paraId="21E206D4" w14:textId="77777777" w:rsidTr="00D35D6C">
        <w:trPr>
          <w:trHeight w:val="98"/>
        </w:trPr>
        <w:tc>
          <w:tcPr>
            <w:tcW w:w="7535" w:type="dxa"/>
            <w:shd w:val="clear" w:color="auto" w:fill="E7E6E6" w:themeFill="background2"/>
          </w:tcPr>
          <w:p w14:paraId="59699DDD" w14:textId="77777777" w:rsidR="00231449" w:rsidRPr="00F4107C" w:rsidRDefault="00231449" w:rsidP="00D35D6C">
            <w:pPr>
              <w:tabs>
                <w:tab w:val="right" w:leader="underscore" w:pos="9356"/>
              </w:tabs>
              <w:spacing w:before="120" w:after="120"/>
              <w:rPr>
                <w:rFonts w:ascii="Calibri" w:hAnsi="Calibri" w:cs="Calibri"/>
                <w:b/>
                <w:sz w:val="22"/>
              </w:rPr>
            </w:pPr>
            <w:r w:rsidRPr="00F4107C">
              <w:rPr>
                <w:rFonts w:ascii="Calibri" w:hAnsi="Calibri" w:cs="Calibri"/>
                <w:b/>
                <w:sz w:val="22"/>
              </w:rPr>
              <w:t>Total</w:t>
            </w:r>
          </w:p>
        </w:tc>
        <w:tc>
          <w:tcPr>
            <w:tcW w:w="1481" w:type="dxa"/>
            <w:shd w:val="clear" w:color="auto" w:fill="E7E6E6" w:themeFill="background2"/>
          </w:tcPr>
          <w:p w14:paraId="43DA1EF2" w14:textId="77777777" w:rsidR="00231449" w:rsidRPr="00F4107C" w:rsidRDefault="00231449" w:rsidP="00D35D6C">
            <w:pPr>
              <w:tabs>
                <w:tab w:val="right" w:leader="underscore" w:pos="9356"/>
              </w:tabs>
              <w:spacing w:before="120" w:after="120"/>
              <w:jc w:val="center"/>
              <w:rPr>
                <w:rFonts w:ascii="Calibri" w:hAnsi="Calibri" w:cs="Calibri"/>
                <w:b/>
                <w:sz w:val="22"/>
              </w:rPr>
            </w:pPr>
            <w:r w:rsidRPr="00F4107C">
              <w:rPr>
                <w:rFonts w:ascii="Calibri" w:hAnsi="Calibri" w:cs="Calibri"/>
                <w:b/>
                <w:sz w:val="22"/>
              </w:rPr>
              <w:t>5</w:t>
            </w:r>
          </w:p>
        </w:tc>
      </w:tr>
      <w:tr w:rsidR="00231449" w:rsidRPr="00F4107C" w14:paraId="3CE76BD3" w14:textId="77777777" w:rsidTr="00D35D6C">
        <w:trPr>
          <w:trHeight w:val="176"/>
        </w:trPr>
        <w:tc>
          <w:tcPr>
            <w:tcW w:w="9016" w:type="dxa"/>
            <w:gridSpan w:val="2"/>
          </w:tcPr>
          <w:p w14:paraId="772CAF7B" w14:textId="77777777" w:rsidR="00231449" w:rsidRPr="00F4107C" w:rsidRDefault="00231449" w:rsidP="00D35D6C">
            <w:pPr>
              <w:tabs>
                <w:tab w:val="right" w:leader="underscore" w:pos="9356"/>
              </w:tabs>
              <w:spacing w:before="120" w:after="120"/>
              <w:rPr>
                <w:rFonts w:ascii="Calibri" w:eastAsia="Calibri" w:hAnsi="Calibri" w:cs="Calibri"/>
                <w:color w:val="FF0000"/>
                <w:sz w:val="22"/>
                <w:lang w:val="en-US"/>
              </w:rPr>
            </w:pPr>
            <w:r w:rsidRPr="00F4107C">
              <w:rPr>
                <w:rFonts w:ascii="Calibri" w:eastAsia="Calibri" w:hAnsi="Calibri" w:cs="Calibri"/>
                <w:color w:val="FF0000"/>
                <w:sz w:val="22"/>
                <w:lang w:val="en-US"/>
              </w:rPr>
              <w:t>Only accept the following principles of NSFCC applied to prevention and management of chronic health conditions in ATSI people:</w:t>
            </w:r>
          </w:p>
          <w:p w14:paraId="0854F1EE" w14:textId="77777777" w:rsidR="00231449" w:rsidRPr="00F4107C" w:rsidRDefault="00231449" w:rsidP="00231449">
            <w:pPr>
              <w:pStyle w:val="ListParagraph"/>
              <w:numPr>
                <w:ilvl w:val="0"/>
                <w:numId w:val="35"/>
              </w:numPr>
              <w:tabs>
                <w:tab w:val="num" w:pos="709"/>
              </w:tabs>
              <w:rPr>
                <w:rFonts w:ascii="Calibri" w:hAnsi="Calibri" w:cs="Calibri"/>
                <w:b w:val="0"/>
                <w:bCs/>
                <w:color w:val="FF0000"/>
                <w:sz w:val="22"/>
                <w:szCs w:val="22"/>
              </w:rPr>
            </w:pPr>
            <w:r w:rsidRPr="00F4107C">
              <w:rPr>
                <w:rFonts w:ascii="Calibri" w:hAnsi="Calibri" w:cs="Calibri"/>
                <w:bCs/>
                <w:color w:val="FF0000"/>
                <w:sz w:val="22"/>
                <w:szCs w:val="22"/>
              </w:rPr>
              <w:t xml:space="preserve">collaboration and partnerships: </w:t>
            </w:r>
            <w:r w:rsidRPr="00F4107C">
              <w:rPr>
                <w:rFonts w:ascii="Calibri" w:hAnsi="Calibri" w:cs="Calibri"/>
                <w:b w:val="0"/>
                <w:bCs/>
                <w:color w:val="FF0000"/>
                <w:sz w:val="22"/>
                <w:szCs w:val="22"/>
              </w:rPr>
              <w:t>ATSI peoples must lead partnerships with mainstream health services to make the health system accountable and responsive to the diverse needs of Aboriginal and Torres Strait Islander people across their regions and communities and include disability and workforce support, mental health and aged care services.</w:t>
            </w:r>
          </w:p>
          <w:p w14:paraId="3DD1EED5" w14:textId="77777777" w:rsidR="00231449" w:rsidRPr="00F4107C" w:rsidRDefault="00231449" w:rsidP="00231449">
            <w:pPr>
              <w:pStyle w:val="ListParagraph"/>
              <w:numPr>
                <w:ilvl w:val="0"/>
                <w:numId w:val="35"/>
              </w:numPr>
              <w:tabs>
                <w:tab w:val="num" w:pos="709"/>
              </w:tabs>
              <w:rPr>
                <w:rFonts w:ascii="Calibri" w:hAnsi="Calibri" w:cs="Calibri"/>
                <w:bCs/>
                <w:color w:val="FF0000"/>
                <w:sz w:val="22"/>
                <w:szCs w:val="22"/>
              </w:rPr>
            </w:pPr>
            <w:r w:rsidRPr="00F4107C">
              <w:rPr>
                <w:rFonts w:ascii="Calibri" w:hAnsi="Calibri" w:cs="Calibri"/>
                <w:bCs/>
                <w:color w:val="FF0000"/>
                <w:sz w:val="22"/>
                <w:szCs w:val="22"/>
              </w:rPr>
              <w:t>evidence-based</w:t>
            </w:r>
            <w:r w:rsidRPr="00F4107C">
              <w:rPr>
                <w:rFonts w:ascii="Calibri" w:hAnsi="Calibri" w:cs="Calibri"/>
                <w:b w:val="0"/>
                <w:color w:val="FF0000"/>
                <w:sz w:val="22"/>
                <w:szCs w:val="22"/>
              </w:rPr>
              <w:t>: a culturally informed evidence base requires ATSI access to, and control over, ATSI data. This includes ensuring that the community can benefit from research and data by building local capacity to generate, store and share locally relevant</w:t>
            </w:r>
            <w:r w:rsidRPr="00F4107C">
              <w:rPr>
                <w:rFonts w:ascii="Calibri" w:hAnsi="Calibri" w:cs="Calibri"/>
                <w:b w:val="0"/>
                <w:bCs/>
                <w:color w:val="FF0000"/>
                <w:sz w:val="22"/>
                <w:szCs w:val="22"/>
              </w:rPr>
              <w:t xml:space="preserve"> knowledge base to effectively prevent and manage chronic conditions.</w:t>
            </w:r>
          </w:p>
          <w:p w14:paraId="39C44423" w14:textId="77777777" w:rsidR="00231449" w:rsidRPr="00F4107C" w:rsidRDefault="00231449" w:rsidP="00D35D6C">
            <w:pPr>
              <w:pStyle w:val="ListBullet"/>
              <w:rPr>
                <w:rFonts w:ascii="Calibri" w:hAnsi="Calibri" w:cs="Calibri"/>
                <w:color w:val="FF0000"/>
                <w:sz w:val="22"/>
                <w:szCs w:val="22"/>
              </w:rPr>
            </w:pPr>
            <w:r w:rsidRPr="00F4107C">
              <w:rPr>
                <w:rFonts w:ascii="Calibri" w:hAnsi="Calibri" w:cs="Calibri"/>
                <w:b/>
                <w:color w:val="FF0000"/>
                <w:sz w:val="22"/>
                <w:szCs w:val="22"/>
              </w:rPr>
              <w:t>person-centred approaches</w:t>
            </w:r>
            <w:r w:rsidRPr="00F4107C">
              <w:rPr>
                <w:rFonts w:ascii="Calibri" w:hAnsi="Calibri" w:cs="Calibri"/>
                <w:bCs/>
                <w:color w:val="FF0000"/>
                <w:sz w:val="22"/>
                <w:szCs w:val="22"/>
              </w:rPr>
              <w:t xml:space="preserve">: </w:t>
            </w:r>
            <w:r w:rsidRPr="00F4107C">
              <w:rPr>
                <w:rFonts w:ascii="Calibri" w:hAnsi="Calibri" w:cs="Calibri"/>
                <w:color w:val="FF0000"/>
                <w:sz w:val="22"/>
                <w:szCs w:val="22"/>
              </w:rPr>
              <w:t xml:space="preserve">understanding and respecting the specific factors that relate to history, culture, equality and must also be culturally and linguistically accessible for ATSI populations. This includes delivering materials and programs in language to enable self-management and informed decision-making. To maximise effectiveness and reach, use a variety of mediums, to target specific groups and sub-groups. </w:t>
            </w:r>
          </w:p>
          <w:p w14:paraId="3976B5A0" w14:textId="77777777" w:rsidR="00231449" w:rsidRPr="00F4107C" w:rsidRDefault="00231449" w:rsidP="00D35D6C">
            <w:pPr>
              <w:pStyle w:val="ListBullet"/>
              <w:rPr>
                <w:rFonts w:ascii="Calibri" w:hAnsi="Calibri" w:cs="Calibri"/>
                <w:color w:val="FF0000"/>
                <w:sz w:val="22"/>
                <w:szCs w:val="22"/>
              </w:rPr>
            </w:pPr>
            <w:r w:rsidRPr="00F4107C">
              <w:rPr>
                <w:rFonts w:ascii="Calibri" w:hAnsi="Calibri" w:cs="Calibri"/>
                <w:b/>
                <w:bCs/>
                <w:color w:val="FF0000"/>
                <w:sz w:val="22"/>
                <w:szCs w:val="22"/>
              </w:rPr>
              <w:t>accountability and transparency</w:t>
            </w:r>
            <w:r w:rsidRPr="00F4107C">
              <w:rPr>
                <w:rFonts w:ascii="Calibri" w:hAnsi="Calibri" w:cs="Calibri"/>
                <w:color w:val="FF0000"/>
                <w:sz w:val="22"/>
                <w:szCs w:val="22"/>
              </w:rPr>
              <w:t xml:space="preserve">: large amounts of money are being allocated by the States and Federal governments for systemic changes needed to improve health outcomes for ATSI people. Financial accountability to achieve best value with public resources is necessary along with how well it the health plan is progressing towards intended outcomes. This includes through annual reporting against key performance indicators. </w:t>
            </w:r>
          </w:p>
          <w:p w14:paraId="1A229CD6" w14:textId="77777777" w:rsidR="00231449" w:rsidRPr="00F4107C" w:rsidRDefault="00231449" w:rsidP="00D35D6C">
            <w:pPr>
              <w:pStyle w:val="ListBullet"/>
              <w:rPr>
                <w:rFonts w:ascii="Calibri" w:hAnsi="Calibri" w:cs="Calibri"/>
                <w:sz w:val="22"/>
                <w:szCs w:val="22"/>
              </w:rPr>
            </w:pPr>
            <w:r w:rsidRPr="00F4107C">
              <w:rPr>
                <w:rFonts w:ascii="Calibri" w:hAnsi="Calibri" w:cs="Calibri"/>
                <w:b/>
                <w:bCs/>
                <w:color w:val="FF0000"/>
                <w:sz w:val="22"/>
                <w:szCs w:val="22"/>
              </w:rPr>
              <w:t xml:space="preserve">Shared responsibility: </w:t>
            </w:r>
            <w:r w:rsidRPr="00F4107C">
              <w:rPr>
                <w:rFonts w:ascii="Calibri" w:hAnsi="Calibri" w:cs="Calibri"/>
                <w:color w:val="FF0000"/>
                <w:sz w:val="22"/>
                <w:szCs w:val="22"/>
              </w:rPr>
              <w:t>Many peak ATSI bodies also represent interests across broader sectors that have strong intersections with the health system, including disability and aged care, workforce, research, mental health, and social and emotional wellbeing.</w:t>
            </w:r>
          </w:p>
        </w:tc>
      </w:tr>
      <w:tr w:rsidR="00231449" w:rsidRPr="00F4107C" w14:paraId="131D01B8" w14:textId="77777777" w:rsidTr="00D35D6C">
        <w:trPr>
          <w:trHeight w:val="176"/>
        </w:trPr>
        <w:tc>
          <w:tcPr>
            <w:tcW w:w="9016" w:type="dxa"/>
            <w:gridSpan w:val="2"/>
          </w:tcPr>
          <w:p w14:paraId="15204C54" w14:textId="77777777" w:rsidR="00231449" w:rsidRPr="00F4107C" w:rsidRDefault="00231449" w:rsidP="00D35D6C">
            <w:pPr>
              <w:tabs>
                <w:tab w:val="right" w:leader="underscore" w:pos="9356"/>
              </w:tabs>
              <w:spacing w:before="120" w:after="120"/>
              <w:rPr>
                <w:rFonts w:ascii="Calibri" w:eastAsia="Calibri" w:hAnsi="Calibri" w:cs="Calibri"/>
                <w:color w:val="FF0000"/>
                <w:sz w:val="22"/>
                <w:lang w:val="en-US"/>
              </w:rPr>
            </w:pPr>
            <w:r w:rsidRPr="00F4107C">
              <w:rPr>
                <w:rFonts w:ascii="Calibri" w:eastAsia="Calibri" w:hAnsi="Calibri" w:cs="Calibri"/>
                <w:color w:val="FF0000"/>
                <w:sz w:val="22"/>
                <w:lang w:val="en-US"/>
              </w:rPr>
              <w:t>Do not accept equity, access or sustainability principles of the NSFCC or generic explanation of the principle.</w:t>
            </w:r>
          </w:p>
        </w:tc>
      </w:tr>
    </w:tbl>
    <w:p w14:paraId="09B24489" w14:textId="77777777" w:rsidR="008E0405" w:rsidRPr="001C3926" w:rsidRDefault="008E0405" w:rsidP="00D14657">
      <w:pPr>
        <w:pStyle w:val="ListParagraph"/>
        <w:numPr>
          <w:ilvl w:val="1"/>
          <w:numId w:val="29"/>
        </w:numPr>
        <w:tabs>
          <w:tab w:val="clear" w:pos="8931"/>
          <w:tab w:val="right" w:pos="9026"/>
          <w:tab w:val="right" w:leader="underscore" w:pos="9356"/>
        </w:tabs>
        <w:spacing w:line="276" w:lineRule="auto"/>
        <w:ind w:left="567" w:right="-46" w:hanging="567"/>
        <w:rPr>
          <w:b w:val="0"/>
          <w:bCs/>
        </w:rPr>
      </w:pPr>
      <w:r w:rsidRPr="001C3926">
        <w:rPr>
          <w:b w:val="0"/>
          <w:bCs/>
        </w:rPr>
        <w:t xml:space="preserve">In the East Kimberly area of Western Australia, Indigenous organisations trying to achieve better health outcomes for all, have identified determinants of health as important. </w:t>
      </w:r>
    </w:p>
    <w:p w14:paraId="16FBE3B6" w14:textId="77777777" w:rsidR="008E0405" w:rsidRPr="008B3C58" w:rsidRDefault="008E0405" w:rsidP="008E0405">
      <w:pPr>
        <w:tabs>
          <w:tab w:val="right" w:pos="9026"/>
        </w:tabs>
        <w:spacing w:after="360" w:line="276" w:lineRule="auto"/>
        <w:ind w:left="567"/>
        <w:rPr>
          <w:rFonts w:cstheme="minorHAnsi"/>
          <w:szCs w:val="24"/>
        </w:rPr>
      </w:pPr>
      <w:r>
        <w:rPr>
          <w:rStyle w:val="hgkelc"/>
          <w:rFonts w:cstheme="minorHAnsi"/>
          <w:color w:val="202124"/>
          <w:szCs w:val="24"/>
          <w:shd w:val="clear" w:color="auto" w:fill="FFFFFF"/>
        </w:rPr>
        <w:t xml:space="preserve">Outline the impact of </w:t>
      </w:r>
      <w:r w:rsidRPr="00EF29C2">
        <w:rPr>
          <w:rStyle w:val="hgkelc"/>
          <w:rFonts w:cstheme="minorHAnsi"/>
          <w:b/>
          <w:bCs/>
          <w:color w:val="202124"/>
          <w:szCs w:val="24"/>
          <w:shd w:val="clear" w:color="auto" w:fill="FFFFFF"/>
        </w:rPr>
        <w:t>five (5)</w:t>
      </w:r>
      <w:r>
        <w:rPr>
          <w:rStyle w:val="hgkelc"/>
          <w:rFonts w:cstheme="minorHAnsi"/>
          <w:color w:val="202124"/>
          <w:szCs w:val="24"/>
          <w:shd w:val="clear" w:color="auto" w:fill="FFFFFF"/>
        </w:rPr>
        <w:t xml:space="preserve"> socio-economic determinants of health to reduce health inequities.</w:t>
      </w:r>
      <w:r>
        <w:rPr>
          <w:rStyle w:val="hgkelc"/>
          <w:rFonts w:cstheme="minorHAnsi"/>
          <w:color w:val="202124"/>
          <w:szCs w:val="24"/>
          <w:shd w:val="clear" w:color="auto" w:fill="FFFFFF"/>
        </w:rPr>
        <w:tab/>
        <w:t>(5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F4107C" w14:paraId="59CD6F68" w14:textId="77777777" w:rsidTr="00D35D6C">
        <w:tc>
          <w:tcPr>
            <w:tcW w:w="7535" w:type="dxa"/>
            <w:shd w:val="clear" w:color="auto" w:fill="E7E6E6" w:themeFill="background2"/>
          </w:tcPr>
          <w:p w14:paraId="788EB0E7" w14:textId="77777777" w:rsidR="00231449" w:rsidRPr="00F4107C" w:rsidRDefault="00231449" w:rsidP="00D35D6C">
            <w:pPr>
              <w:tabs>
                <w:tab w:val="right" w:leader="underscore" w:pos="9356"/>
              </w:tabs>
              <w:spacing w:before="120" w:after="120"/>
              <w:rPr>
                <w:rFonts w:cstheme="minorHAnsi"/>
                <w:b/>
                <w:sz w:val="22"/>
              </w:rPr>
            </w:pPr>
            <w:r w:rsidRPr="00F4107C">
              <w:rPr>
                <w:rFonts w:cstheme="minorHAnsi"/>
                <w:b/>
                <w:sz w:val="22"/>
              </w:rPr>
              <w:t>Description</w:t>
            </w:r>
          </w:p>
        </w:tc>
        <w:tc>
          <w:tcPr>
            <w:tcW w:w="1481" w:type="dxa"/>
            <w:shd w:val="clear" w:color="auto" w:fill="E7E6E6" w:themeFill="background2"/>
          </w:tcPr>
          <w:p w14:paraId="15257A31" w14:textId="77777777" w:rsidR="00231449" w:rsidRPr="00F4107C" w:rsidRDefault="00231449" w:rsidP="00D35D6C">
            <w:pPr>
              <w:tabs>
                <w:tab w:val="right" w:leader="underscore" w:pos="9356"/>
              </w:tabs>
              <w:spacing w:before="120" w:after="120"/>
              <w:jc w:val="center"/>
              <w:rPr>
                <w:rFonts w:cstheme="minorHAnsi"/>
                <w:b/>
                <w:sz w:val="22"/>
              </w:rPr>
            </w:pPr>
            <w:r w:rsidRPr="00F4107C">
              <w:rPr>
                <w:rFonts w:cstheme="minorHAnsi"/>
                <w:b/>
                <w:sz w:val="22"/>
              </w:rPr>
              <w:t>Mark</w:t>
            </w:r>
          </w:p>
        </w:tc>
      </w:tr>
      <w:tr w:rsidR="00231449" w:rsidRPr="00F4107C" w14:paraId="2F794E29" w14:textId="77777777" w:rsidTr="00D35D6C">
        <w:trPr>
          <w:trHeight w:val="96"/>
        </w:trPr>
        <w:tc>
          <w:tcPr>
            <w:tcW w:w="9016" w:type="dxa"/>
            <w:gridSpan w:val="2"/>
            <w:shd w:val="clear" w:color="auto" w:fill="E7E6E6" w:themeFill="background2"/>
            <w:vAlign w:val="center"/>
          </w:tcPr>
          <w:p w14:paraId="3937DF2B" w14:textId="77777777" w:rsidR="00231449" w:rsidRPr="00F4107C" w:rsidRDefault="00231449" w:rsidP="00D35D6C">
            <w:pPr>
              <w:tabs>
                <w:tab w:val="right" w:pos="9026"/>
              </w:tabs>
              <w:rPr>
                <w:sz w:val="22"/>
              </w:rPr>
            </w:pPr>
            <w:r w:rsidRPr="00F4107C">
              <w:rPr>
                <w:rFonts w:cstheme="minorHAnsi"/>
                <w:sz w:val="22"/>
              </w:rPr>
              <w:t>For each of the</w:t>
            </w:r>
            <w:r w:rsidRPr="00F4107C">
              <w:rPr>
                <w:rFonts w:cstheme="minorHAnsi"/>
                <w:b/>
                <w:sz w:val="22"/>
              </w:rPr>
              <w:t xml:space="preserve"> five</w:t>
            </w:r>
            <w:r w:rsidRPr="00F4107C">
              <w:rPr>
                <w:rFonts w:cstheme="minorHAnsi"/>
                <w:bCs/>
                <w:sz w:val="22"/>
              </w:rPr>
              <w:t xml:space="preserve"> </w:t>
            </w:r>
            <w:r w:rsidRPr="00F4107C">
              <w:rPr>
                <w:rFonts w:cstheme="minorHAnsi"/>
                <w:b/>
                <w:sz w:val="22"/>
              </w:rPr>
              <w:t xml:space="preserve">(5) </w:t>
            </w:r>
            <w:r w:rsidRPr="00F4107C">
              <w:rPr>
                <w:sz w:val="22"/>
              </w:rPr>
              <w:t>socio-economic determinants that account for a significant amount of the health gap between ATSI and non-Indigenous Australasians.</w:t>
            </w:r>
          </w:p>
        </w:tc>
      </w:tr>
      <w:tr w:rsidR="00231449" w:rsidRPr="00F4107C" w14:paraId="2EE8B318" w14:textId="77777777" w:rsidTr="00D35D6C">
        <w:tblPrEx>
          <w:tblCellMar>
            <w:top w:w="0" w:type="dxa"/>
            <w:bottom w:w="0" w:type="dxa"/>
          </w:tblCellMar>
        </w:tblPrEx>
        <w:tc>
          <w:tcPr>
            <w:tcW w:w="7535" w:type="dxa"/>
          </w:tcPr>
          <w:p w14:paraId="5BB8570E" w14:textId="77777777" w:rsidR="00231449" w:rsidRPr="00F4107C" w:rsidRDefault="00231449" w:rsidP="00D35D6C">
            <w:pPr>
              <w:tabs>
                <w:tab w:val="right" w:leader="underscore" w:pos="9356"/>
              </w:tabs>
              <w:spacing w:before="120" w:after="120"/>
              <w:rPr>
                <w:rFonts w:cstheme="minorHAnsi"/>
                <w:color w:val="FF0000"/>
                <w:sz w:val="22"/>
              </w:rPr>
            </w:pPr>
            <w:r w:rsidRPr="00F4107C">
              <w:rPr>
                <w:rFonts w:cstheme="minorHAnsi"/>
                <w:color w:val="FF0000"/>
                <w:sz w:val="22"/>
              </w:rPr>
              <w:t xml:space="preserve">Outline of socio-economic determinant that accounts for health gap between ATSI and non-indigenous people </w:t>
            </w:r>
          </w:p>
        </w:tc>
        <w:tc>
          <w:tcPr>
            <w:tcW w:w="1481" w:type="dxa"/>
            <w:vAlign w:val="center"/>
          </w:tcPr>
          <w:p w14:paraId="49F09DF6" w14:textId="77777777" w:rsidR="00231449" w:rsidRPr="00F4107C" w:rsidRDefault="00231449" w:rsidP="00D35D6C">
            <w:pPr>
              <w:tabs>
                <w:tab w:val="right" w:leader="underscore" w:pos="9356"/>
              </w:tabs>
              <w:spacing w:before="120" w:after="120"/>
              <w:jc w:val="center"/>
              <w:rPr>
                <w:rFonts w:cstheme="minorHAnsi"/>
                <w:color w:val="FF0000"/>
                <w:sz w:val="22"/>
              </w:rPr>
            </w:pPr>
            <w:r w:rsidRPr="00F4107C">
              <w:rPr>
                <w:rFonts w:cstheme="minorHAnsi"/>
                <w:color w:val="FF0000"/>
                <w:sz w:val="22"/>
              </w:rPr>
              <w:t>1</w:t>
            </w:r>
          </w:p>
        </w:tc>
      </w:tr>
      <w:tr w:rsidR="00231449" w:rsidRPr="00F4107C" w14:paraId="3D669127" w14:textId="77777777" w:rsidTr="00D35D6C">
        <w:trPr>
          <w:trHeight w:val="98"/>
        </w:trPr>
        <w:tc>
          <w:tcPr>
            <w:tcW w:w="7535" w:type="dxa"/>
            <w:shd w:val="clear" w:color="auto" w:fill="E7E6E6" w:themeFill="background2"/>
          </w:tcPr>
          <w:p w14:paraId="302B798F" w14:textId="77777777" w:rsidR="00231449" w:rsidRPr="00F4107C" w:rsidRDefault="00231449" w:rsidP="00D35D6C">
            <w:pPr>
              <w:tabs>
                <w:tab w:val="right" w:leader="underscore" w:pos="9356"/>
              </w:tabs>
              <w:spacing w:before="120" w:after="120"/>
              <w:rPr>
                <w:rFonts w:cstheme="minorHAnsi"/>
                <w:b/>
                <w:sz w:val="22"/>
              </w:rPr>
            </w:pPr>
            <w:r w:rsidRPr="00F4107C">
              <w:rPr>
                <w:rFonts w:cstheme="minorHAnsi"/>
                <w:b/>
                <w:sz w:val="22"/>
              </w:rPr>
              <w:t>Total</w:t>
            </w:r>
          </w:p>
        </w:tc>
        <w:tc>
          <w:tcPr>
            <w:tcW w:w="1481" w:type="dxa"/>
            <w:shd w:val="clear" w:color="auto" w:fill="E7E6E6" w:themeFill="background2"/>
          </w:tcPr>
          <w:p w14:paraId="0EE334A0" w14:textId="77777777" w:rsidR="00231449" w:rsidRPr="00F4107C" w:rsidRDefault="00231449" w:rsidP="00D35D6C">
            <w:pPr>
              <w:tabs>
                <w:tab w:val="right" w:leader="underscore" w:pos="9356"/>
              </w:tabs>
              <w:spacing w:before="120" w:after="120"/>
              <w:jc w:val="center"/>
              <w:rPr>
                <w:rFonts w:cstheme="minorHAnsi"/>
                <w:b/>
                <w:sz w:val="22"/>
              </w:rPr>
            </w:pPr>
            <w:r w:rsidRPr="00F4107C">
              <w:rPr>
                <w:rFonts w:cstheme="minorHAnsi"/>
                <w:b/>
                <w:sz w:val="22"/>
              </w:rPr>
              <w:t>5</w:t>
            </w:r>
          </w:p>
        </w:tc>
      </w:tr>
      <w:tr w:rsidR="00231449" w:rsidRPr="00F4107C" w14:paraId="77A3D1C2" w14:textId="77777777" w:rsidTr="00D35D6C">
        <w:trPr>
          <w:trHeight w:val="176"/>
        </w:trPr>
        <w:tc>
          <w:tcPr>
            <w:tcW w:w="9016" w:type="dxa"/>
            <w:gridSpan w:val="2"/>
          </w:tcPr>
          <w:p w14:paraId="22DB5365" w14:textId="77777777" w:rsidR="00231449" w:rsidRPr="00F4107C" w:rsidRDefault="00231449" w:rsidP="00D35D6C">
            <w:pPr>
              <w:tabs>
                <w:tab w:val="right" w:leader="underscore" w:pos="9356"/>
              </w:tabs>
              <w:spacing w:before="120" w:after="120"/>
              <w:rPr>
                <w:rFonts w:eastAsia="Calibri" w:cstheme="minorHAnsi"/>
                <w:b/>
                <w:bCs/>
                <w:color w:val="FF0000"/>
                <w:sz w:val="22"/>
                <w:lang w:val="en-US"/>
              </w:rPr>
            </w:pPr>
            <w:r w:rsidRPr="00F4107C">
              <w:rPr>
                <w:rFonts w:eastAsia="Calibri" w:cstheme="minorHAnsi"/>
                <w:b/>
                <w:bCs/>
                <w:color w:val="FF0000"/>
                <w:sz w:val="22"/>
                <w:lang w:val="en-US"/>
              </w:rPr>
              <w:t xml:space="preserve">Only accept five (5) </w:t>
            </w:r>
            <w:r w:rsidRPr="00F4107C">
              <w:rPr>
                <w:rFonts w:eastAsia="Calibri" w:cstheme="minorHAnsi"/>
                <w:color w:val="FF0000"/>
                <w:sz w:val="22"/>
                <w:lang w:val="en-US"/>
              </w:rPr>
              <w:t>of the following socio-economic determinants</w:t>
            </w:r>
          </w:p>
          <w:p w14:paraId="531B1571" w14:textId="77777777" w:rsidR="00231449" w:rsidRPr="00F4107C" w:rsidRDefault="00231449" w:rsidP="00D35D6C">
            <w:pPr>
              <w:pStyle w:val="ListBullet"/>
              <w:spacing w:line="240" w:lineRule="auto"/>
              <w:rPr>
                <w:rFonts w:asciiTheme="minorHAnsi" w:hAnsiTheme="minorHAnsi" w:cstheme="minorHAnsi"/>
                <w:b/>
                <w:bCs/>
                <w:color w:val="FF0000"/>
                <w:sz w:val="22"/>
                <w:szCs w:val="22"/>
              </w:rPr>
            </w:pPr>
            <w:r w:rsidRPr="00F4107C">
              <w:rPr>
                <w:rFonts w:asciiTheme="minorHAnsi" w:hAnsiTheme="minorHAnsi" w:cstheme="minorHAnsi"/>
                <w:b/>
                <w:bCs/>
                <w:color w:val="FF0000"/>
                <w:sz w:val="22"/>
                <w:szCs w:val="22"/>
              </w:rPr>
              <w:t>Education</w:t>
            </w:r>
            <w:r w:rsidRPr="00F4107C">
              <w:rPr>
                <w:rFonts w:asciiTheme="minorHAnsi" w:hAnsiTheme="minorHAnsi" w:cstheme="minorHAnsi"/>
                <w:color w:val="FF0000"/>
                <w:sz w:val="22"/>
                <w:szCs w:val="22"/>
              </w:rPr>
              <w:t>: difficult to access education if living in remote locations and local schools often are limited in educational level offered and in attracting experienced teachers. Low levels of health literacy are linked to low levels of education. Not having the necessary skills or level of education is also a barrier to achieving employment. Many Indigenous families need support to motivate students to stay in school. Offering incentives through mentors, sport or scholarships to board in build up areas are showing success.</w:t>
            </w:r>
          </w:p>
          <w:p w14:paraId="51128264" w14:textId="77777777" w:rsidR="00231449" w:rsidRPr="00F4107C" w:rsidRDefault="00231449" w:rsidP="00D35D6C">
            <w:pPr>
              <w:pStyle w:val="ListBullet"/>
              <w:spacing w:line="240" w:lineRule="auto"/>
              <w:rPr>
                <w:rFonts w:asciiTheme="minorHAnsi" w:hAnsiTheme="minorHAnsi" w:cstheme="minorHAnsi"/>
                <w:b/>
                <w:bCs/>
                <w:color w:val="FF0000"/>
                <w:sz w:val="22"/>
                <w:szCs w:val="22"/>
              </w:rPr>
            </w:pPr>
            <w:r w:rsidRPr="00F4107C">
              <w:rPr>
                <w:rFonts w:asciiTheme="minorHAnsi" w:hAnsiTheme="minorHAnsi" w:cstheme="minorHAnsi"/>
                <w:b/>
                <w:bCs/>
                <w:color w:val="FF0000"/>
                <w:sz w:val="22"/>
                <w:szCs w:val="22"/>
              </w:rPr>
              <w:t xml:space="preserve">Employment: </w:t>
            </w:r>
            <w:r w:rsidRPr="00F4107C">
              <w:rPr>
                <w:rFonts w:asciiTheme="minorHAnsi" w:hAnsiTheme="minorHAnsi" w:cstheme="minorHAnsi"/>
                <w:color w:val="FF0000"/>
                <w:sz w:val="22"/>
                <w:szCs w:val="22"/>
              </w:rPr>
              <w:t>to get work with fewer opportunities depending on location and level of education achieved.</w:t>
            </w:r>
            <w:r w:rsidRPr="00F4107C">
              <w:rPr>
                <w:rFonts w:asciiTheme="minorHAnsi" w:hAnsiTheme="minorHAnsi" w:cstheme="minorHAnsi"/>
                <w:color w:val="FF0000"/>
                <w:sz w:val="22"/>
                <w:szCs w:val="22"/>
                <w:shd w:val="clear" w:color="auto" w:fill="FFFFFF"/>
              </w:rPr>
              <w:t xml:space="preserve"> A good-paying job makes it easier for workers to live in healthier neighbourhoods, provide quality education for their children, secure childcare services, and buy more nutritious food—all of which </w:t>
            </w:r>
            <w:r w:rsidRPr="00F4107C">
              <w:rPr>
                <w:rFonts w:asciiTheme="minorHAnsi" w:hAnsiTheme="minorHAnsi" w:cstheme="minorHAnsi"/>
                <w:b/>
                <w:bCs/>
                <w:color w:val="FF0000"/>
                <w:sz w:val="22"/>
                <w:szCs w:val="22"/>
                <w:bdr w:val="none" w:sz="0" w:space="0" w:color="auto" w:frame="1"/>
                <w:shd w:val="clear" w:color="auto" w:fill="FFFFFF"/>
              </w:rPr>
              <w:t>affect</w:t>
            </w:r>
            <w:r w:rsidRPr="00F4107C">
              <w:rPr>
                <w:rFonts w:asciiTheme="minorHAnsi" w:hAnsiTheme="minorHAnsi" w:cstheme="minorHAnsi"/>
                <w:color w:val="FF0000"/>
                <w:sz w:val="22"/>
                <w:szCs w:val="22"/>
                <w:shd w:val="clear" w:color="auto" w:fill="FFFFFF"/>
              </w:rPr>
              <w:t> </w:t>
            </w:r>
            <w:r w:rsidRPr="00F4107C">
              <w:rPr>
                <w:rFonts w:asciiTheme="minorHAnsi" w:hAnsiTheme="minorHAnsi" w:cstheme="minorHAnsi"/>
                <w:b/>
                <w:bCs/>
                <w:color w:val="FF0000"/>
                <w:sz w:val="22"/>
                <w:szCs w:val="22"/>
                <w:bdr w:val="none" w:sz="0" w:space="0" w:color="auto" w:frame="1"/>
                <w:shd w:val="clear" w:color="auto" w:fill="FFFFFF"/>
              </w:rPr>
              <w:t>health</w:t>
            </w:r>
            <w:r w:rsidRPr="00F4107C">
              <w:rPr>
                <w:rFonts w:asciiTheme="minorHAnsi" w:hAnsiTheme="minorHAnsi" w:cstheme="minorHAnsi"/>
                <w:color w:val="FF0000"/>
                <w:sz w:val="22"/>
                <w:szCs w:val="22"/>
                <w:shd w:val="clear" w:color="auto" w:fill="FFFFFF"/>
              </w:rPr>
              <w:t>. Good jobs also tend to provide good benefits.</w:t>
            </w:r>
          </w:p>
          <w:p w14:paraId="4E211736" w14:textId="77777777" w:rsidR="00231449" w:rsidRPr="00F4107C" w:rsidRDefault="00231449" w:rsidP="00D35D6C">
            <w:pPr>
              <w:pStyle w:val="ListBullet"/>
              <w:spacing w:line="240" w:lineRule="auto"/>
              <w:rPr>
                <w:rFonts w:asciiTheme="minorHAnsi" w:hAnsiTheme="minorHAnsi" w:cstheme="minorHAnsi"/>
                <w:b/>
                <w:bCs/>
                <w:color w:val="FF0000"/>
                <w:sz w:val="22"/>
                <w:szCs w:val="22"/>
              </w:rPr>
            </w:pPr>
            <w:r w:rsidRPr="00F4107C">
              <w:rPr>
                <w:rFonts w:asciiTheme="minorHAnsi" w:hAnsiTheme="minorHAnsi" w:cstheme="minorHAnsi"/>
                <w:b/>
                <w:bCs/>
                <w:color w:val="FF0000"/>
                <w:sz w:val="22"/>
                <w:szCs w:val="22"/>
              </w:rPr>
              <w:t>Income: N</w:t>
            </w:r>
            <w:r w:rsidRPr="00F4107C">
              <w:rPr>
                <w:rFonts w:asciiTheme="minorHAnsi" w:hAnsiTheme="minorHAnsi" w:cstheme="minorHAnsi"/>
                <w:color w:val="FF0000"/>
                <w:sz w:val="22"/>
                <w:szCs w:val="22"/>
              </w:rPr>
              <w:t xml:space="preserve">ot having a job would mean living on or below the poverty line and associated with poor health outcomes. </w:t>
            </w:r>
            <w:r w:rsidRPr="00F4107C">
              <w:rPr>
                <w:rFonts w:asciiTheme="minorHAnsi" w:hAnsiTheme="minorHAnsi" w:cstheme="minorHAnsi"/>
                <w:color w:val="FF0000"/>
                <w:sz w:val="22"/>
                <w:szCs w:val="22"/>
                <w:shd w:val="clear" w:color="auto" w:fill="FFFFFF"/>
              </w:rPr>
              <w:t>Income also has an impact on other lifestyle needs that can affect health, like housing and food security.</w:t>
            </w:r>
          </w:p>
          <w:p w14:paraId="66844722" w14:textId="77777777" w:rsidR="00231449" w:rsidRPr="00F4107C" w:rsidRDefault="00231449" w:rsidP="00D35D6C">
            <w:pPr>
              <w:pStyle w:val="ListBullet"/>
              <w:spacing w:line="240" w:lineRule="auto"/>
              <w:rPr>
                <w:rFonts w:asciiTheme="minorHAnsi" w:hAnsiTheme="minorHAnsi" w:cstheme="minorHAnsi"/>
                <w:b/>
                <w:bCs/>
                <w:color w:val="FF0000"/>
                <w:sz w:val="22"/>
                <w:szCs w:val="22"/>
              </w:rPr>
            </w:pPr>
            <w:r w:rsidRPr="00F4107C">
              <w:rPr>
                <w:rFonts w:asciiTheme="minorHAnsi" w:hAnsiTheme="minorHAnsi" w:cstheme="minorHAnsi"/>
                <w:b/>
                <w:bCs/>
                <w:color w:val="FF0000"/>
                <w:sz w:val="22"/>
                <w:szCs w:val="22"/>
              </w:rPr>
              <w:t>Family:</w:t>
            </w:r>
            <w:r w:rsidRPr="00F4107C">
              <w:rPr>
                <w:rFonts w:asciiTheme="minorHAnsi" w:hAnsiTheme="minorHAnsi" w:cstheme="minorHAnsi"/>
                <w:color w:val="FF0000"/>
                <w:sz w:val="22"/>
                <w:szCs w:val="22"/>
              </w:rPr>
              <w:t xml:space="preserve"> Having no family or poor family support occurs with many Indigenous students resulting less value on education and occurs families don’t stand beside their children and provide encouragement or social or economic support. Families with drug and alcohol problems affects mental health and wellbeing and can occur through generations.  Connection to social networks is a protective factor for resilience and good health</w:t>
            </w:r>
          </w:p>
          <w:p w14:paraId="7BA9DF5B" w14:textId="77777777" w:rsidR="00231449" w:rsidRPr="00F4107C" w:rsidRDefault="00231449" w:rsidP="00D35D6C">
            <w:pPr>
              <w:pStyle w:val="ListBullet"/>
              <w:spacing w:line="240" w:lineRule="auto"/>
              <w:rPr>
                <w:rFonts w:asciiTheme="minorHAnsi" w:hAnsiTheme="minorHAnsi" w:cstheme="minorHAnsi"/>
                <w:b/>
                <w:bCs/>
                <w:color w:val="FF0000"/>
                <w:sz w:val="22"/>
                <w:szCs w:val="22"/>
              </w:rPr>
            </w:pPr>
            <w:r w:rsidRPr="00F4107C">
              <w:rPr>
                <w:rFonts w:asciiTheme="minorHAnsi" w:hAnsiTheme="minorHAnsi" w:cstheme="minorHAnsi"/>
                <w:b/>
                <w:bCs/>
                <w:color w:val="FF0000"/>
                <w:sz w:val="22"/>
                <w:szCs w:val="22"/>
              </w:rPr>
              <w:t>Housing/neighbourhood:</w:t>
            </w:r>
            <w:r w:rsidRPr="00F4107C">
              <w:rPr>
                <w:rFonts w:asciiTheme="minorHAnsi" w:hAnsiTheme="minorHAnsi" w:cstheme="minorHAnsi"/>
                <w:color w:val="FF0000"/>
                <w:sz w:val="22"/>
                <w:szCs w:val="22"/>
              </w:rPr>
              <w:t xml:space="preserve"> no access to secure and/or safe housing or overcrowding in houses, can increase risk of poor health. Unsafe structures or </w:t>
            </w:r>
            <w:r w:rsidRPr="00F4107C">
              <w:rPr>
                <w:rFonts w:asciiTheme="minorHAnsi" w:hAnsiTheme="minorHAnsi" w:cstheme="minorHAnsi"/>
                <w:color w:val="FF0000"/>
                <w:sz w:val="22"/>
                <w:szCs w:val="22"/>
                <w:shd w:val="clear" w:color="auto" w:fill="FFFFFF"/>
              </w:rPr>
              <w:t>transportable buildings, hostels, camps</w:t>
            </w:r>
            <w:r w:rsidRPr="00F4107C">
              <w:rPr>
                <w:rFonts w:asciiTheme="minorHAnsi" w:hAnsiTheme="minorHAnsi" w:cstheme="minorHAnsi"/>
                <w:color w:val="FF0000"/>
                <w:sz w:val="22"/>
                <w:szCs w:val="22"/>
              </w:rPr>
              <w:t xml:space="preserve"> are more exposed to the health risks. For example, lack of</w:t>
            </w:r>
            <w:r w:rsidRPr="00F4107C">
              <w:rPr>
                <w:rFonts w:asciiTheme="minorHAnsi" w:hAnsiTheme="minorHAnsi" w:cstheme="minorHAnsi"/>
                <w:color w:val="FF0000"/>
                <w:sz w:val="22"/>
                <w:szCs w:val="22"/>
                <w:shd w:val="clear" w:color="auto" w:fill="FFFFFF"/>
              </w:rPr>
              <w:t xml:space="preserve"> facilities for cooking, cleaning or no power</w:t>
            </w:r>
            <w:r w:rsidRPr="00F4107C">
              <w:rPr>
                <w:rFonts w:asciiTheme="minorHAnsi" w:hAnsiTheme="minorHAnsi" w:cstheme="minorHAnsi"/>
                <w:color w:val="FF0000"/>
                <w:sz w:val="22"/>
                <w:szCs w:val="22"/>
              </w:rPr>
              <w:t xml:space="preserve"> is highly detrimental to health. With lack of support, unreliable food, possible problems with sanitation.</w:t>
            </w:r>
          </w:p>
          <w:p w14:paraId="3EEA9780" w14:textId="77777777" w:rsidR="00231449" w:rsidRPr="00F4107C" w:rsidRDefault="00231449" w:rsidP="00D35D6C">
            <w:pPr>
              <w:pStyle w:val="ListBullet"/>
              <w:spacing w:line="240" w:lineRule="auto"/>
              <w:rPr>
                <w:rFonts w:asciiTheme="minorHAnsi" w:hAnsiTheme="minorHAnsi" w:cstheme="minorHAnsi"/>
                <w:b/>
                <w:bCs/>
                <w:color w:val="FF0000"/>
                <w:sz w:val="22"/>
                <w:szCs w:val="22"/>
              </w:rPr>
            </w:pPr>
            <w:r w:rsidRPr="00F4107C">
              <w:rPr>
                <w:rFonts w:asciiTheme="minorHAnsi" w:hAnsiTheme="minorHAnsi" w:cstheme="minorHAnsi"/>
                <w:b/>
                <w:bCs/>
                <w:color w:val="FF0000"/>
                <w:sz w:val="22"/>
                <w:szCs w:val="22"/>
              </w:rPr>
              <w:t>Access to services: may</w:t>
            </w:r>
            <w:r w:rsidRPr="00F4107C">
              <w:rPr>
                <w:rFonts w:asciiTheme="minorHAnsi" w:hAnsiTheme="minorHAnsi" w:cstheme="minorHAnsi"/>
                <w:color w:val="FF0000"/>
                <w:sz w:val="22"/>
                <w:szCs w:val="22"/>
              </w:rPr>
              <w:t xml:space="preserve"> have access to some basic services but these may not include essential health, medicines, trained health professional, maternity or dental services necessary for good health. Would be unlikely to access preventive services, such as immunisation, which reduce the likelihood of disease and illness.</w:t>
            </w:r>
          </w:p>
          <w:p w14:paraId="48C2E3A3" w14:textId="77777777" w:rsidR="00231449" w:rsidRPr="00F4107C" w:rsidRDefault="00231449" w:rsidP="00D35D6C">
            <w:pPr>
              <w:pStyle w:val="ListBullet"/>
              <w:spacing w:line="240" w:lineRule="auto"/>
              <w:rPr>
                <w:rFonts w:asciiTheme="minorHAnsi" w:hAnsiTheme="minorHAnsi" w:cstheme="minorHAnsi"/>
                <w:b/>
                <w:bCs/>
                <w:color w:val="FF0000"/>
                <w:sz w:val="22"/>
                <w:szCs w:val="22"/>
              </w:rPr>
            </w:pPr>
            <w:r w:rsidRPr="00F4107C">
              <w:rPr>
                <w:rFonts w:asciiTheme="minorHAnsi" w:hAnsiTheme="minorHAnsi" w:cstheme="minorHAnsi"/>
                <w:b/>
                <w:bCs/>
                <w:color w:val="FF0000"/>
                <w:sz w:val="22"/>
                <w:szCs w:val="22"/>
              </w:rPr>
              <w:t>Food security:</w:t>
            </w:r>
            <w:r w:rsidRPr="00F4107C">
              <w:rPr>
                <w:rFonts w:asciiTheme="minorHAnsi" w:hAnsiTheme="minorHAnsi" w:cstheme="minorHAnsi"/>
                <w:color w:val="FF0000"/>
                <w:sz w:val="22"/>
                <w:szCs w:val="22"/>
              </w:rPr>
              <w:t xml:space="preserve"> A nutritious and plentiful food supply is necessary for good health. Poor diet is a risk factor for chronic disease and illness and may compromise Reuben’s immune system, leaving him at risk of infection. </w:t>
            </w:r>
          </w:p>
        </w:tc>
      </w:tr>
      <w:tr w:rsidR="00231449" w:rsidRPr="00F4107C" w14:paraId="057DE530" w14:textId="77777777" w:rsidTr="00D35D6C">
        <w:trPr>
          <w:trHeight w:val="176"/>
        </w:trPr>
        <w:tc>
          <w:tcPr>
            <w:tcW w:w="9016" w:type="dxa"/>
            <w:gridSpan w:val="2"/>
          </w:tcPr>
          <w:p w14:paraId="62B2EEBE" w14:textId="77777777" w:rsidR="00231449" w:rsidRPr="00F4107C" w:rsidRDefault="00231449" w:rsidP="00D35D6C">
            <w:pPr>
              <w:tabs>
                <w:tab w:val="right" w:leader="underscore" w:pos="9356"/>
              </w:tabs>
              <w:spacing w:before="120" w:after="120"/>
              <w:rPr>
                <w:rFonts w:eastAsia="Calibri" w:cstheme="minorHAnsi"/>
                <w:color w:val="FF0000"/>
                <w:sz w:val="22"/>
                <w:lang w:val="en-US"/>
              </w:rPr>
            </w:pPr>
            <w:r w:rsidRPr="00F4107C">
              <w:rPr>
                <w:rFonts w:eastAsia="Calibri" w:cstheme="minorHAnsi"/>
                <w:color w:val="FF0000"/>
                <w:sz w:val="22"/>
                <w:lang w:val="en-US"/>
              </w:rPr>
              <w:t>Do not accept ‘</w:t>
            </w:r>
            <w:r w:rsidRPr="00F4107C">
              <w:rPr>
                <w:rFonts w:ascii="Calibri" w:hAnsi="Calibri" w:cs="Arial"/>
                <w:color w:val="FF0000"/>
                <w:sz w:val="22"/>
              </w:rPr>
              <w:t>migration/refugee status’ which does not apply in this scenario.</w:t>
            </w:r>
          </w:p>
        </w:tc>
      </w:tr>
    </w:tbl>
    <w:p w14:paraId="03FAF241" w14:textId="50D81183" w:rsidR="00EE674A" w:rsidRPr="008B3C58" w:rsidRDefault="00EE674A" w:rsidP="001C3926">
      <w:pPr>
        <w:tabs>
          <w:tab w:val="right" w:pos="9026"/>
        </w:tabs>
        <w:spacing w:after="360" w:line="276" w:lineRule="auto"/>
        <w:ind w:left="567"/>
        <w:rPr>
          <w:rFonts w:cstheme="minorHAnsi"/>
          <w:szCs w:val="24"/>
        </w:rPr>
      </w:pPr>
    </w:p>
    <w:p w14:paraId="0DCC44E8" w14:textId="6FE26BA5" w:rsidR="00C43A19" w:rsidRPr="00C21B45" w:rsidRDefault="00C43A19" w:rsidP="008B3C58">
      <w:pPr>
        <w:pStyle w:val="ListParagraph"/>
        <w:numPr>
          <w:ilvl w:val="0"/>
          <w:numId w:val="0"/>
        </w:numPr>
        <w:tabs>
          <w:tab w:val="clear" w:pos="8931"/>
          <w:tab w:val="right" w:pos="9026"/>
        </w:tabs>
        <w:ind w:right="-46"/>
      </w:pPr>
      <w:bookmarkStart w:id="8" w:name="_Hlk96420696"/>
      <w:r w:rsidRPr="00C21B45">
        <w:t xml:space="preserve">Question </w:t>
      </w:r>
      <w:r w:rsidR="00CA3C78" w:rsidRPr="00C21B45">
        <w:t>25</w:t>
      </w:r>
      <w:r w:rsidR="00CA3C78" w:rsidRPr="00C21B45">
        <w:tab/>
      </w:r>
      <w:r w:rsidRPr="00C21B45">
        <w:t>(</w:t>
      </w:r>
      <w:r w:rsidR="009A502E">
        <w:t>7</w:t>
      </w:r>
      <w:r w:rsidRPr="00C21B45">
        <w:t xml:space="preserve"> marks)</w:t>
      </w:r>
    </w:p>
    <w:p w14:paraId="3DE59ECA" w14:textId="77777777" w:rsidR="00605751" w:rsidRPr="008D2CD4" w:rsidRDefault="00605751" w:rsidP="00D14657">
      <w:pPr>
        <w:pStyle w:val="ListParagraph"/>
        <w:numPr>
          <w:ilvl w:val="0"/>
          <w:numId w:val="0"/>
        </w:numPr>
        <w:tabs>
          <w:tab w:val="clear" w:pos="8931"/>
          <w:tab w:val="right" w:pos="9026"/>
        </w:tabs>
        <w:spacing w:line="276" w:lineRule="auto"/>
        <w:rPr>
          <w:b w:val="0"/>
          <w:bCs/>
          <w:color w:val="000000" w:themeColor="text1"/>
          <w:shd w:val="clear" w:color="auto" w:fill="FFFFFF"/>
        </w:rPr>
      </w:pPr>
      <w:bookmarkStart w:id="9" w:name="_Hlk105511914"/>
      <w:bookmarkStart w:id="10" w:name="_Hlk104809182"/>
      <w:bookmarkStart w:id="11" w:name="_Hlk96420980"/>
      <w:bookmarkEnd w:id="8"/>
      <w:r w:rsidRPr="008D2CD4">
        <w:rPr>
          <w:b w:val="0"/>
          <w:bCs/>
          <w:color w:val="000000" w:themeColor="text1"/>
        </w:rPr>
        <w:t xml:space="preserve">Recent research on </w:t>
      </w:r>
      <w:r w:rsidRPr="008D2CD4">
        <w:rPr>
          <w:b w:val="0"/>
          <w:bCs/>
          <w:color w:val="000000" w:themeColor="text1"/>
          <w:shd w:val="clear" w:color="auto" w:fill="FFFFFF"/>
        </w:rPr>
        <w:t xml:space="preserve">sports-betting motivations, attitudes and behaviours of young men </w:t>
      </w:r>
      <w:r>
        <w:rPr>
          <w:b w:val="0"/>
          <w:bCs/>
          <w:color w:val="000000" w:themeColor="text1"/>
          <w:shd w:val="clear" w:color="auto" w:fill="FFFFFF"/>
        </w:rPr>
        <w:t xml:space="preserve">under 25 </w:t>
      </w:r>
      <w:r w:rsidRPr="008D2CD4">
        <w:rPr>
          <w:b w:val="0"/>
          <w:bCs/>
          <w:color w:val="000000" w:themeColor="text1"/>
          <w:shd w:val="clear" w:color="auto" w:fill="FFFFFF"/>
        </w:rPr>
        <w:t>who watch or play sports</w:t>
      </w:r>
      <w:r>
        <w:rPr>
          <w:b w:val="0"/>
          <w:bCs/>
          <w:color w:val="000000" w:themeColor="text1"/>
          <w:shd w:val="clear" w:color="auto" w:fill="FFFFFF"/>
        </w:rPr>
        <w:t>,</w:t>
      </w:r>
      <w:r w:rsidRPr="008D2CD4">
        <w:rPr>
          <w:b w:val="0"/>
          <w:bCs/>
          <w:color w:val="000000" w:themeColor="text1"/>
          <w:shd w:val="clear" w:color="auto" w:fill="FFFFFF"/>
        </w:rPr>
        <w:t xml:space="preserve"> suggest</w:t>
      </w:r>
      <w:r>
        <w:rPr>
          <w:b w:val="0"/>
          <w:bCs/>
          <w:color w:val="000000" w:themeColor="text1"/>
          <w:shd w:val="clear" w:color="auto" w:fill="FFFFFF"/>
        </w:rPr>
        <w:t>s</w:t>
      </w:r>
      <w:r w:rsidRPr="008D2CD4">
        <w:rPr>
          <w:b w:val="0"/>
          <w:bCs/>
          <w:color w:val="000000" w:themeColor="text1"/>
          <w:shd w:val="clear" w:color="auto" w:fill="FFFFFF"/>
        </w:rPr>
        <w:t xml:space="preserve"> that sports betting has become normalised among this population of young men, facilitated by the growing accessibility of gambling and new technologies. One quarter of bettors reported being under 18 when they first placed a bet on sports.</w:t>
      </w:r>
    </w:p>
    <w:p w14:paraId="2D0982FA" w14:textId="77777777" w:rsidR="00605751" w:rsidRPr="008D2CD4" w:rsidRDefault="00605751" w:rsidP="00D14657">
      <w:pPr>
        <w:pStyle w:val="ListParagraph"/>
        <w:numPr>
          <w:ilvl w:val="0"/>
          <w:numId w:val="0"/>
        </w:numPr>
        <w:tabs>
          <w:tab w:val="clear" w:pos="8931"/>
          <w:tab w:val="right" w:pos="9026"/>
        </w:tabs>
        <w:spacing w:line="276" w:lineRule="auto"/>
        <w:rPr>
          <w:b w:val="0"/>
          <w:bCs/>
          <w:color w:val="000000" w:themeColor="text1"/>
          <w:shd w:val="clear" w:color="auto" w:fill="FFFFFF"/>
        </w:rPr>
      </w:pPr>
      <w:r w:rsidRPr="008D2CD4">
        <w:rPr>
          <w:b w:val="0"/>
          <w:bCs/>
          <w:color w:val="000000" w:themeColor="text1"/>
          <w:shd w:val="clear" w:color="auto" w:fill="FFFFFF"/>
        </w:rPr>
        <w:t>70%</w:t>
      </w:r>
      <w:r>
        <w:rPr>
          <w:b w:val="0"/>
          <w:bCs/>
          <w:color w:val="000000" w:themeColor="text1"/>
          <w:shd w:val="clear" w:color="auto" w:fill="FFFFFF"/>
        </w:rPr>
        <w:t xml:space="preserve"> were</w:t>
      </w:r>
      <w:r w:rsidRPr="008D2CD4">
        <w:rPr>
          <w:b w:val="0"/>
          <w:bCs/>
          <w:color w:val="000000" w:themeColor="text1"/>
          <w:shd w:val="clear" w:color="auto" w:fill="FFFFFF"/>
        </w:rPr>
        <w:t xml:space="preserve"> at risk, or already experiencing, gambling harm. Of these, 15% were over the threshold for 'problem gambling' as measured by the </w:t>
      </w:r>
      <w:r>
        <w:rPr>
          <w:b w:val="0"/>
          <w:bCs/>
          <w:color w:val="000000" w:themeColor="text1"/>
          <w:shd w:val="clear" w:color="auto" w:fill="FFFFFF"/>
        </w:rPr>
        <w:t>‘</w:t>
      </w:r>
      <w:r w:rsidRPr="008D2CD4">
        <w:rPr>
          <w:b w:val="0"/>
          <w:bCs/>
          <w:color w:val="000000" w:themeColor="text1"/>
          <w:shd w:val="clear" w:color="auto" w:fill="FFFFFF"/>
        </w:rPr>
        <w:t>Problem Gambling Severity Index</w:t>
      </w:r>
      <w:r>
        <w:rPr>
          <w:b w:val="0"/>
          <w:bCs/>
          <w:color w:val="000000" w:themeColor="text1"/>
          <w:shd w:val="clear" w:color="auto" w:fill="FFFFFF"/>
        </w:rPr>
        <w:t>’</w:t>
      </w:r>
      <w:r w:rsidRPr="008D2CD4">
        <w:rPr>
          <w:b w:val="0"/>
          <w:bCs/>
          <w:color w:val="000000" w:themeColor="text1"/>
          <w:shd w:val="clear" w:color="auto" w:fill="FFFFFF"/>
        </w:rPr>
        <w:t xml:space="preserve"> (PGSI), a tool for estimating a person's risk of gambling problems and, consequently, harm.</w:t>
      </w:r>
    </w:p>
    <w:p w14:paraId="60F27142" w14:textId="77777777" w:rsidR="00605751" w:rsidRPr="00B8549E" w:rsidRDefault="00605751" w:rsidP="00605751">
      <w:pPr>
        <w:pStyle w:val="ListParagraph"/>
        <w:numPr>
          <w:ilvl w:val="0"/>
          <w:numId w:val="0"/>
        </w:numPr>
        <w:tabs>
          <w:tab w:val="clear" w:pos="8931"/>
          <w:tab w:val="right" w:pos="9026"/>
        </w:tabs>
        <w:spacing w:after="360" w:line="276" w:lineRule="auto"/>
        <w:rPr>
          <w:b w:val="0"/>
          <w:bCs/>
          <w:color w:val="000000" w:themeColor="text1"/>
        </w:rPr>
      </w:pPr>
      <w:r w:rsidRPr="008D2CD4">
        <w:rPr>
          <w:b w:val="0"/>
          <w:bCs/>
          <w:color w:val="000000" w:themeColor="text1"/>
        </w:rPr>
        <w:t>Other than to influence and change policy, outline giv</w:t>
      </w:r>
      <w:r>
        <w:rPr>
          <w:b w:val="0"/>
          <w:bCs/>
          <w:color w:val="000000" w:themeColor="text1"/>
        </w:rPr>
        <w:t>ing</w:t>
      </w:r>
      <w:r w:rsidRPr="008D2CD4">
        <w:rPr>
          <w:b w:val="0"/>
          <w:bCs/>
          <w:color w:val="000000" w:themeColor="text1"/>
        </w:rPr>
        <w:t xml:space="preserve"> examples of </w:t>
      </w:r>
      <w:r w:rsidRPr="009E359A">
        <w:rPr>
          <w:color w:val="000000" w:themeColor="text1"/>
        </w:rPr>
        <w:t>seven (7)</w:t>
      </w:r>
      <w:r w:rsidRPr="008D2CD4">
        <w:rPr>
          <w:b w:val="0"/>
          <w:bCs/>
          <w:color w:val="000000" w:themeColor="text1"/>
        </w:rPr>
        <w:t xml:space="preserve"> strategies for health promotion advocacy that may support a raising</w:t>
      </w:r>
      <w:r>
        <w:rPr>
          <w:b w:val="0"/>
          <w:bCs/>
          <w:color w:val="000000" w:themeColor="text1"/>
        </w:rPr>
        <w:t xml:space="preserve"> awareness</w:t>
      </w:r>
      <w:r w:rsidRPr="008D2CD4">
        <w:rPr>
          <w:b w:val="0"/>
          <w:bCs/>
          <w:color w:val="000000" w:themeColor="text1"/>
        </w:rPr>
        <w:t xml:space="preserve"> campaign to decrease </w:t>
      </w:r>
      <w:r>
        <w:rPr>
          <w:b w:val="0"/>
          <w:bCs/>
          <w:color w:val="000000" w:themeColor="text1"/>
        </w:rPr>
        <w:t xml:space="preserve">sports </w:t>
      </w:r>
      <w:r w:rsidRPr="008D2CD4">
        <w:rPr>
          <w:b w:val="0"/>
          <w:bCs/>
          <w:color w:val="000000" w:themeColor="text1"/>
        </w:rPr>
        <w:t xml:space="preserve">betting </w:t>
      </w:r>
      <w:r>
        <w:rPr>
          <w:b w:val="0"/>
          <w:bCs/>
          <w:color w:val="000000" w:themeColor="text1"/>
        </w:rPr>
        <w:t>behaviour, particularly in this population group.</w:t>
      </w:r>
      <w:bookmarkEnd w:id="9"/>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F4107C" w14:paraId="594E6FAA" w14:textId="77777777" w:rsidTr="00D35D6C">
        <w:tc>
          <w:tcPr>
            <w:tcW w:w="7535" w:type="dxa"/>
            <w:shd w:val="clear" w:color="auto" w:fill="E7E6E6" w:themeFill="background2"/>
          </w:tcPr>
          <w:p w14:paraId="2F2403BA" w14:textId="77777777" w:rsidR="00231449" w:rsidRPr="00F4107C" w:rsidRDefault="00231449" w:rsidP="00D35D6C">
            <w:pPr>
              <w:tabs>
                <w:tab w:val="right" w:leader="underscore" w:pos="9356"/>
              </w:tabs>
              <w:spacing w:before="120" w:after="120"/>
              <w:rPr>
                <w:rFonts w:cstheme="minorHAnsi"/>
                <w:b/>
                <w:sz w:val="22"/>
              </w:rPr>
            </w:pPr>
            <w:r w:rsidRPr="00F4107C">
              <w:rPr>
                <w:rFonts w:cstheme="minorHAnsi"/>
                <w:b/>
                <w:sz w:val="22"/>
              </w:rPr>
              <w:t>Description</w:t>
            </w:r>
          </w:p>
        </w:tc>
        <w:tc>
          <w:tcPr>
            <w:tcW w:w="1481" w:type="dxa"/>
            <w:shd w:val="clear" w:color="auto" w:fill="E7E6E6" w:themeFill="background2"/>
          </w:tcPr>
          <w:p w14:paraId="13AFC612" w14:textId="77777777" w:rsidR="00231449" w:rsidRPr="00F4107C" w:rsidRDefault="00231449" w:rsidP="00D35D6C">
            <w:pPr>
              <w:tabs>
                <w:tab w:val="right" w:leader="underscore" w:pos="9356"/>
              </w:tabs>
              <w:spacing w:before="120" w:after="120"/>
              <w:jc w:val="center"/>
              <w:rPr>
                <w:rFonts w:cstheme="minorHAnsi"/>
                <w:b/>
                <w:sz w:val="22"/>
              </w:rPr>
            </w:pPr>
            <w:r w:rsidRPr="00F4107C">
              <w:rPr>
                <w:rFonts w:cstheme="minorHAnsi"/>
                <w:b/>
                <w:sz w:val="22"/>
              </w:rPr>
              <w:t>Mark</w:t>
            </w:r>
          </w:p>
        </w:tc>
      </w:tr>
      <w:tr w:rsidR="00231449" w:rsidRPr="00F4107C" w14:paraId="76A39A7F" w14:textId="77777777" w:rsidTr="00D35D6C">
        <w:tblPrEx>
          <w:tblCellMar>
            <w:top w:w="0" w:type="dxa"/>
            <w:bottom w:w="0" w:type="dxa"/>
          </w:tblCellMar>
        </w:tblPrEx>
        <w:tc>
          <w:tcPr>
            <w:tcW w:w="7535" w:type="dxa"/>
          </w:tcPr>
          <w:p w14:paraId="311E9F68" w14:textId="77777777" w:rsidR="00231449" w:rsidRPr="00F4107C" w:rsidRDefault="00231449" w:rsidP="00D35D6C">
            <w:pPr>
              <w:tabs>
                <w:tab w:val="right" w:leader="underscore" w:pos="9356"/>
              </w:tabs>
              <w:spacing w:before="120" w:after="120"/>
              <w:rPr>
                <w:rFonts w:cstheme="minorHAnsi"/>
                <w:color w:val="FF0000"/>
                <w:sz w:val="22"/>
              </w:rPr>
            </w:pPr>
            <w:r w:rsidRPr="00F4107C">
              <w:rPr>
                <w:rFonts w:cstheme="minorHAnsi"/>
                <w:color w:val="FF0000"/>
                <w:sz w:val="22"/>
              </w:rPr>
              <w:t xml:space="preserve">Correct outline with example of one strategy of health promotion advocacy  </w:t>
            </w:r>
          </w:p>
        </w:tc>
        <w:tc>
          <w:tcPr>
            <w:tcW w:w="1481" w:type="dxa"/>
            <w:vAlign w:val="center"/>
          </w:tcPr>
          <w:p w14:paraId="7ED619AA" w14:textId="77777777" w:rsidR="00231449" w:rsidRPr="00F4107C" w:rsidRDefault="00231449" w:rsidP="00D35D6C">
            <w:pPr>
              <w:tabs>
                <w:tab w:val="right" w:leader="underscore" w:pos="9356"/>
              </w:tabs>
              <w:spacing w:before="120" w:after="120"/>
              <w:jc w:val="center"/>
              <w:rPr>
                <w:rFonts w:cstheme="minorHAnsi"/>
                <w:color w:val="FF0000"/>
                <w:sz w:val="22"/>
              </w:rPr>
            </w:pPr>
            <w:r w:rsidRPr="00F4107C">
              <w:rPr>
                <w:rFonts w:cstheme="minorHAnsi"/>
                <w:color w:val="FF0000"/>
                <w:sz w:val="22"/>
              </w:rPr>
              <w:t>1</w:t>
            </w:r>
          </w:p>
        </w:tc>
      </w:tr>
      <w:tr w:rsidR="00231449" w:rsidRPr="00F4107C" w14:paraId="3602BF78" w14:textId="77777777" w:rsidTr="00D35D6C">
        <w:trPr>
          <w:trHeight w:val="98"/>
        </w:trPr>
        <w:tc>
          <w:tcPr>
            <w:tcW w:w="7535" w:type="dxa"/>
            <w:shd w:val="clear" w:color="auto" w:fill="E7E6E6" w:themeFill="background2"/>
          </w:tcPr>
          <w:p w14:paraId="7D6AF132" w14:textId="77777777" w:rsidR="00231449" w:rsidRPr="00F4107C" w:rsidRDefault="00231449" w:rsidP="00D35D6C">
            <w:pPr>
              <w:tabs>
                <w:tab w:val="right" w:leader="underscore" w:pos="9356"/>
              </w:tabs>
              <w:spacing w:before="120" w:after="120"/>
              <w:rPr>
                <w:rFonts w:cstheme="minorHAnsi"/>
                <w:b/>
                <w:sz w:val="22"/>
              </w:rPr>
            </w:pPr>
            <w:r w:rsidRPr="00F4107C">
              <w:rPr>
                <w:rFonts w:cstheme="minorHAnsi"/>
                <w:b/>
                <w:sz w:val="22"/>
              </w:rPr>
              <w:t>Total</w:t>
            </w:r>
          </w:p>
        </w:tc>
        <w:tc>
          <w:tcPr>
            <w:tcW w:w="1481" w:type="dxa"/>
            <w:shd w:val="clear" w:color="auto" w:fill="E7E6E6" w:themeFill="background2"/>
          </w:tcPr>
          <w:p w14:paraId="0AB3FD22" w14:textId="77777777" w:rsidR="00231449" w:rsidRPr="00F4107C" w:rsidRDefault="00231449" w:rsidP="00D35D6C">
            <w:pPr>
              <w:tabs>
                <w:tab w:val="right" w:leader="underscore" w:pos="9356"/>
              </w:tabs>
              <w:spacing w:before="120" w:after="120"/>
              <w:jc w:val="center"/>
              <w:rPr>
                <w:rFonts w:cstheme="minorHAnsi"/>
                <w:b/>
                <w:sz w:val="22"/>
              </w:rPr>
            </w:pPr>
            <w:r w:rsidRPr="00F4107C">
              <w:rPr>
                <w:rFonts w:cstheme="minorHAnsi"/>
                <w:b/>
                <w:sz w:val="22"/>
              </w:rPr>
              <w:t>7</w:t>
            </w:r>
          </w:p>
        </w:tc>
      </w:tr>
      <w:tr w:rsidR="00231449" w:rsidRPr="00F4107C" w14:paraId="33E990F9" w14:textId="77777777" w:rsidTr="00D35D6C">
        <w:trPr>
          <w:trHeight w:val="176"/>
        </w:trPr>
        <w:tc>
          <w:tcPr>
            <w:tcW w:w="9016" w:type="dxa"/>
            <w:gridSpan w:val="2"/>
          </w:tcPr>
          <w:p w14:paraId="22782853" w14:textId="77777777" w:rsidR="00231449" w:rsidRPr="00F4107C" w:rsidRDefault="00231449" w:rsidP="00D35D6C">
            <w:pPr>
              <w:tabs>
                <w:tab w:val="right" w:leader="underscore" w:pos="9356"/>
              </w:tabs>
              <w:spacing w:before="120" w:after="120"/>
              <w:rPr>
                <w:color w:val="FF0000"/>
                <w:sz w:val="22"/>
              </w:rPr>
            </w:pPr>
            <w:r w:rsidRPr="00F4107C">
              <w:rPr>
                <w:color w:val="FF0000"/>
                <w:sz w:val="22"/>
              </w:rPr>
              <w:t>Only the following seven strategies are correct:</w:t>
            </w:r>
          </w:p>
          <w:p w14:paraId="76AFC7CC" w14:textId="77777777" w:rsidR="00231449" w:rsidRPr="00F4107C" w:rsidRDefault="00231449" w:rsidP="00231449">
            <w:pPr>
              <w:numPr>
                <w:ilvl w:val="0"/>
                <w:numId w:val="36"/>
              </w:numPr>
              <w:tabs>
                <w:tab w:val="clear" w:pos="587"/>
                <w:tab w:val="num" w:pos="709"/>
              </w:tabs>
              <w:spacing w:line="276" w:lineRule="auto"/>
              <w:ind w:left="653" w:hanging="284"/>
              <w:rPr>
                <w:rFonts w:cstheme="minorHAnsi"/>
                <w:bCs/>
                <w:color w:val="FF0000"/>
                <w:sz w:val="22"/>
              </w:rPr>
            </w:pPr>
            <w:r w:rsidRPr="00F4107C">
              <w:rPr>
                <w:rFonts w:cstheme="minorHAnsi"/>
                <w:b/>
                <w:color w:val="FF0000"/>
                <w:sz w:val="22"/>
              </w:rPr>
              <w:t>Lobbying:</w:t>
            </w:r>
            <w:r w:rsidRPr="00F4107C">
              <w:rPr>
                <w:rFonts w:cstheme="minorHAnsi"/>
                <w:bCs/>
                <w:color w:val="FF0000"/>
                <w:sz w:val="22"/>
              </w:rPr>
              <w:t xml:space="preserve"> </w:t>
            </w:r>
            <w:r w:rsidRPr="00F4107C">
              <w:rPr>
                <w:rFonts w:cstheme="minorHAnsi"/>
                <w:color w:val="222222"/>
                <w:sz w:val="22"/>
                <w:shd w:val="clear" w:color="auto" w:fill="FFFFFF"/>
              </w:rPr>
              <w:t> </w:t>
            </w:r>
            <w:r w:rsidRPr="00F4107C">
              <w:rPr>
                <w:rFonts w:cstheme="minorHAnsi"/>
                <w:color w:val="FF0000"/>
                <w:sz w:val="22"/>
                <w:shd w:val="clear" w:color="auto" w:fill="FFFFFF"/>
              </w:rPr>
              <w:t>Includes attempts to persuade members of the public to take action to persuade operators to make changes, such as sporting organisations to phase out sponsorship arrangements with betting operators. Meet with National Sporting bodies, produce media campaigns, writing to newspapers to raise awareness.</w:t>
            </w:r>
          </w:p>
          <w:p w14:paraId="5090E088" w14:textId="77777777" w:rsidR="00231449" w:rsidRPr="00F4107C" w:rsidRDefault="00231449" w:rsidP="00231449">
            <w:pPr>
              <w:numPr>
                <w:ilvl w:val="0"/>
                <w:numId w:val="36"/>
              </w:numPr>
              <w:tabs>
                <w:tab w:val="clear" w:pos="587"/>
                <w:tab w:val="num" w:pos="709"/>
              </w:tabs>
              <w:spacing w:line="276" w:lineRule="auto"/>
              <w:ind w:left="653" w:hanging="284"/>
              <w:rPr>
                <w:rFonts w:cstheme="minorHAnsi"/>
                <w:bCs/>
                <w:color w:val="FF0000"/>
                <w:sz w:val="22"/>
              </w:rPr>
            </w:pPr>
            <w:r w:rsidRPr="00F4107C">
              <w:rPr>
                <w:rFonts w:cstheme="minorHAnsi"/>
                <w:b/>
                <w:color w:val="FF0000"/>
                <w:sz w:val="22"/>
              </w:rPr>
              <w:t>Creating debate:</w:t>
            </w:r>
            <w:r w:rsidRPr="00F4107C">
              <w:rPr>
                <w:rFonts w:cstheme="minorHAnsi"/>
                <w:bCs/>
                <w:color w:val="FF0000"/>
                <w:sz w:val="22"/>
              </w:rPr>
              <w:t xml:space="preserve"> Creating an opportunity for those with differing views to discuss issues. For example to organise meeting between sporting organisations and  groups that deal with harms from problem gambling and research showing young males, attracted to watching sports are increasingly at risk.</w:t>
            </w:r>
          </w:p>
          <w:p w14:paraId="6102B252" w14:textId="77777777" w:rsidR="00231449" w:rsidRPr="00F4107C" w:rsidRDefault="00231449" w:rsidP="00231449">
            <w:pPr>
              <w:numPr>
                <w:ilvl w:val="0"/>
                <w:numId w:val="36"/>
              </w:numPr>
              <w:tabs>
                <w:tab w:val="clear" w:pos="587"/>
                <w:tab w:val="num" w:pos="709"/>
              </w:tabs>
              <w:spacing w:line="276" w:lineRule="auto"/>
              <w:ind w:left="653" w:hanging="284"/>
              <w:rPr>
                <w:rFonts w:cstheme="minorHAnsi"/>
                <w:bCs/>
                <w:color w:val="FF0000"/>
                <w:sz w:val="22"/>
              </w:rPr>
            </w:pPr>
            <w:r w:rsidRPr="00F4107C">
              <w:rPr>
                <w:rFonts w:cstheme="minorHAnsi"/>
                <w:b/>
                <w:color w:val="FF0000"/>
                <w:sz w:val="22"/>
              </w:rPr>
              <w:t>Developing partnerships</w:t>
            </w:r>
            <w:r w:rsidRPr="00F4107C">
              <w:rPr>
                <w:rFonts w:cstheme="minorHAnsi"/>
                <w:bCs/>
                <w:color w:val="FF0000"/>
                <w:sz w:val="22"/>
              </w:rPr>
              <w:t>: Build relationships between sporting organisations and groups also working towards the same goals of reducing harmful gambling behaviour. For example d</w:t>
            </w:r>
            <w:r w:rsidRPr="00F4107C">
              <w:rPr>
                <w:rFonts w:cstheme="minorHAnsi"/>
                <w:color w:val="FF0000"/>
                <w:sz w:val="22"/>
              </w:rPr>
              <w:t>eveloping partnerships with leagues, teams, players associations, colleges and high schools to provide problem gambling prevention and education programs, particularly for youth and developing partnerships with sports betting operators and vendors on responsible gambling.</w:t>
            </w:r>
          </w:p>
          <w:p w14:paraId="3F7FE9BA" w14:textId="77777777" w:rsidR="00231449" w:rsidRPr="00F4107C" w:rsidRDefault="00231449" w:rsidP="00231449">
            <w:pPr>
              <w:numPr>
                <w:ilvl w:val="0"/>
                <w:numId w:val="36"/>
              </w:numPr>
              <w:tabs>
                <w:tab w:val="clear" w:pos="587"/>
                <w:tab w:val="num" w:pos="709"/>
              </w:tabs>
              <w:spacing w:line="276" w:lineRule="auto"/>
              <w:ind w:left="653" w:hanging="284"/>
              <w:rPr>
                <w:rFonts w:cstheme="minorHAnsi"/>
                <w:bCs/>
                <w:color w:val="FF0000"/>
                <w:sz w:val="22"/>
              </w:rPr>
            </w:pPr>
            <w:r w:rsidRPr="00F4107C">
              <w:rPr>
                <w:rFonts w:cstheme="minorHAnsi"/>
                <w:b/>
                <w:color w:val="FF0000"/>
                <w:sz w:val="22"/>
              </w:rPr>
              <w:t>Building capacity:</w:t>
            </w:r>
            <w:r w:rsidRPr="00F4107C">
              <w:rPr>
                <w:rFonts w:cstheme="minorHAnsi"/>
                <w:bCs/>
                <w:color w:val="FF0000"/>
                <w:sz w:val="22"/>
              </w:rPr>
              <w:t xml:space="preserve"> </w:t>
            </w:r>
            <w:r w:rsidRPr="00F4107C">
              <w:rPr>
                <w:rFonts w:cstheme="minorHAnsi"/>
                <w:color w:val="FF0000"/>
                <w:sz w:val="22"/>
              </w:rPr>
              <w:t xml:space="preserve">Capacity building taps into existing abilities of individuals, communities, organisations or systems to increase involvement, decision-making and ownership of issues. </w:t>
            </w:r>
            <w:r w:rsidRPr="00F4107C">
              <w:rPr>
                <w:rFonts w:cstheme="minorHAnsi"/>
                <w:bCs/>
                <w:color w:val="FF0000"/>
                <w:sz w:val="22"/>
              </w:rPr>
              <w:t>For example, educating sporting organisations and committees on the risks of promoting sports betting and normalising effect of sports betting leading to harmful gambling and addictive behaviour, encouraged by 24-hour online access, widespread promotion of athletes and sports betting branding highly recognisable to children and encouraging changes.</w:t>
            </w:r>
          </w:p>
          <w:p w14:paraId="29365AAA" w14:textId="77777777" w:rsidR="00231449" w:rsidRPr="00F4107C" w:rsidRDefault="00231449" w:rsidP="00231449">
            <w:pPr>
              <w:numPr>
                <w:ilvl w:val="0"/>
                <w:numId w:val="36"/>
              </w:numPr>
              <w:tabs>
                <w:tab w:val="clear" w:pos="587"/>
                <w:tab w:val="num" w:pos="709"/>
              </w:tabs>
              <w:spacing w:line="276" w:lineRule="auto"/>
              <w:ind w:left="653" w:hanging="284"/>
              <w:rPr>
                <w:rFonts w:cs="Calibri"/>
                <w:bCs/>
                <w:color w:val="FF0000"/>
                <w:sz w:val="22"/>
              </w:rPr>
            </w:pPr>
            <w:r w:rsidRPr="00F4107C">
              <w:rPr>
                <w:rFonts w:cs="Calibri"/>
                <w:b/>
                <w:color w:val="FF0000"/>
                <w:sz w:val="22"/>
              </w:rPr>
              <w:t>Mobilising groups:</w:t>
            </w:r>
            <w:r w:rsidRPr="00F4107C">
              <w:rPr>
                <w:rFonts w:cs="Calibri"/>
                <w:bCs/>
                <w:color w:val="FF0000"/>
                <w:sz w:val="22"/>
              </w:rPr>
              <w:t xml:space="preserve"> Encouraging communities or groups to become involved and gaining support of those with influence. For example creating social media or action groups to gain support for limiting advertisements or widespread betting options designed to be appealing for young men.</w:t>
            </w:r>
          </w:p>
          <w:p w14:paraId="2540FA49" w14:textId="77777777" w:rsidR="00231449" w:rsidRPr="00F4107C" w:rsidRDefault="00231449" w:rsidP="00231449">
            <w:pPr>
              <w:numPr>
                <w:ilvl w:val="0"/>
                <w:numId w:val="36"/>
              </w:numPr>
              <w:tabs>
                <w:tab w:val="clear" w:pos="587"/>
                <w:tab w:val="num" w:pos="709"/>
              </w:tabs>
              <w:spacing w:line="276" w:lineRule="auto"/>
              <w:ind w:left="653" w:hanging="284"/>
              <w:rPr>
                <w:rFonts w:cs="Calibri"/>
                <w:bCs/>
                <w:color w:val="FF0000"/>
                <w:sz w:val="22"/>
              </w:rPr>
            </w:pPr>
            <w:r w:rsidRPr="00F4107C">
              <w:rPr>
                <w:rFonts w:cs="Calibri"/>
                <w:b/>
                <w:color w:val="FF0000"/>
                <w:sz w:val="22"/>
              </w:rPr>
              <w:t>Framing issues:</w:t>
            </w:r>
            <w:r w:rsidRPr="00F4107C">
              <w:rPr>
                <w:rFonts w:cs="Calibri"/>
                <w:bCs/>
                <w:color w:val="FF0000"/>
                <w:sz w:val="22"/>
              </w:rPr>
              <w:t xml:space="preserve"> Presenting the issue in a way to get the response wanted from decision makers, community, politicians and media. For example approach sporting bodies with information on how sports betting agencies are using tactics to appeal to young people and children. Highlight the risks as a means of getting the sporting bodies to find healthier sponsorship options. </w:t>
            </w:r>
          </w:p>
          <w:p w14:paraId="48CE83C8" w14:textId="77777777" w:rsidR="00231449" w:rsidRPr="00F4107C" w:rsidRDefault="00231449" w:rsidP="00231449">
            <w:pPr>
              <w:numPr>
                <w:ilvl w:val="0"/>
                <w:numId w:val="36"/>
              </w:numPr>
              <w:tabs>
                <w:tab w:val="clear" w:pos="587"/>
                <w:tab w:val="num" w:pos="709"/>
              </w:tabs>
              <w:spacing w:line="276" w:lineRule="auto"/>
              <w:ind w:left="653" w:hanging="284"/>
              <w:rPr>
                <w:rFonts w:cs="Calibri"/>
                <w:bCs/>
                <w:color w:val="FF0000"/>
                <w:sz w:val="22"/>
              </w:rPr>
            </w:pPr>
            <w:r w:rsidRPr="00F4107C">
              <w:rPr>
                <w:rFonts w:cs="Calibri"/>
                <w:b/>
                <w:color w:val="FF0000"/>
                <w:sz w:val="22"/>
              </w:rPr>
              <w:t>Using champions:</w:t>
            </w:r>
            <w:r w:rsidRPr="00F4107C">
              <w:rPr>
                <w:rFonts w:cs="Calibri"/>
                <w:bCs/>
                <w:color w:val="FF0000"/>
                <w:sz w:val="22"/>
              </w:rPr>
              <w:t xml:space="preserve"> Using a well-known sporting personality to raise awareness and promote change. Athletes are already used in gambling promotions to foster positive attitudes towards gambling and would need a top level highly respected player to speak out about ending betting advertisements during sporting events to push back on other messages.</w:t>
            </w:r>
          </w:p>
          <w:p w14:paraId="35A27183" w14:textId="77777777" w:rsidR="00231449" w:rsidRPr="00F4107C" w:rsidRDefault="00231449" w:rsidP="00D35D6C">
            <w:pPr>
              <w:spacing w:line="276" w:lineRule="auto"/>
              <w:rPr>
                <w:rFonts w:cs="Calibri"/>
                <w:bCs/>
                <w:color w:val="FF0000"/>
                <w:sz w:val="22"/>
              </w:rPr>
            </w:pPr>
            <w:r w:rsidRPr="00F4107C">
              <w:rPr>
                <w:rFonts w:cs="Calibri"/>
                <w:bCs/>
                <w:color w:val="FF0000"/>
                <w:sz w:val="22"/>
              </w:rPr>
              <w:t>For example limiting sports bet marketing when people under 18 are watching, introduce targeted protection messages and ban gambling promotions and inducements targeted primarily to young men.</w:t>
            </w:r>
          </w:p>
        </w:tc>
      </w:tr>
      <w:tr w:rsidR="00231449" w:rsidRPr="00F4107C" w14:paraId="0D5708C8" w14:textId="77777777" w:rsidTr="00D35D6C">
        <w:tblPrEx>
          <w:tblCellMar>
            <w:top w:w="0" w:type="dxa"/>
            <w:bottom w:w="0" w:type="dxa"/>
          </w:tblCellMar>
        </w:tblPrEx>
        <w:trPr>
          <w:trHeight w:val="176"/>
        </w:trPr>
        <w:tc>
          <w:tcPr>
            <w:tcW w:w="9016" w:type="dxa"/>
            <w:gridSpan w:val="2"/>
          </w:tcPr>
          <w:p w14:paraId="226B66E4" w14:textId="77777777" w:rsidR="00231449" w:rsidRPr="00F4107C" w:rsidRDefault="00231449" w:rsidP="00D35D6C">
            <w:pPr>
              <w:tabs>
                <w:tab w:val="right" w:leader="underscore" w:pos="9356"/>
              </w:tabs>
              <w:spacing w:before="120" w:after="120"/>
              <w:rPr>
                <w:rFonts w:eastAsia="Calibri" w:cstheme="minorHAnsi"/>
                <w:color w:val="FF0000"/>
                <w:sz w:val="22"/>
                <w:lang w:val="en-US"/>
              </w:rPr>
            </w:pPr>
            <w:r w:rsidRPr="00F4107C">
              <w:rPr>
                <w:rFonts w:eastAsia="Calibri" w:cstheme="minorHAnsi"/>
                <w:color w:val="FF0000"/>
                <w:sz w:val="22"/>
                <w:lang w:val="en-US"/>
              </w:rPr>
              <w:t xml:space="preserve">Accept other relevant answers. </w:t>
            </w:r>
          </w:p>
        </w:tc>
      </w:tr>
    </w:tbl>
    <w:p w14:paraId="5904FD0D" w14:textId="1EE089E4" w:rsidR="00C839F2" w:rsidRPr="00231449" w:rsidRDefault="00C839F2" w:rsidP="00231449">
      <w:pPr>
        <w:pStyle w:val="ListParagraph"/>
        <w:numPr>
          <w:ilvl w:val="0"/>
          <w:numId w:val="0"/>
        </w:numPr>
        <w:tabs>
          <w:tab w:val="clear" w:pos="8931"/>
          <w:tab w:val="right" w:pos="9026"/>
        </w:tabs>
        <w:spacing w:after="360"/>
        <w:rPr>
          <w:b w:val="0"/>
          <w:bCs/>
          <w:color w:val="000000" w:themeColor="text1"/>
        </w:rPr>
      </w:pPr>
    </w:p>
    <w:p w14:paraId="62955AF1" w14:textId="77777777" w:rsidR="00722B9A" w:rsidRDefault="00722B9A">
      <w:pPr>
        <w:spacing w:after="160"/>
        <w:rPr>
          <w:rFonts w:eastAsia="Calibri" w:cstheme="minorHAnsi"/>
          <w:b/>
          <w:szCs w:val="24"/>
          <w:lang w:val="en-US"/>
        </w:rPr>
      </w:pPr>
      <w:r>
        <w:br w:type="page"/>
      </w:r>
    </w:p>
    <w:p w14:paraId="0A2B5194" w14:textId="541C73DA" w:rsidR="00EA0AAE" w:rsidRDefault="00675B50" w:rsidP="004C2881">
      <w:pPr>
        <w:pStyle w:val="ListParagraph"/>
        <w:numPr>
          <w:ilvl w:val="0"/>
          <w:numId w:val="0"/>
        </w:numPr>
        <w:tabs>
          <w:tab w:val="clear" w:pos="8931"/>
          <w:tab w:val="right" w:pos="9026"/>
        </w:tabs>
      </w:pPr>
      <w:r>
        <w:t>Question 26</w:t>
      </w:r>
      <w:r w:rsidR="00CA3C78" w:rsidRPr="004C2881">
        <w:tab/>
      </w:r>
      <w:r w:rsidR="00EA0AAE" w:rsidRPr="004C2881">
        <w:t>(</w:t>
      </w:r>
      <w:r w:rsidR="000F02E2">
        <w:t>7</w:t>
      </w:r>
      <w:r w:rsidR="00EA0AAE" w:rsidRPr="004C2881">
        <w:t xml:space="preserve"> marks)</w:t>
      </w:r>
    </w:p>
    <w:p w14:paraId="5795A100" w14:textId="77777777" w:rsidR="00973E6D" w:rsidRPr="00215A5A" w:rsidRDefault="00973E6D" w:rsidP="00973E6D">
      <w:pPr>
        <w:pStyle w:val="ListParagraph"/>
        <w:numPr>
          <w:ilvl w:val="0"/>
          <w:numId w:val="8"/>
        </w:numPr>
        <w:spacing w:after="360" w:line="276" w:lineRule="auto"/>
        <w:ind w:left="567" w:hanging="567"/>
        <w:rPr>
          <w:b w:val="0"/>
          <w:bCs/>
        </w:rPr>
      </w:pPr>
      <w:r>
        <w:rPr>
          <w:b w:val="0"/>
          <w:bCs/>
        </w:rPr>
        <w:t>Apply your knowledge of social and cultural norms related to alcohol use in Australia and explain how these norms could encourage, support or reinforce risky drinking behaviour in young people.</w:t>
      </w:r>
      <w:r>
        <w:rPr>
          <w:b w:val="0"/>
          <w:bCs/>
        </w:rPr>
        <w:tab/>
        <w:t>(3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47339F" w14:paraId="08D27F22" w14:textId="77777777" w:rsidTr="00D35D6C">
        <w:tc>
          <w:tcPr>
            <w:tcW w:w="7535" w:type="dxa"/>
            <w:shd w:val="clear" w:color="auto" w:fill="E7E6E6" w:themeFill="background2"/>
          </w:tcPr>
          <w:p w14:paraId="403BEA40" w14:textId="77777777" w:rsidR="00231449" w:rsidRPr="00474602" w:rsidRDefault="00231449" w:rsidP="00D35D6C">
            <w:pPr>
              <w:tabs>
                <w:tab w:val="right" w:leader="underscore" w:pos="9356"/>
              </w:tabs>
              <w:spacing w:before="120" w:after="120"/>
              <w:rPr>
                <w:rFonts w:cstheme="minorHAnsi"/>
                <w:b/>
                <w:sz w:val="22"/>
              </w:rPr>
            </w:pPr>
            <w:r w:rsidRPr="00474602">
              <w:rPr>
                <w:rFonts w:cstheme="minorHAnsi"/>
                <w:b/>
                <w:sz w:val="22"/>
              </w:rPr>
              <w:t>Description</w:t>
            </w:r>
          </w:p>
        </w:tc>
        <w:tc>
          <w:tcPr>
            <w:tcW w:w="1481" w:type="dxa"/>
            <w:shd w:val="clear" w:color="auto" w:fill="E7E6E6" w:themeFill="background2"/>
          </w:tcPr>
          <w:p w14:paraId="559679FB" w14:textId="77777777" w:rsidR="00231449" w:rsidRPr="00474602" w:rsidRDefault="00231449" w:rsidP="00D35D6C">
            <w:pPr>
              <w:tabs>
                <w:tab w:val="right" w:leader="underscore" w:pos="9356"/>
              </w:tabs>
              <w:spacing w:before="120" w:after="120"/>
              <w:jc w:val="center"/>
              <w:rPr>
                <w:rFonts w:cstheme="minorHAnsi"/>
                <w:b/>
                <w:sz w:val="22"/>
              </w:rPr>
            </w:pPr>
            <w:r w:rsidRPr="00474602">
              <w:rPr>
                <w:rFonts w:cstheme="minorHAnsi"/>
                <w:b/>
                <w:sz w:val="22"/>
              </w:rPr>
              <w:t>Mark</w:t>
            </w:r>
          </w:p>
        </w:tc>
      </w:tr>
      <w:tr w:rsidR="00231449" w:rsidRPr="0047339F" w14:paraId="00A3EB6D" w14:textId="77777777" w:rsidTr="00D35D6C">
        <w:tblPrEx>
          <w:tblCellMar>
            <w:top w:w="0" w:type="dxa"/>
            <w:bottom w:w="0" w:type="dxa"/>
          </w:tblCellMar>
        </w:tblPrEx>
        <w:tc>
          <w:tcPr>
            <w:tcW w:w="7535" w:type="dxa"/>
          </w:tcPr>
          <w:p w14:paraId="0E63F2E0" w14:textId="77777777" w:rsidR="00231449" w:rsidRPr="00474602" w:rsidRDefault="00231449" w:rsidP="00D35D6C">
            <w:pPr>
              <w:tabs>
                <w:tab w:val="right" w:leader="underscore" w:pos="9356"/>
              </w:tabs>
              <w:spacing w:before="120" w:after="120"/>
              <w:rPr>
                <w:rFonts w:cstheme="minorHAnsi"/>
                <w:color w:val="FF0000"/>
                <w:sz w:val="22"/>
              </w:rPr>
            </w:pPr>
            <w:r w:rsidRPr="00474602">
              <w:rPr>
                <w:rFonts w:cstheme="minorHAnsi"/>
                <w:color w:val="FF0000"/>
                <w:sz w:val="22"/>
              </w:rPr>
              <w:t xml:space="preserve">Well-developed </w:t>
            </w:r>
            <w:r>
              <w:rPr>
                <w:rFonts w:cstheme="minorHAnsi"/>
                <w:color w:val="FF0000"/>
                <w:sz w:val="22"/>
              </w:rPr>
              <w:t>explanation of how social and cultural norms relate to alcohol use in young Australians.</w:t>
            </w:r>
          </w:p>
        </w:tc>
        <w:tc>
          <w:tcPr>
            <w:tcW w:w="1481" w:type="dxa"/>
            <w:vAlign w:val="center"/>
          </w:tcPr>
          <w:p w14:paraId="2B6945B5" w14:textId="77777777" w:rsidR="00231449" w:rsidRPr="00474602" w:rsidRDefault="00231449" w:rsidP="00D35D6C">
            <w:pPr>
              <w:tabs>
                <w:tab w:val="right" w:leader="underscore" w:pos="9356"/>
              </w:tabs>
              <w:spacing w:before="120" w:after="120"/>
              <w:jc w:val="center"/>
              <w:rPr>
                <w:rFonts w:cstheme="minorHAnsi"/>
                <w:color w:val="FF0000"/>
                <w:sz w:val="22"/>
              </w:rPr>
            </w:pPr>
            <w:r>
              <w:rPr>
                <w:rFonts w:cstheme="minorHAnsi"/>
                <w:color w:val="FF0000"/>
                <w:sz w:val="22"/>
              </w:rPr>
              <w:t>3</w:t>
            </w:r>
          </w:p>
        </w:tc>
      </w:tr>
      <w:tr w:rsidR="00231449" w:rsidRPr="0047339F" w14:paraId="00EDE7B9" w14:textId="77777777" w:rsidTr="00D35D6C">
        <w:tblPrEx>
          <w:tblCellMar>
            <w:top w:w="0" w:type="dxa"/>
            <w:bottom w:w="0" w:type="dxa"/>
          </w:tblCellMar>
        </w:tblPrEx>
        <w:tc>
          <w:tcPr>
            <w:tcW w:w="7535" w:type="dxa"/>
          </w:tcPr>
          <w:p w14:paraId="2B8B70B1" w14:textId="77777777" w:rsidR="00231449" w:rsidRPr="00474602" w:rsidRDefault="00231449" w:rsidP="00D35D6C">
            <w:pPr>
              <w:tabs>
                <w:tab w:val="right" w:leader="underscore" w:pos="9356"/>
              </w:tabs>
              <w:spacing w:before="120" w:after="120"/>
              <w:rPr>
                <w:rFonts w:cstheme="minorHAnsi"/>
                <w:color w:val="FF0000"/>
                <w:sz w:val="22"/>
              </w:rPr>
            </w:pPr>
            <w:r>
              <w:rPr>
                <w:rFonts w:cstheme="minorHAnsi"/>
                <w:color w:val="FF0000"/>
                <w:sz w:val="22"/>
              </w:rPr>
              <w:t>Description of how social and cultural norms relate to alcohol use in young Australians.</w:t>
            </w:r>
          </w:p>
        </w:tc>
        <w:tc>
          <w:tcPr>
            <w:tcW w:w="1481" w:type="dxa"/>
            <w:vAlign w:val="center"/>
          </w:tcPr>
          <w:p w14:paraId="1F6F03B5" w14:textId="77777777" w:rsidR="00231449" w:rsidRPr="00474602" w:rsidRDefault="00231449" w:rsidP="00D35D6C">
            <w:pPr>
              <w:tabs>
                <w:tab w:val="right" w:leader="underscore" w:pos="9356"/>
              </w:tabs>
              <w:spacing w:before="120" w:after="120"/>
              <w:jc w:val="center"/>
              <w:rPr>
                <w:rFonts w:cstheme="minorHAnsi"/>
                <w:color w:val="FF0000"/>
                <w:sz w:val="22"/>
              </w:rPr>
            </w:pPr>
            <w:r w:rsidRPr="00474602">
              <w:rPr>
                <w:rFonts w:cstheme="minorHAnsi"/>
                <w:color w:val="FF0000"/>
                <w:sz w:val="22"/>
              </w:rPr>
              <w:t>2</w:t>
            </w:r>
          </w:p>
        </w:tc>
      </w:tr>
      <w:tr w:rsidR="00231449" w:rsidRPr="0047339F" w14:paraId="5DF57376" w14:textId="77777777" w:rsidTr="00D35D6C">
        <w:tblPrEx>
          <w:tblCellMar>
            <w:top w:w="0" w:type="dxa"/>
            <w:bottom w:w="0" w:type="dxa"/>
          </w:tblCellMar>
        </w:tblPrEx>
        <w:tc>
          <w:tcPr>
            <w:tcW w:w="7535" w:type="dxa"/>
          </w:tcPr>
          <w:p w14:paraId="41DF5F70" w14:textId="77777777" w:rsidR="00231449" w:rsidRPr="00474602" w:rsidRDefault="00231449" w:rsidP="00D35D6C">
            <w:pPr>
              <w:tabs>
                <w:tab w:val="right" w:leader="underscore" w:pos="9356"/>
              </w:tabs>
              <w:spacing w:before="120" w:after="120"/>
              <w:rPr>
                <w:rFonts w:cstheme="minorHAnsi"/>
                <w:color w:val="FF0000"/>
                <w:sz w:val="22"/>
              </w:rPr>
            </w:pPr>
            <w:r>
              <w:rPr>
                <w:rFonts w:cstheme="minorHAnsi"/>
                <w:color w:val="FF0000"/>
                <w:sz w:val="22"/>
              </w:rPr>
              <w:t>General outline of how social and cultural norms relate to alcohol use in young Australians.</w:t>
            </w:r>
          </w:p>
        </w:tc>
        <w:tc>
          <w:tcPr>
            <w:tcW w:w="1481" w:type="dxa"/>
            <w:vAlign w:val="center"/>
          </w:tcPr>
          <w:p w14:paraId="315D28DD" w14:textId="77777777" w:rsidR="00231449" w:rsidRPr="00474602" w:rsidRDefault="00231449" w:rsidP="00D35D6C">
            <w:pPr>
              <w:tabs>
                <w:tab w:val="right" w:leader="underscore" w:pos="9356"/>
              </w:tabs>
              <w:spacing w:before="120" w:after="120"/>
              <w:jc w:val="center"/>
              <w:rPr>
                <w:rFonts w:cstheme="minorHAnsi"/>
                <w:color w:val="FF0000"/>
                <w:sz w:val="22"/>
              </w:rPr>
            </w:pPr>
            <w:r w:rsidRPr="00474602">
              <w:rPr>
                <w:rFonts w:cstheme="minorHAnsi"/>
                <w:color w:val="FF0000"/>
                <w:sz w:val="22"/>
              </w:rPr>
              <w:t>1</w:t>
            </w:r>
          </w:p>
        </w:tc>
      </w:tr>
      <w:tr w:rsidR="00231449" w:rsidRPr="0047339F" w14:paraId="6510C9F5" w14:textId="77777777" w:rsidTr="00D35D6C">
        <w:trPr>
          <w:trHeight w:val="98"/>
        </w:trPr>
        <w:tc>
          <w:tcPr>
            <w:tcW w:w="7535" w:type="dxa"/>
            <w:shd w:val="clear" w:color="auto" w:fill="E7E6E6" w:themeFill="background2"/>
          </w:tcPr>
          <w:p w14:paraId="2C5B5328" w14:textId="77777777" w:rsidR="00231449" w:rsidRPr="00474602" w:rsidRDefault="00231449" w:rsidP="00D35D6C">
            <w:pPr>
              <w:tabs>
                <w:tab w:val="right" w:leader="underscore" w:pos="9356"/>
              </w:tabs>
              <w:spacing w:before="120" w:after="120"/>
              <w:rPr>
                <w:rFonts w:cstheme="minorHAnsi"/>
                <w:b/>
                <w:sz w:val="22"/>
              </w:rPr>
            </w:pPr>
            <w:r w:rsidRPr="00474602">
              <w:rPr>
                <w:rFonts w:cstheme="minorHAnsi"/>
                <w:b/>
                <w:sz w:val="22"/>
              </w:rPr>
              <w:t>Total</w:t>
            </w:r>
          </w:p>
        </w:tc>
        <w:tc>
          <w:tcPr>
            <w:tcW w:w="1481" w:type="dxa"/>
            <w:shd w:val="clear" w:color="auto" w:fill="E7E6E6" w:themeFill="background2"/>
          </w:tcPr>
          <w:p w14:paraId="4691DE7A" w14:textId="77777777" w:rsidR="00231449" w:rsidRPr="00474602" w:rsidRDefault="00231449" w:rsidP="00D35D6C">
            <w:pPr>
              <w:tabs>
                <w:tab w:val="right" w:leader="underscore" w:pos="9356"/>
              </w:tabs>
              <w:spacing w:before="120" w:after="120"/>
              <w:jc w:val="center"/>
              <w:rPr>
                <w:rFonts w:cstheme="minorHAnsi"/>
                <w:b/>
                <w:sz w:val="22"/>
              </w:rPr>
            </w:pPr>
            <w:r>
              <w:rPr>
                <w:rFonts w:cstheme="minorHAnsi"/>
                <w:b/>
                <w:sz w:val="22"/>
              </w:rPr>
              <w:t>3</w:t>
            </w:r>
          </w:p>
        </w:tc>
      </w:tr>
      <w:tr w:rsidR="00231449" w:rsidRPr="0047339F" w14:paraId="6056E81B" w14:textId="77777777" w:rsidTr="00D35D6C">
        <w:trPr>
          <w:trHeight w:val="176"/>
        </w:trPr>
        <w:tc>
          <w:tcPr>
            <w:tcW w:w="9016" w:type="dxa"/>
            <w:gridSpan w:val="2"/>
          </w:tcPr>
          <w:p w14:paraId="50209B76" w14:textId="77777777" w:rsidR="00231449" w:rsidRPr="00FD063A" w:rsidRDefault="00231449" w:rsidP="00722B9A">
            <w:pPr>
              <w:tabs>
                <w:tab w:val="right" w:leader="underscore" w:pos="9356"/>
              </w:tabs>
              <w:spacing w:after="120"/>
              <w:ind w:left="720" w:hanging="720"/>
              <w:rPr>
                <w:bCs/>
                <w:color w:val="FF0000"/>
                <w:sz w:val="22"/>
              </w:rPr>
            </w:pPr>
            <w:r>
              <w:rPr>
                <w:rFonts w:eastAsia="Calibri" w:cstheme="minorHAnsi"/>
                <w:color w:val="FF0000"/>
                <w:sz w:val="22"/>
                <w:lang w:val="en-US"/>
              </w:rPr>
              <w:t xml:space="preserve">Answers may include but not limited to; </w:t>
            </w:r>
          </w:p>
          <w:p w14:paraId="0DF8E772" w14:textId="77777777" w:rsidR="00231449" w:rsidRDefault="00231449" w:rsidP="00722B9A">
            <w:pPr>
              <w:tabs>
                <w:tab w:val="right" w:leader="underscore" w:pos="9356"/>
              </w:tabs>
              <w:spacing w:after="120"/>
              <w:rPr>
                <w:color w:val="FF0000"/>
                <w:sz w:val="22"/>
              </w:rPr>
            </w:pPr>
            <w:r>
              <w:rPr>
                <w:color w:val="FF0000"/>
                <w:sz w:val="22"/>
              </w:rPr>
              <w:t xml:space="preserve">Young people seeing alcohol used in almost all social situations, from relaxing in day to day lives to celebrating success or after sporting events and is a well-accepted Australian norm, </w:t>
            </w:r>
            <w:r w:rsidRPr="007D0AF8">
              <w:rPr>
                <w:rFonts w:cstheme="minorHAnsi"/>
                <w:color w:val="FF0000"/>
                <w:sz w:val="22"/>
                <w:shd w:val="clear" w:color="auto" w:fill="FFFFFF"/>
              </w:rPr>
              <w:t>develo</w:t>
            </w:r>
            <w:r>
              <w:rPr>
                <w:rFonts w:cstheme="minorHAnsi"/>
                <w:color w:val="FF0000"/>
                <w:sz w:val="22"/>
                <w:shd w:val="clear" w:color="auto" w:fill="FFFFFF"/>
              </w:rPr>
              <w:t>p</w:t>
            </w:r>
            <w:r w:rsidRPr="007D0AF8">
              <w:rPr>
                <w:rFonts w:cstheme="minorHAnsi"/>
                <w:color w:val="FF0000"/>
                <w:sz w:val="22"/>
                <w:shd w:val="clear" w:color="auto" w:fill="FFFFFF"/>
              </w:rPr>
              <w:t xml:space="preserve"> positive beliefs about drinking</w:t>
            </w:r>
            <w:r>
              <w:rPr>
                <w:rFonts w:cstheme="minorHAnsi"/>
                <w:color w:val="FF0000"/>
                <w:sz w:val="22"/>
                <w:shd w:val="clear" w:color="auto" w:fill="FFFFFF"/>
              </w:rPr>
              <w:t xml:space="preserve"> from peers attending parties or in</w:t>
            </w:r>
            <w:r w:rsidRPr="007D0AF8">
              <w:rPr>
                <w:rFonts w:cstheme="minorHAnsi"/>
                <w:color w:val="FF0000"/>
                <w:sz w:val="22"/>
                <w:shd w:val="clear" w:color="auto" w:fill="FFFFFF"/>
              </w:rPr>
              <w:t xml:space="preserve"> environments where alcohol use is socially acceptable and encouraged</w:t>
            </w:r>
            <w:r>
              <w:rPr>
                <w:rFonts w:cstheme="minorHAnsi"/>
                <w:color w:val="FF0000"/>
                <w:sz w:val="22"/>
                <w:shd w:val="clear" w:color="auto" w:fill="FFFFFF"/>
              </w:rPr>
              <w:t>.</w:t>
            </w:r>
          </w:p>
          <w:p w14:paraId="20D3B145" w14:textId="77777777" w:rsidR="00231449" w:rsidRPr="007D0AF8" w:rsidRDefault="00231449" w:rsidP="00722B9A">
            <w:pPr>
              <w:tabs>
                <w:tab w:val="right" w:leader="underscore" w:pos="9356"/>
              </w:tabs>
              <w:spacing w:after="120"/>
              <w:rPr>
                <w:rFonts w:cstheme="minorHAnsi"/>
                <w:color w:val="FF0000"/>
                <w:sz w:val="22"/>
                <w:shd w:val="clear" w:color="auto" w:fill="FFFFFF"/>
              </w:rPr>
            </w:pPr>
            <w:r w:rsidRPr="007D0AF8">
              <w:rPr>
                <w:rFonts w:cstheme="minorHAnsi"/>
                <w:color w:val="FF0000"/>
                <w:sz w:val="22"/>
                <w:shd w:val="clear" w:color="auto" w:fill="FFFFFF"/>
              </w:rPr>
              <w:t xml:space="preserve">Media exposure helps influence social norms about alcohol through advertising, product placements, and stories in a wide range of sources, including movies, television, social media, and other forms of entertainment. Although alcohol sales and marketing are highly regulated, </w:t>
            </w:r>
            <w:r>
              <w:rPr>
                <w:rFonts w:cstheme="minorHAnsi"/>
                <w:color w:val="FF0000"/>
                <w:sz w:val="22"/>
                <w:shd w:val="clear" w:color="auto" w:fill="FFFFFF"/>
              </w:rPr>
              <w:t xml:space="preserve">young </w:t>
            </w:r>
            <w:r w:rsidRPr="007D0AF8">
              <w:rPr>
                <w:rFonts w:cstheme="minorHAnsi"/>
                <w:color w:val="FF0000"/>
                <w:sz w:val="22"/>
                <w:shd w:val="clear" w:color="auto" w:fill="FFFFFF"/>
              </w:rPr>
              <w:t>people are exposed to a wide variety of alcohol and liquor advertisements</w:t>
            </w:r>
            <w:r>
              <w:rPr>
                <w:rFonts w:cstheme="minorHAnsi"/>
                <w:color w:val="FF0000"/>
                <w:sz w:val="22"/>
                <w:shd w:val="clear" w:color="auto" w:fill="FFFFFF"/>
              </w:rPr>
              <w:t>.</w:t>
            </w:r>
          </w:p>
          <w:p w14:paraId="74446806" w14:textId="77777777" w:rsidR="00231449" w:rsidRDefault="00231449" w:rsidP="00722B9A">
            <w:pPr>
              <w:tabs>
                <w:tab w:val="right" w:leader="underscore" w:pos="9356"/>
              </w:tabs>
              <w:spacing w:after="120"/>
              <w:rPr>
                <w:rFonts w:cstheme="minorHAnsi"/>
                <w:color w:val="FF0000"/>
                <w:sz w:val="22"/>
                <w:shd w:val="clear" w:color="auto" w:fill="FFFFFF"/>
              </w:rPr>
            </w:pPr>
            <w:r>
              <w:rPr>
                <w:rFonts w:cstheme="minorHAnsi"/>
                <w:color w:val="FF0000"/>
                <w:sz w:val="22"/>
                <w:shd w:val="clear" w:color="auto" w:fill="FFFFFF"/>
              </w:rPr>
              <w:t>With low cost, sweet, fruity, f</w:t>
            </w:r>
            <w:r w:rsidRPr="007D0AF8">
              <w:rPr>
                <w:rFonts w:cstheme="minorHAnsi"/>
                <w:color w:val="FF0000"/>
                <w:sz w:val="22"/>
                <w:shd w:val="clear" w:color="auto" w:fill="FFFFFF"/>
              </w:rPr>
              <w:t>lavour</w:t>
            </w:r>
            <w:r>
              <w:rPr>
                <w:rFonts w:cstheme="minorHAnsi"/>
                <w:color w:val="FF0000"/>
                <w:sz w:val="22"/>
                <w:shd w:val="clear" w:color="auto" w:fill="FFFFFF"/>
              </w:rPr>
              <w:t>ed</w:t>
            </w:r>
            <w:r w:rsidRPr="007D0AF8">
              <w:rPr>
                <w:rFonts w:cstheme="minorHAnsi"/>
                <w:color w:val="FF0000"/>
                <w:sz w:val="22"/>
                <w:shd w:val="clear" w:color="auto" w:fill="FFFFFF"/>
              </w:rPr>
              <w:t xml:space="preserve"> alcoholic beverages</w:t>
            </w:r>
            <w:r>
              <w:rPr>
                <w:rFonts w:cstheme="minorHAnsi"/>
                <w:color w:val="FF0000"/>
                <w:sz w:val="22"/>
                <w:shd w:val="clear" w:color="auto" w:fill="FFFFFF"/>
              </w:rPr>
              <w:t xml:space="preserve"> colourfully packaged with lower alcohol content,</w:t>
            </w:r>
            <w:r w:rsidRPr="007D0AF8">
              <w:rPr>
                <w:rFonts w:cstheme="minorHAnsi"/>
                <w:color w:val="FF0000"/>
                <w:sz w:val="22"/>
                <w:shd w:val="clear" w:color="auto" w:fill="FFFFFF"/>
              </w:rPr>
              <w:t xml:space="preserve"> the alcohol industry has engaged in targeted marketing efforts toward youth in general, and especially young women</w:t>
            </w:r>
            <w:r>
              <w:rPr>
                <w:rFonts w:cstheme="minorHAnsi"/>
                <w:color w:val="FF0000"/>
                <w:sz w:val="22"/>
                <w:shd w:val="clear" w:color="auto" w:fill="FFFFFF"/>
              </w:rPr>
              <w:t xml:space="preserve">. </w:t>
            </w:r>
          </w:p>
          <w:p w14:paraId="7F57A4B6" w14:textId="77777777" w:rsidR="00231449" w:rsidRPr="00DF2511" w:rsidRDefault="00231449" w:rsidP="00722B9A">
            <w:pPr>
              <w:shd w:val="clear" w:color="auto" w:fill="FFFFFF"/>
              <w:spacing w:after="120"/>
              <w:rPr>
                <w:rFonts w:eastAsia="Times New Roman" w:cstheme="minorHAnsi"/>
                <w:color w:val="FF0000"/>
                <w:sz w:val="22"/>
                <w:lang w:eastAsia="en-AU"/>
              </w:rPr>
            </w:pPr>
            <w:r>
              <w:rPr>
                <w:rFonts w:eastAsia="Times New Roman" w:cstheme="minorHAnsi"/>
                <w:color w:val="FF0000"/>
                <w:sz w:val="22"/>
                <w:lang w:eastAsia="en-AU"/>
              </w:rPr>
              <w:t>Binge</w:t>
            </w:r>
            <w:r w:rsidRPr="002819F5">
              <w:rPr>
                <w:rFonts w:eastAsia="Times New Roman" w:cstheme="minorHAnsi"/>
                <w:color w:val="FF0000"/>
                <w:sz w:val="22"/>
                <w:lang w:eastAsia="en-AU"/>
              </w:rPr>
              <w:t xml:space="preserve"> drink</w:t>
            </w:r>
            <w:r>
              <w:rPr>
                <w:rFonts w:eastAsia="Times New Roman" w:cstheme="minorHAnsi"/>
                <w:color w:val="FF0000"/>
                <w:sz w:val="22"/>
                <w:lang w:eastAsia="en-AU"/>
              </w:rPr>
              <w:t>ing</w:t>
            </w:r>
            <w:r w:rsidRPr="002819F5">
              <w:rPr>
                <w:rFonts w:eastAsia="Times New Roman" w:cstheme="minorHAnsi"/>
                <w:color w:val="FF0000"/>
                <w:sz w:val="22"/>
                <w:lang w:eastAsia="en-AU"/>
              </w:rPr>
              <w:t>, drink driv</w:t>
            </w:r>
            <w:r>
              <w:rPr>
                <w:rFonts w:eastAsia="Times New Roman" w:cstheme="minorHAnsi"/>
                <w:color w:val="FF0000"/>
                <w:sz w:val="22"/>
                <w:lang w:eastAsia="en-AU"/>
              </w:rPr>
              <w:t>ing</w:t>
            </w:r>
            <w:r w:rsidRPr="002819F5">
              <w:rPr>
                <w:rFonts w:eastAsia="Times New Roman" w:cstheme="minorHAnsi"/>
                <w:color w:val="FF0000"/>
                <w:sz w:val="22"/>
                <w:lang w:eastAsia="en-AU"/>
              </w:rPr>
              <w:t>, and unsafe sex can all result from engaging in risky drinking</w:t>
            </w:r>
            <w:r>
              <w:rPr>
                <w:rFonts w:eastAsia="Times New Roman" w:cstheme="minorHAnsi"/>
                <w:color w:val="FF0000"/>
                <w:sz w:val="22"/>
                <w:lang w:eastAsia="en-AU"/>
              </w:rPr>
              <w:t xml:space="preserve"> and in Australia</w:t>
            </w:r>
            <w:r w:rsidRPr="002819F5">
              <w:rPr>
                <w:rFonts w:eastAsia="Times New Roman" w:cstheme="minorHAnsi"/>
                <w:color w:val="FF0000"/>
                <w:sz w:val="22"/>
                <w:lang w:eastAsia="en-AU"/>
              </w:rPr>
              <w:t>, alcohol is the most used drug</w:t>
            </w:r>
            <w:r>
              <w:rPr>
                <w:rFonts w:eastAsia="Times New Roman" w:cstheme="minorHAnsi"/>
                <w:color w:val="FF0000"/>
                <w:sz w:val="22"/>
                <w:lang w:eastAsia="en-AU"/>
              </w:rPr>
              <w:t xml:space="preserve"> and</w:t>
            </w:r>
            <w:r w:rsidRPr="002819F5">
              <w:rPr>
                <w:rFonts w:eastAsia="Times New Roman" w:cstheme="minorHAnsi"/>
                <w:color w:val="FF0000"/>
                <w:sz w:val="22"/>
                <w:lang w:eastAsia="en-AU"/>
              </w:rPr>
              <w:t xml:space="preserve"> contributes to all the leading causes of death for young people</w:t>
            </w:r>
            <w:r>
              <w:rPr>
                <w:rFonts w:eastAsia="Times New Roman" w:cstheme="minorHAnsi"/>
                <w:color w:val="FF0000"/>
                <w:sz w:val="22"/>
                <w:lang w:eastAsia="en-AU"/>
              </w:rPr>
              <w:t>.</w:t>
            </w:r>
          </w:p>
        </w:tc>
      </w:tr>
      <w:tr w:rsidR="00231449" w:rsidRPr="0047339F" w14:paraId="59017D02" w14:textId="77777777" w:rsidTr="00D35D6C">
        <w:tblPrEx>
          <w:tblCellMar>
            <w:top w:w="0" w:type="dxa"/>
            <w:bottom w:w="0" w:type="dxa"/>
          </w:tblCellMar>
        </w:tblPrEx>
        <w:trPr>
          <w:trHeight w:val="176"/>
        </w:trPr>
        <w:tc>
          <w:tcPr>
            <w:tcW w:w="9016" w:type="dxa"/>
            <w:gridSpan w:val="2"/>
          </w:tcPr>
          <w:p w14:paraId="011335BE" w14:textId="77777777" w:rsidR="00231449" w:rsidRPr="0047339F" w:rsidRDefault="00231449" w:rsidP="00D35D6C">
            <w:pPr>
              <w:tabs>
                <w:tab w:val="right" w:leader="underscore" w:pos="9356"/>
              </w:tabs>
              <w:spacing w:before="120" w:after="120"/>
              <w:rPr>
                <w:rFonts w:eastAsia="Calibri" w:cstheme="minorHAnsi"/>
                <w:color w:val="FF0000"/>
                <w:sz w:val="22"/>
                <w:lang w:val="en-US"/>
              </w:rPr>
            </w:pPr>
            <w:r w:rsidRPr="0047339F">
              <w:rPr>
                <w:rFonts w:eastAsia="Calibri" w:cstheme="minorHAnsi"/>
                <w:color w:val="FF0000"/>
                <w:sz w:val="22"/>
                <w:lang w:val="en-US"/>
              </w:rPr>
              <w:t>Accept other relevant answers</w:t>
            </w:r>
            <w:r>
              <w:rPr>
                <w:rFonts w:eastAsia="Calibri" w:cstheme="minorHAnsi"/>
                <w:color w:val="FF0000"/>
                <w:sz w:val="22"/>
                <w:lang w:val="en-US"/>
              </w:rPr>
              <w:t>.</w:t>
            </w:r>
          </w:p>
        </w:tc>
      </w:tr>
    </w:tbl>
    <w:p w14:paraId="7F9BB676" w14:textId="38BD1F74" w:rsidR="00B1090C" w:rsidRPr="00215A5A" w:rsidRDefault="00B1090C" w:rsidP="00231449">
      <w:pPr>
        <w:pStyle w:val="ListParagraph"/>
        <w:numPr>
          <w:ilvl w:val="0"/>
          <w:numId w:val="0"/>
        </w:numPr>
        <w:spacing w:after="360" w:line="276" w:lineRule="auto"/>
        <w:ind w:left="567"/>
        <w:rPr>
          <w:b w:val="0"/>
          <w:bCs/>
        </w:rPr>
      </w:pPr>
    </w:p>
    <w:p w14:paraId="16A3352F" w14:textId="77777777" w:rsidR="00722B9A" w:rsidRDefault="00722B9A">
      <w:pPr>
        <w:spacing w:after="160"/>
        <w:rPr>
          <w:rFonts w:eastAsia="Calibri" w:cstheme="minorHAnsi"/>
          <w:bCs/>
          <w:szCs w:val="24"/>
          <w:lang w:val="en-US"/>
        </w:rPr>
      </w:pPr>
      <w:bookmarkStart w:id="12" w:name="_Hlk104811098"/>
      <w:bookmarkEnd w:id="10"/>
      <w:r>
        <w:rPr>
          <w:b/>
          <w:bCs/>
        </w:rPr>
        <w:br w:type="page"/>
      </w:r>
    </w:p>
    <w:p w14:paraId="740AD3C2" w14:textId="16CECD35" w:rsidR="001F6CAF" w:rsidRPr="00780521" w:rsidRDefault="001F6CAF" w:rsidP="00D14657">
      <w:pPr>
        <w:pStyle w:val="ListParagraph"/>
        <w:numPr>
          <w:ilvl w:val="0"/>
          <w:numId w:val="8"/>
        </w:numPr>
        <w:tabs>
          <w:tab w:val="right" w:leader="underscore" w:pos="9356"/>
        </w:tabs>
        <w:spacing w:line="276" w:lineRule="auto"/>
        <w:ind w:left="567" w:hanging="567"/>
        <w:rPr>
          <w:b w:val="0"/>
          <w:bCs/>
        </w:rPr>
      </w:pPr>
      <w:r w:rsidRPr="009E51E6">
        <w:rPr>
          <w:b w:val="0"/>
          <w:bCs/>
        </w:rPr>
        <w:t>In this course, ‘Principles,’ ‘Frameworks,’ ‘Models’ and ‘Theories’</w:t>
      </w:r>
      <w:r>
        <w:rPr>
          <w:b w:val="0"/>
          <w:bCs/>
        </w:rPr>
        <w:t xml:space="preserve"> are studied</w:t>
      </w:r>
      <w:r w:rsidRPr="009E51E6">
        <w:rPr>
          <w:b w:val="0"/>
          <w:bCs/>
        </w:rPr>
        <w:t xml:space="preserve"> </w:t>
      </w:r>
      <w:r>
        <w:rPr>
          <w:b w:val="0"/>
          <w:bCs/>
        </w:rPr>
        <w:t xml:space="preserve">to </w:t>
      </w:r>
      <w:r w:rsidRPr="009E51E6">
        <w:rPr>
          <w:b w:val="0"/>
          <w:bCs/>
        </w:rPr>
        <w:t xml:space="preserve">understand and respond to health problems. </w:t>
      </w:r>
    </w:p>
    <w:p w14:paraId="5E6AA60C" w14:textId="77777777" w:rsidR="001F6CAF" w:rsidRPr="008B3C58" w:rsidRDefault="001F6CAF" w:rsidP="001F6CAF">
      <w:pPr>
        <w:pStyle w:val="ListParagraph"/>
        <w:numPr>
          <w:ilvl w:val="0"/>
          <w:numId w:val="0"/>
        </w:numPr>
        <w:tabs>
          <w:tab w:val="clear" w:pos="8931"/>
          <w:tab w:val="right" w:pos="9026"/>
        </w:tabs>
        <w:spacing w:after="360" w:line="276" w:lineRule="auto"/>
        <w:ind w:left="567"/>
        <w:rPr>
          <w:b w:val="0"/>
        </w:rPr>
      </w:pPr>
      <w:r>
        <w:rPr>
          <w:b w:val="0"/>
        </w:rPr>
        <w:t>State the purpose of the following.</w:t>
      </w:r>
      <w:r>
        <w:rPr>
          <w:b w:val="0"/>
        </w:rPr>
        <w:tab/>
        <w:t>(4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CF6DC1" w14:paraId="56B8A72C" w14:textId="77777777" w:rsidTr="00D35D6C">
        <w:tc>
          <w:tcPr>
            <w:tcW w:w="7535" w:type="dxa"/>
            <w:shd w:val="clear" w:color="auto" w:fill="E7E6E6" w:themeFill="background2"/>
          </w:tcPr>
          <w:p w14:paraId="43D4687E" w14:textId="77777777" w:rsidR="00231449" w:rsidRPr="00CF6DC1" w:rsidRDefault="00231449" w:rsidP="00D35D6C">
            <w:pPr>
              <w:tabs>
                <w:tab w:val="right" w:leader="underscore" w:pos="9356"/>
              </w:tabs>
              <w:spacing w:before="120" w:after="120"/>
              <w:rPr>
                <w:rFonts w:cstheme="minorHAnsi"/>
                <w:b/>
                <w:sz w:val="22"/>
              </w:rPr>
            </w:pPr>
            <w:r w:rsidRPr="00CF6DC1">
              <w:rPr>
                <w:rFonts w:cstheme="minorHAnsi"/>
                <w:b/>
                <w:sz w:val="22"/>
              </w:rPr>
              <w:t>Description</w:t>
            </w:r>
          </w:p>
        </w:tc>
        <w:tc>
          <w:tcPr>
            <w:tcW w:w="1481" w:type="dxa"/>
            <w:shd w:val="clear" w:color="auto" w:fill="E7E6E6" w:themeFill="background2"/>
          </w:tcPr>
          <w:p w14:paraId="46B9888F" w14:textId="77777777" w:rsidR="00231449" w:rsidRPr="00CF6DC1" w:rsidRDefault="00231449" w:rsidP="00D35D6C">
            <w:pPr>
              <w:tabs>
                <w:tab w:val="right" w:leader="underscore" w:pos="9356"/>
              </w:tabs>
              <w:spacing w:before="120" w:after="120"/>
              <w:jc w:val="center"/>
              <w:rPr>
                <w:rFonts w:cstheme="minorHAnsi"/>
                <w:b/>
                <w:sz w:val="22"/>
              </w:rPr>
            </w:pPr>
            <w:r w:rsidRPr="00CF6DC1">
              <w:rPr>
                <w:rFonts w:cstheme="minorHAnsi"/>
                <w:b/>
                <w:sz w:val="22"/>
              </w:rPr>
              <w:t>Mark</w:t>
            </w:r>
          </w:p>
        </w:tc>
      </w:tr>
      <w:tr w:rsidR="00231449" w:rsidRPr="00CF6DC1" w14:paraId="3154733B" w14:textId="77777777" w:rsidTr="00D35D6C">
        <w:tblPrEx>
          <w:tblCellMar>
            <w:top w:w="0" w:type="dxa"/>
            <w:bottom w:w="0" w:type="dxa"/>
          </w:tblCellMar>
        </w:tblPrEx>
        <w:tc>
          <w:tcPr>
            <w:tcW w:w="7535" w:type="dxa"/>
          </w:tcPr>
          <w:p w14:paraId="04F218EE" w14:textId="77777777" w:rsidR="00231449" w:rsidRPr="00CF6DC1" w:rsidRDefault="00231449" w:rsidP="00D35D6C">
            <w:pPr>
              <w:tabs>
                <w:tab w:val="right" w:leader="underscore" w:pos="9356"/>
              </w:tabs>
              <w:spacing w:before="120" w:after="120"/>
              <w:rPr>
                <w:rFonts w:cstheme="minorHAnsi"/>
                <w:color w:val="FF0000"/>
                <w:sz w:val="22"/>
              </w:rPr>
            </w:pPr>
            <w:r>
              <w:rPr>
                <w:rFonts w:cstheme="minorHAnsi"/>
                <w:color w:val="FF0000"/>
                <w:sz w:val="22"/>
              </w:rPr>
              <w:t>Correct definition of the purpose of each</w:t>
            </w:r>
          </w:p>
        </w:tc>
        <w:tc>
          <w:tcPr>
            <w:tcW w:w="1481" w:type="dxa"/>
            <w:vAlign w:val="center"/>
          </w:tcPr>
          <w:p w14:paraId="56B3230C" w14:textId="77777777" w:rsidR="00231449" w:rsidRPr="00CF6DC1" w:rsidRDefault="00231449" w:rsidP="00D35D6C">
            <w:pPr>
              <w:tabs>
                <w:tab w:val="right" w:leader="underscore" w:pos="9356"/>
              </w:tabs>
              <w:spacing w:before="120" w:after="120"/>
              <w:jc w:val="center"/>
              <w:rPr>
                <w:rFonts w:cstheme="minorHAnsi"/>
                <w:color w:val="FF0000"/>
                <w:sz w:val="22"/>
              </w:rPr>
            </w:pPr>
            <w:r>
              <w:rPr>
                <w:rFonts w:cstheme="minorHAnsi"/>
                <w:color w:val="FF0000"/>
                <w:sz w:val="22"/>
              </w:rPr>
              <w:t>1</w:t>
            </w:r>
          </w:p>
        </w:tc>
      </w:tr>
      <w:tr w:rsidR="00231449" w:rsidRPr="00CF6DC1" w14:paraId="34500136" w14:textId="77777777" w:rsidTr="00D35D6C">
        <w:trPr>
          <w:trHeight w:val="98"/>
        </w:trPr>
        <w:tc>
          <w:tcPr>
            <w:tcW w:w="7535" w:type="dxa"/>
            <w:shd w:val="clear" w:color="auto" w:fill="E7E6E6" w:themeFill="background2"/>
          </w:tcPr>
          <w:p w14:paraId="0FD5592E" w14:textId="77777777" w:rsidR="00231449" w:rsidRPr="00CF6DC1" w:rsidRDefault="00231449" w:rsidP="00D35D6C">
            <w:pPr>
              <w:tabs>
                <w:tab w:val="right" w:leader="underscore" w:pos="9356"/>
              </w:tabs>
              <w:spacing w:before="120" w:after="120"/>
              <w:rPr>
                <w:rFonts w:cstheme="minorHAnsi"/>
                <w:b/>
                <w:sz w:val="22"/>
              </w:rPr>
            </w:pPr>
            <w:r w:rsidRPr="00CF6DC1">
              <w:rPr>
                <w:rFonts w:cstheme="minorHAnsi"/>
                <w:b/>
                <w:sz w:val="22"/>
              </w:rPr>
              <w:t>Total</w:t>
            </w:r>
          </w:p>
        </w:tc>
        <w:tc>
          <w:tcPr>
            <w:tcW w:w="1481" w:type="dxa"/>
            <w:shd w:val="clear" w:color="auto" w:fill="E7E6E6" w:themeFill="background2"/>
          </w:tcPr>
          <w:p w14:paraId="06CAFCC7" w14:textId="77777777" w:rsidR="00231449" w:rsidRPr="00CF6DC1" w:rsidRDefault="00231449" w:rsidP="00D35D6C">
            <w:pPr>
              <w:tabs>
                <w:tab w:val="right" w:leader="underscore" w:pos="9356"/>
              </w:tabs>
              <w:spacing w:before="120" w:after="120"/>
              <w:jc w:val="center"/>
              <w:rPr>
                <w:rFonts w:cstheme="minorHAnsi"/>
                <w:b/>
                <w:sz w:val="22"/>
              </w:rPr>
            </w:pPr>
            <w:r>
              <w:rPr>
                <w:rFonts w:cstheme="minorHAnsi"/>
                <w:b/>
                <w:sz w:val="22"/>
              </w:rPr>
              <w:t>4</w:t>
            </w:r>
          </w:p>
        </w:tc>
      </w:tr>
      <w:tr w:rsidR="00231449" w:rsidRPr="00CF6DC1" w14:paraId="312A3202" w14:textId="77777777" w:rsidTr="00D35D6C">
        <w:trPr>
          <w:trHeight w:val="176"/>
        </w:trPr>
        <w:tc>
          <w:tcPr>
            <w:tcW w:w="9016" w:type="dxa"/>
            <w:gridSpan w:val="2"/>
          </w:tcPr>
          <w:p w14:paraId="7C4B40D1" w14:textId="77777777" w:rsidR="00231449" w:rsidRDefault="00231449" w:rsidP="00722B9A">
            <w:pPr>
              <w:tabs>
                <w:tab w:val="right" w:leader="underscore" w:pos="9356"/>
              </w:tabs>
              <w:spacing w:after="120"/>
              <w:rPr>
                <w:color w:val="FF0000"/>
                <w:sz w:val="22"/>
              </w:rPr>
            </w:pPr>
            <w:r w:rsidRPr="00F518FE">
              <w:rPr>
                <w:b/>
                <w:bCs/>
                <w:color w:val="FF0000"/>
                <w:sz w:val="22"/>
              </w:rPr>
              <w:t>Needs Assessment</w:t>
            </w:r>
            <w:r>
              <w:rPr>
                <w:color w:val="FF0000"/>
                <w:sz w:val="22"/>
              </w:rPr>
              <w:t xml:space="preserve">: </w:t>
            </w:r>
            <w:r w:rsidRPr="00F518FE">
              <w:rPr>
                <w:color w:val="FF0000"/>
                <w:sz w:val="22"/>
              </w:rPr>
              <w:t>a process used by health professionals to identify and analyse community needs</w:t>
            </w:r>
            <w:r>
              <w:rPr>
                <w:color w:val="FF0000"/>
                <w:sz w:val="22"/>
              </w:rPr>
              <w:t xml:space="preserve"> that involves </w:t>
            </w:r>
            <w:r w:rsidRPr="00F518FE">
              <w:rPr>
                <w:bCs/>
                <w:color w:val="FF0000"/>
                <w:sz w:val="22"/>
                <w:lang w:val="en-US"/>
              </w:rPr>
              <w:t>understanding the community</w:t>
            </w:r>
            <w:r>
              <w:rPr>
                <w:bCs/>
                <w:color w:val="FF0000"/>
                <w:sz w:val="22"/>
                <w:lang w:val="en-US"/>
              </w:rPr>
              <w:t>,</w:t>
            </w:r>
            <w:r w:rsidRPr="00F518FE">
              <w:rPr>
                <w:b/>
                <w:color w:val="FF0000"/>
                <w:sz w:val="22"/>
                <w:lang w:val="en-US"/>
              </w:rPr>
              <w:t xml:space="preserve"> </w:t>
            </w:r>
            <w:r w:rsidRPr="00F518FE">
              <w:rPr>
                <w:color w:val="FF0000"/>
                <w:sz w:val="22"/>
              </w:rPr>
              <w:t xml:space="preserve">determining and analysing priority health problems </w:t>
            </w:r>
            <w:r>
              <w:rPr>
                <w:color w:val="FF0000"/>
                <w:sz w:val="22"/>
              </w:rPr>
              <w:t xml:space="preserve">and </w:t>
            </w:r>
            <w:r w:rsidRPr="00F518FE">
              <w:rPr>
                <w:color w:val="FF0000"/>
                <w:sz w:val="22"/>
              </w:rPr>
              <w:t xml:space="preserve">using this information to plan appropriate health promotion actions. </w:t>
            </w:r>
          </w:p>
          <w:p w14:paraId="6E0287B6" w14:textId="77777777" w:rsidR="00231449" w:rsidRDefault="00231449" w:rsidP="00722B9A">
            <w:pPr>
              <w:tabs>
                <w:tab w:val="right" w:leader="underscore" w:pos="9356"/>
              </w:tabs>
              <w:spacing w:after="120"/>
              <w:rPr>
                <w:bCs/>
                <w:color w:val="FF0000"/>
                <w:sz w:val="22"/>
                <w:lang w:val="en-US"/>
              </w:rPr>
            </w:pPr>
            <w:r>
              <w:rPr>
                <w:b/>
                <w:color w:val="FF0000"/>
                <w:sz w:val="22"/>
                <w:lang w:val="en-US"/>
              </w:rPr>
              <w:t xml:space="preserve">Socio-ecological model of health: </w:t>
            </w:r>
            <w:r w:rsidRPr="00585727">
              <w:rPr>
                <w:bCs/>
                <w:color w:val="FF0000"/>
                <w:sz w:val="22"/>
                <w:lang w:val="en-US"/>
              </w:rPr>
              <w:t xml:space="preserve">a model </w:t>
            </w:r>
            <w:r>
              <w:rPr>
                <w:bCs/>
                <w:color w:val="FF0000"/>
                <w:sz w:val="22"/>
                <w:lang w:val="en-US"/>
              </w:rPr>
              <w:t>which recognises links between multiple factors or determinants that influence health behaviour.</w:t>
            </w:r>
          </w:p>
          <w:p w14:paraId="721D3FA2" w14:textId="77777777" w:rsidR="00231449" w:rsidRDefault="00231449" w:rsidP="00722B9A">
            <w:pPr>
              <w:tabs>
                <w:tab w:val="right" w:leader="underscore" w:pos="9356"/>
              </w:tabs>
              <w:spacing w:after="120"/>
              <w:rPr>
                <w:b/>
                <w:color w:val="FF0000"/>
                <w:sz w:val="22"/>
                <w:lang w:val="en-US"/>
              </w:rPr>
            </w:pPr>
            <w:r>
              <w:rPr>
                <w:b/>
                <w:color w:val="FF0000"/>
                <w:sz w:val="22"/>
                <w:lang w:val="en-US"/>
              </w:rPr>
              <w:t xml:space="preserve">PABCAR: </w:t>
            </w:r>
            <w:r w:rsidRPr="00B402C9">
              <w:rPr>
                <w:bCs/>
                <w:color w:val="FF0000"/>
                <w:sz w:val="22"/>
                <w:lang w:val="en-US"/>
              </w:rPr>
              <w:t>Identifying</w:t>
            </w:r>
            <w:r>
              <w:rPr>
                <w:bCs/>
                <w:color w:val="FF0000"/>
                <w:sz w:val="22"/>
                <w:lang w:val="en-US"/>
              </w:rPr>
              <w:t xml:space="preserve"> problems</w:t>
            </w:r>
            <w:r w:rsidRPr="00B402C9">
              <w:rPr>
                <w:bCs/>
                <w:color w:val="FF0000"/>
                <w:sz w:val="22"/>
                <w:lang w:val="en-US"/>
              </w:rPr>
              <w:t>, assessing benefits and costs and acceptability of Implementing an intervention</w:t>
            </w:r>
            <w:r>
              <w:rPr>
                <w:bCs/>
                <w:color w:val="FF0000"/>
                <w:sz w:val="22"/>
                <w:lang w:val="en-US"/>
              </w:rPr>
              <w:t>,</w:t>
            </w:r>
            <w:r w:rsidRPr="00B402C9">
              <w:rPr>
                <w:bCs/>
                <w:color w:val="FF0000"/>
                <w:sz w:val="22"/>
                <w:lang w:val="en-US"/>
              </w:rPr>
              <w:t xml:space="preserve"> then recommending and monitoring actions.</w:t>
            </w:r>
          </w:p>
          <w:p w14:paraId="671F270E" w14:textId="77777777" w:rsidR="00231449" w:rsidRPr="008A1DCC" w:rsidRDefault="00231449" w:rsidP="00722B9A">
            <w:pPr>
              <w:tabs>
                <w:tab w:val="right" w:leader="underscore" w:pos="9356"/>
              </w:tabs>
              <w:spacing w:after="120"/>
              <w:rPr>
                <w:color w:val="FF0000"/>
                <w:sz w:val="22"/>
                <w:lang w:val="en-US"/>
              </w:rPr>
            </w:pPr>
            <w:r>
              <w:rPr>
                <w:b/>
                <w:color w:val="FF0000"/>
                <w:sz w:val="22"/>
                <w:lang w:val="en-US"/>
              </w:rPr>
              <w:t>Maslow’s hierarchy of needs</w:t>
            </w:r>
            <w:r w:rsidRPr="00246BEB">
              <w:rPr>
                <w:rFonts w:cstheme="minorHAnsi"/>
                <w:b/>
                <w:color w:val="FF0000"/>
                <w:sz w:val="22"/>
                <w:lang w:val="en-US"/>
              </w:rPr>
              <w:t>:</w:t>
            </w:r>
            <w:r w:rsidRPr="00246BEB">
              <w:rPr>
                <w:rFonts w:cstheme="minorHAnsi"/>
                <w:color w:val="FF0000"/>
                <w:sz w:val="22"/>
                <w:shd w:val="clear" w:color="auto" w:fill="FFFFFF"/>
              </w:rPr>
              <w:t xml:space="preserve"> </w:t>
            </w:r>
            <w:r>
              <w:rPr>
                <w:rFonts w:cstheme="minorHAnsi"/>
                <w:color w:val="FF0000"/>
                <w:sz w:val="22"/>
                <w:shd w:val="clear" w:color="auto" w:fill="FFFFFF"/>
              </w:rPr>
              <w:t>are</w:t>
            </w:r>
            <w:r w:rsidRPr="00246BEB">
              <w:rPr>
                <w:rFonts w:cstheme="minorHAnsi"/>
                <w:color w:val="FF0000"/>
                <w:sz w:val="22"/>
                <w:shd w:val="clear" w:color="auto" w:fill="FFFFFF"/>
              </w:rPr>
              <w:t xml:space="preserve"> a </w:t>
            </w:r>
            <w:r>
              <w:rPr>
                <w:rFonts w:cstheme="minorHAnsi"/>
                <w:color w:val="FF0000"/>
                <w:sz w:val="22"/>
                <w:shd w:val="clear" w:color="auto" w:fill="FFFFFF"/>
              </w:rPr>
              <w:t>motivational theory in psychology that c</w:t>
            </w:r>
            <w:r w:rsidRPr="00246BEB">
              <w:rPr>
                <w:rFonts w:cstheme="minorHAnsi"/>
                <w:color w:val="FF0000"/>
                <w:sz w:val="22"/>
                <w:shd w:val="clear" w:color="auto" w:fill="FFFFFF"/>
              </w:rPr>
              <w:t>hart</w:t>
            </w:r>
            <w:r>
              <w:rPr>
                <w:rFonts w:cstheme="minorHAnsi"/>
                <w:color w:val="FF0000"/>
                <w:sz w:val="22"/>
                <w:shd w:val="clear" w:color="auto" w:fill="FFFFFF"/>
              </w:rPr>
              <w:t xml:space="preserve"> comprising a five-tier model of human needs,</w:t>
            </w:r>
            <w:r w:rsidRPr="00246BEB">
              <w:rPr>
                <w:rFonts w:cstheme="minorHAnsi"/>
                <w:color w:val="FF0000"/>
                <w:sz w:val="22"/>
                <w:shd w:val="clear" w:color="auto" w:fill="FFFFFF"/>
              </w:rPr>
              <w:t xml:space="preserve"> important </w:t>
            </w:r>
            <w:r w:rsidRPr="008A1DCC">
              <w:rPr>
                <w:rFonts w:cstheme="minorHAnsi"/>
                <w:color w:val="FF0000"/>
                <w:sz w:val="22"/>
                <w:shd w:val="clear" w:color="auto" w:fill="FFFFFF"/>
              </w:rPr>
              <w:t>to achieve complete development and self-actualisation.</w:t>
            </w:r>
          </w:p>
        </w:tc>
      </w:tr>
      <w:tr w:rsidR="00231449" w:rsidRPr="00CF6DC1" w14:paraId="6E87DFA7" w14:textId="77777777" w:rsidTr="00D35D6C">
        <w:tblPrEx>
          <w:tblCellMar>
            <w:top w:w="0" w:type="dxa"/>
            <w:bottom w:w="0" w:type="dxa"/>
          </w:tblCellMar>
        </w:tblPrEx>
        <w:trPr>
          <w:trHeight w:val="176"/>
        </w:trPr>
        <w:tc>
          <w:tcPr>
            <w:tcW w:w="9016" w:type="dxa"/>
            <w:gridSpan w:val="2"/>
          </w:tcPr>
          <w:p w14:paraId="3ACD3C1C" w14:textId="77777777" w:rsidR="00231449" w:rsidRPr="00CF6DC1" w:rsidRDefault="00231449" w:rsidP="00D35D6C">
            <w:pPr>
              <w:tabs>
                <w:tab w:val="right" w:leader="underscore" w:pos="9356"/>
              </w:tabs>
              <w:spacing w:before="120" w:after="120"/>
              <w:rPr>
                <w:rFonts w:eastAsia="Calibri" w:cstheme="minorHAnsi"/>
                <w:color w:val="FF0000"/>
                <w:sz w:val="22"/>
                <w:lang w:val="en-US"/>
              </w:rPr>
            </w:pPr>
            <w:r w:rsidRPr="00CF6DC1">
              <w:rPr>
                <w:rFonts w:eastAsia="Calibri" w:cstheme="minorHAnsi"/>
                <w:color w:val="FF0000"/>
                <w:sz w:val="22"/>
                <w:lang w:val="en-US"/>
              </w:rPr>
              <w:t xml:space="preserve">Accept </w:t>
            </w:r>
            <w:r>
              <w:rPr>
                <w:rFonts w:eastAsia="Calibri" w:cstheme="minorHAnsi"/>
                <w:color w:val="FF0000"/>
                <w:sz w:val="22"/>
                <w:lang w:val="en-US"/>
              </w:rPr>
              <w:t xml:space="preserve">similar </w:t>
            </w:r>
            <w:r w:rsidRPr="00CF6DC1">
              <w:rPr>
                <w:rFonts w:eastAsia="Calibri" w:cstheme="minorHAnsi"/>
                <w:color w:val="FF0000"/>
                <w:sz w:val="22"/>
                <w:lang w:val="en-US"/>
              </w:rPr>
              <w:t>answers</w:t>
            </w:r>
            <w:r>
              <w:rPr>
                <w:rFonts w:eastAsia="Calibri" w:cstheme="minorHAnsi"/>
                <w:color w:val="FF0000"/>
                <w:sz w:val="22"/>
                <w:lang w:val="en-US"/>
              </w:rPr>
              <w:t xml:space="preserve"> for each</w:t>
            </w:r>
            <w:r w:rsidRPr="00CF6DC1">
              <w:rPr>
                <w:rFonts w:eastAsia="Calibri" w:cstheme="minorHAnsi"/>
                <w:color w:val="FF0000"/>
                <w:sz w:val="22"/>
                <w:lang w:val="en-US"/>
              </w:rPr>
              <w:t xml:space="preserve">. </w:t>
            </w:r>
          </w:p>
        </w:tc>
      </w:tr>
    </w:tbl>
    <w:p w14:paraId="5E79C4E9" w14:textId="0A6194C1" w:rsidR="00320BCF" w:rsidRPr="008B3C58" w:rsidRDefault="00320BCF" w:rsidP="008B3C58">
      <w:pPr>
        <w:pStyle w:val="ListParagraph"/>
        <w:numPr>
          <w:ilvl w:val="0"/>
          <w:numId w:val="0"/>
        </w:numPr>
        <w:tabs>
          <w:tab w:val="clear" w:pos="8931"/>
          <w:tab w:val="right" w:pos="9026"/>
        </w:tabs>
        <w:spacing w:after="360" w:line="276" w:lineRule="auto"/>
        <w:ind w:left="567"/>
        <w:rPr>
          <w:b w:val="0"/>
        </w:rPr>
      </w:pPr>
    </w:p>
    <w:p w14:paraId="32766B7A" w14:textId="77777777" w:rsidR="00722B9A" w:rsidRDefault="00722B9A">
      <w:pPr>
        <w:spacing w:after="160"/>
        <w:rPr>
          <w:rFonts w:eastAsia="Calibri" w:cstheme="minorHAnsi"/>
          <w:b/>
          <w:szCs w:val="24"/>
          <w:lang w:val="en-US"/>
        </w:rPr>
      </w:pPr>
      <w:bookmarkStart w:id="13" w:name="_Hlk104905741"/>
      <w:bookmarkEnd w:id="11"/>
      <w:bookmarkEnd w:id="12"/>
      <w:r>
        <w:br w:type="page"/>
      </w:r>
    </w:p>
    <w:p w14:paraId="7C335100" w14:textId="0E3C1821" w:rsidR="006E3779" w:rsidRPr="004C2881" w:rsidRDefault="006E3779" w:rsidP="004C2881">
      <w:pPr>
        <w:pStyle w:val="ListParagraph"/>
        <w:numPr>
          <w:ilvl w:val="0"/>
          <w:numId w:val="0"/>
        </w:numPr>
        <w:tabs>
          <w:tab w:val="clear" w:pos="8931"/>
          <w:tab w:val="right" w:pos="9026"/>
        </w:tabs>
      </w:pPr>
      <w:r w:rsidRPr="004C2881">
        <w:t xml:space="preserve">Question </w:t>
      </w:r>
      <w:r w:rsidR="00860712" w:rsidRPr="004C2881">
        <w:t>27</w:t>
      </w:r>
      <w:r w:rsidR="00860712" w:rsidRPr="004C2881">
        <w:tab/>
      </w:r>
      <w:r w:rsidRPr="004C2881">
        <w:t>(</w:t>
      </w:r>
      <w:r w:rsidR="003A4275">
        <w:t>8</w:t>
      </w:r>
      <w:r w:rsidRPr="004C2881">
        <w:t xml:space="preserve"> marks</w:t>
      </w:r>
      <w:r w:rsidR="00860712" w:rsidRPr="004C2881">
        <w:t>)</w:t>
      </w:r>
    </w:p>
    <w:p w14:paraId="08E31A77" w14:textId="13FC7E45" w:rsidR="003438A4" w:rsidRDefault="003438A4" w:rsidP="001F161D">
      <w:pPr>
        <w:spacing w:line="276" w:lineRule="auto"/>
        <w:rPr>
          <w:rFonts w:cstheme="minorHAnsi"/>
          <w:color w:val="202122"/>
          <w:szCs w:val="24"/>
          <w:shd w:val="clear" w:color="auto" w:fill="FFFFFF"/>
        </w:rPr>
      </w:pPr>
      <w:r w:rsidRPr="003438A4">
        <w:rPr>
          <w:rFonts w:cstheme="minorHAnsi"/>
          <w:szCs w:val="24"/>
        </w:rPr>
        <w:t xml:space="preserve">Papua New Guinea (PNG) is </w:t>
      </w:r>
      <w:r w:rsidR="007F6B3D">
        <w:rPr>
          <w:rFonts w:cstheme="minorHAnsi"/>
          <w:szCs w:val="24"/>
        </w:rPr>
        <w:t>t</w:t>
      </w:r>
      <w:r w:rsidRPr="003438A4">
        <w:rPr>
          <w:rFonts w:cstheme="minorHAnsi"/>
          <w:szCs w:val="24"/>
        </w:rPr>
        <w:t xml:space="preserve">he world’s third largest Island </w:t>
      </w:r>
      <w:r w:rsidR="007F6B3D">
        <w:rPr>
          <w:rFonts w:cstheme="minorHAnsi"/>
          <w:szCs w:val="24"/>
        </w:rPr>
        <w:t>country</w:t>
      </w:r>
      <w:r w:rsidR="003401D2">
        <w:rPr>
          <w:rFonts w:cstheme="minorHAnsi"/>
          <w:szCs w:val="24"/>
        </w:rPr>
        <w:t>,</w:t>
      </w:r>
      <w:r w:rsidR="007F6B3D">
        <w:rPr>
          <w:rFonts w:cstheme="minorHAnsi"/>
          <w:szCs w:val="24"/>
        </w:rPr>
        <w:t xml:space="preserve"> </w:t>
      </w:r>
      <w:r w:rsidRPr="003438A4">
        <w:rPr>
          <w:rFonts w:cstheme="minorHAnsi"/>
          <w:szCs w:val="24"/>
        </w:rPr>
        <w:t xml:space="preserve">located </w:t>
      </w:r>
      <w:r w:rsidR="007F6B3D">
        <w:rPr>
          <w:rFonts w:cstheme="minorHAnsi"/>
          <w:szCs w:val="24"/>
        </w:rPr>
        <w:t xml:space="preserve">close </w:t>
      </w:r>
      <w:r w:rsidRPr="003438A4">
        <w:rPr>
          <w:rFonts w:cstheme="minorHAnsi"/>
          <w:szCs w:val="24"/>
        </w:rPr>
        <w:t>to the north of Australia</w:t>
      </w:r>
      <w:r w:rsidR="007F6B3D">
        <w:rPr>
          <w:rFonts w:cstheme="minorHAnsi"/>
          <w:szCs w:val="24"/>
        </w:rPr>
        <w:t xml:space="preserve">. It has </w:t>
      </w:r>
      <w:r w:rsidRPr="003438A4">
        <w:rPr>
          <w:rFonts w:cstheme="minorHAnsi"/>
          <w:szCs w:val="24"/>
        </w:rPr>
        <w:t>a developing economy</w:t>
      </w:r>
      <w:r w:rsidR="007F6B3D">
        <w:rPr>
          <w:rFonts w:cstheme="minorHAnsi"/>
          <w:szCs w:val="24"/>
        </w:rPr>
        <w:t>,</w:t>
      </w:r>
      <w:r w:rsidRPr="003438A4">
        <w:rPr>
          <w:rFonts w:cstheme="minorHAnsi"/>
          <w:szCs w:val="24"/>
        </w:rPr>
        <w:t xml:space="preserve"> with </w:t>
      </w:r>
      <w:r w:rsidRPr="003438A4">
        <w:rPr>
          <w:rFonts w:cstheme="minorHAnsi"/>
          <w:color w:val="202122"/>
          <w:szCs w:val="24"/>
          <w:shd w:val="clear" w:color="auto" w:fill="FFFFFF"/>
        </w:rPr>
        <w:t>nearly 40% of the population li</w:t>
      </w:r>
      <w:r w:rsidR="003401D2">
        <w:rPr>
          <w:rFonts w:cstheme="minorHAnsi"/>
          <w:color w:val="202122"/>
          <w:szCs w:val="24"/>
          <w:shd w:val="clear" w:color="auto" w:fill="FFFFFF"/>
        </w:rPr>
        <w:t>ving</w:t>
      </w:r>
      <w:r w:rsidRPr="003438A4">
        <w:rPr>
          <w:rFonts w:cstheme="minorHAnsi"/>
          <w:color w:val="202122"/>
          <w:szCs w:val="24"/>
          <w:shd w:val="clear" w:color="auto" w:fill="FFFFFF"/>
        </w:rPr>
        <w:t xml:space="preserve"> a self-sustainable natural lifestyle with no access to global capital</w:t>
      </w:r>
      <w:r w:rsidR="00A02B2E">
        <w:rPr>
          <w:rFonts w:cstheme="minorHAnsi"/>
          <w:color w:val="202122"/>
          <w:szCs w:val="24"/>
          <w:shd w:val="clear" w:color="auto" w:fill="FFFFFF"/>
        </w:rPr>
        <w:t xml:space="preserve"> </w:t>
      </w:r>
      <w:r w:rsidR="007F6B3D">
        <w:rPr>
          <w:rFonts w:cstheme="minorHAnsi"/>
          <w:color w:val="202122"/>
          <w:szCs w:val="24"/>
          <w:shd w:val="clear" w:color="auto" w:fill="FFFFFF"/>
        </w:rPr>
        <w:t xml:space="preserve">with diverse languages and </w:t>
      </w:r>
      <w:r w:rsidR="001C785A">
        <w:rPr>
          <w:rFonts w:cstheme="minorHAnsi"/>
          <w:color w:val="202122"/>
          <w:szCs w:val="24"/>
          <w:shd w:val="clear" w:color="auto" w:fill="FFFFFF"/>
        </w:rPr>
        <w:t>limited education.</w:t>
      </w:r>
    </w:p>
    <w:p w14:paraId="446625CE" w14:textId="44CBC529" w:rsidR="00303F09" w:rsidRDefault="00303F09" w:rsidP="001F161D">
      <w:pPr>
        <w:spacing w:line="276" w:lineRule="auto"/>
      </w:pPr>
      <w:r>
        <w:t xml:space="preserve">Study the following data, which shows a selection of recent health-related statistics for Australia and </w:t>
      </w:r>
      <w:r w:rsidR="003438A4">
        <w:t>PNG</w:t>
      </w:r>
      <w:r>
        <w:t xml:space="preserve"> and answer the questions that follow. </w:t>
      </w:r>
    </w:p>
    <w:p w14:paraId="4927DD47" w14:textId="77777777" w:rsidR="0094370D" w:rsidRDefault="0094370D" w:rsidP="001F161D">
      <w:pPr>
        <w:spacing w:line="276" w:lineRule="auto"/>
      </w:pPr>
    </w:p>
    <w:tbl>
      <w:tblPr>
        <w:tblStyle w:val="TableGrid"/>
        <w:tblW w:w="0" w:type="auto"/>
        <w:tblLook w:val="04A0" w:firstRow="1" w:lastRow="0" w:firstColumn="1" w:lastColumn="0" w:noHBand="0" w:noVBand="1"/>
      </w:tblPr>
      <w:tblGrid>
        <w:gridCol w:w="3005"/>
        <w:gridCol w:w="3005"/>
        <w:gridCol w:w="3006"/>
      </w:tblGrid>
      <w:tr w:rsidR="0094370D" w14:paraId="702FCEBE" w14:textId="77777777" w:rsidTr="0094370D">
        <w:tc>
          <w:tcPr>
            <w:tcW w:w="3005" w:type="dxa"/>
          </w:tcPr>
          <w:p w14:paraId="554F5B74" w14:textId="0BA30CC8" w:rsidR="0094370D" w:rsidRDefault="0094370D" w:rsidP="0094370D">
            <w:pPr>
              <w:spacing w:line="276" w:lineRule="auto"/>
              <w:jc w:val="center"/>
            </w:pPr>
            <w:r>
              <w:t>Health Related Statistics</w:t>
            </w:r>
          </w:p>
        </w:tc>
        <w:tc>
          <w:tcPr>
            <w:tcW w:w="3005" w:type="dxa"/>
          </w:tcPr>
          <w:p w14:paraId="60744702" w14:textId="36AEED92" w:rsidR="0094370D" w:rsidRDefault="0094370D" w:rsidP="0094370D">
            <w:pPr>
              <w:spacing w:line="276" w:lineRule="auto"/>
              <w:jc w:val="center"/>
            </w:pPr>
            <w:r>
              <w:t>Australia</w:t>
            </w:r>
          </w:p>
        </w:tc>
        <w:tc>
          <w:tcPr>
            <w:tcW w:w="3006" w:type="dxa"/>
          </w:tcPr>
          <w:p w14:paraId="67D4F7B5" w14:textId="1A07DBC2" w:rsidR="0094370D" w:rsidRDefault="00172852" w:rsidP="0094370D">
            <w:pPr>
              <w:spacing w:line="276" w:lineRule="auto"/>
              <w:jc w:val="center"/>
            </w:pPr>
            <w:r>
              <w:t>Papua New Guinea</w:t>
            </w:r>
          </w:p>
        </w:tc>
      </w:tr>
      <w:tr w:rsidR="0094370D" w14:paraId="7F7ECC54" w14:textId="77777777" w:rsidTr="0094370D">
        <w:tc>
          <w:tcPr>
            <w:tcW w:w="3005" w:type="dxa"/>
          </w:tcPr>
          <w:p w14:paraId="751B2FC1" w14:textId="75FEAAD2" w:rsidR="0094370D" w:rsidRDefault="0094370D" w:rsidP="00A46D5D">
            <w:pPr>
              <w:spacing w:line="276" w:lineRule="auto"/>
              <w:jc w:val="center"/>
            </w:pPr>
            <w:r>
              <w:t>Life Expectancy</w:t>
            </w:r>
            <w:r w:rsidR="00A46D5D">
              <w:t xml:space="preserve"> at birth (male/female) </w:t>
            </w:r>
            <w:r w:rsidR="005027FB">
              <w:t xml:space="preserve">in </w:t>
            </w:r>
            <w:r w:rsidR="00A46D5D">
              <w:t>years</w:t>
            </w:r>
          </w:p>
        </w:tc>
        <w:tc>
          <w:tcPr>
            <w:tcW w:w="3005" w:type="dxa"/>
          </w:tcPr>
          <w:p w14:paraId="2F03EC23" w14:textId="0E781A04" w:rsidR="0094370D" w:rsidRDefault="00A46D5D" w:rsidP="00A46D5D">
            <w:pPr>
              <w:spacing w:line="276" w:lineRule="auto"/>
              <w:jc w:val="center"/>
            </w:pPr>
            <w:r>
              <w:t>81 / 85</w:t>
            </w:r>
          </w:p>
        </w:tc>
        <w:tc>
          <w:tcPr>
            <w:tcW w:w="3006" w:type="dxa"/>
          </w:tcPr>
          <w:p w14:paraId="4486B948" w14:textId="21FC90B2" w:rsidR="0094370D" w:rsidRDefault="00172852" w:rsidP="00172852">
            <w:pPr>
              <w:spacing w:line="276" w:lineRule="auto"/>
              <w:jc w:val="center"/>
            </w:pPr>
            <w:r>
              <w:t>63/ 66</w:t>
            </w:r>
          </w:p>
        </w:tc>
      </w:tr>
      <w:tr w:rsidR="0094370D" w14:paraId="55AA4C69" w14:textId="77777777" w:rsidTr="0094370D">
        <w:tc>
          <w:tcPr>
            <w:tcW w:w="3005" w:type="dxa"/>
          </w:tcPr>
          <w:p w14:paraId="252E496B" w14:textId="00AD5241" w:rsidR="00A73F65" w:rsidRDefault="00710D39" w:rsidP="00A73F65">
            <w:pPr>
              <w:spacing w:line="276" w:lineRule="auto"/>
              <w:jc w:val="center"/>
            </w:pPr>
            <w:r>
              <w:t>Infant mortality</w:t>
            </w:r>
          </w:p>
          <w:p w14:paraId="3E71B62A" w14:textId="3078CBC6" w:rsidR="0094370D" w:rsidRDefault="00A73F65" w:rsidP="00A73F65">
            <w:pPr>
              <w:spacing w:line="276" w:lineRule="auto"/>
              <w:jc w:val="center"/>
            </w:pPr>
            <w:r>
              <w:t>(deaths per 1000 live births)</w:t>
            </w:r>
          </w:p>
        </w:tc>
        <w:tc>
          <w:tcPr>
            <w:tcW w:w="3005" w:type="dxa"/>
          </w:tcPr>
          <w:p w14:paraId="2B6648A5" w14:textId="14392823" w:rsidR="0094370D" w:rsidRDefault="00710D39" w:rsidP="00A73F65">
            <w:pPr>
              <w:spacing w:line="276" w:lineRule="auto"/>
              <w:jc w:val="center"/>
            </w:pPr>
            <w:r>
              <w:t>3.1</w:t>
            </w:r>
          </w:p>
        </w:tc>
        <w:tc>
          <w:tcPr>
            <w:tcW w:w="3006" w:type="dxa"/>
          </w:tcPr>
          <w:p w14:paraId="0DFD9E30" w14:textId="7029AC52" w:rsidR="0094370D" w:rsidRDefault="00A73F65" w:rsidP="00A73F65">
            <w:pPr>
              <w:spacing w:line="276" w:lineRule="auto"/>
              <w:jc w:val="center"/>
            </w:pPr>
            <w:r>
              <w:t>3</w:t>
            </w:r>
            <w:r w:rsidR="0076523D">
              <w:t>7</w:t>
            </w:r>
          </w:p>
        </w:tc>
      </w:tr>
      <w:tr w:rsidR="0094370D" w14:paraId="5B507C94" w14:textId="77777777" w:rsidTr="0094370D">
        <w:tc>
          <w:tcPr>
            <w:tcW w:w="3005" w:type="dxa"/>
          </w:tcPr>
          <w:p w14:paraId="01424219" w14:textId="514E1BB9" w:rsidR="0094370D" w:rsidRDefault="00A02B2E" w:rsidP="001C785A">
            <w:pPr>
              <w:jc w:val="center"/>
            </w:pPr>
            <w:r>
              <w:t>Population (million)</w:t>
            </w:r>
          </w:p>
        </w:tc>
        <w:tc>
          <w:tcPr>
            <w:tcW w:w="3005" w:type="dxa"/>
          </w:tcPr>
          <w:p w14:paraId="65EE6669" w14:textId="1B7E6D59" w:rsidR="0094370D" w:rsidRDefault="00A02B2E" w:rsidP="001C785A">
            <w:pPr>
              <w:spacing w:line="276" w:lineRule="auto"/>
              <w:jc w:val="center"/>
            </w:pPr>
            <w:r>
              <w:t>25</w:t>
            </w:r>
          </w:p>
        </w:tc>
        <w:tc>
          <w:tcPr>
            <w:tcW w:w="3006" w:type="dxa"/>
          </w:tcPr>
          <w:p w14:paraId="05DBC63B" w14:textId="7D29F04A" w:rsidR="0094370D" w:rsidRDefault="00A02B2E" w:rsidP="001C785A">
            <w:pPr>
              <w:spacing w:line="276" w:lineRule="auto"/>
              <w:jc w:val="center"/>
            </w:pPr>
            <w:r>
              <w:t>9</w:t>
            </w:r>
          </w:p>
        </w:tc>
      </w:tr>
      <w:tr w:rsidR="00BA130F" w14:paraId="1787EB65" w14:textId="77777777" w:rsidTr="0094370D">
        <w:tc>
          <w:tcPr>
            <w:tcW w:w="3005" w:type="dxa"/>
          </w:tcPr>
          <w:p w14:paraId="4D943C6C" w14:textId="5EB62C96" w:rsidR="00BA130F" w:rsidRDefault="00BA130F" w:rsidP="001C785A">
            <w:pPr>
              <w:jc w:val="center"/>
            </w:pPr>
            <w:r>
              <w:rPr>
                <w:rFonts w:cstheme="minorHAnsi"/>
                <w:szCs w:val="24"/>
                <w:shd w:val="clear" w:color="auto" w:fill="FFFFFF"/>
              </w:rPr>
              <w:t>GNI</w:t>
            </w:r>
            <w:r w:rsidR="00107312">
              <w:rPr>
                <w:rFonts w:cstheme="minorHAnsi"/>
                <w:szCs w:val="24"/>
                <w:shd w:val="clear" w:color="auto" w:fill="FFFFFF"/>
              </w:rPr>
              <w:t>*</w:t>
            </w:r>
          </w:p>
        </w:tc>
        <w:tc>
          <w:tcPr>
            <w:tcW w:w="3005" w:type="dxa"/>
          </w:tcPr>
          <w:p w14:paraId="4ADEE050" w14:textId="3C9E996A" w:rsidR="00BA130F" w:rsidRDefault="00DD6FA4" w:rsidP="001C785A">
            <w:pPr>
              <w:spacing w:line="276" w:lineRule="auto"/>
              <w:jc w:val="center"/>
            </w:pPr>
            <w:r>
              <w:t>69</w:t>
            </w:r>
            <w:r w:rsidR="00BA130F">
              <w:t>,730</w:t>
            </w:r>
          </w:p>
        </w:tc>
        <w:tc>
          <w:tcPr>
            <w:tcW w:w="3006" w:type="dxa"/>
          </w:tcPr>
          <w:p w14:paraId="6350382C" w14:textId="3D1FA91D" w:rsidR="00BA130F" w:rsidRDefault="00DD6FA4" w:rsidP="001C785A">
            <w:pPr>
              <w:spacing w:line="276" w:lineRule="auto"/>
              <w:jc w:val="center"/>
            </w:pPr>
            <w:r>
              <w:t>370</w:t>
            </w:r>
            <w:r w:rsidR="00BA130F">
              <w:t>0</w:t>
            </w:r>
          </w:p>
        </w:tc>
      </w:tr>
      <w:tr w:rsidR="0094370D" w14:paraId="3C15FD00" w14:textId="77777777" w:rsidTr="0094370D">
        <w:tc>
          <w:tcPr>
            <w:tcW w:w="3005" w:type="dxa"/>
          </w:tcPr>
          <w:p w14:paraId="39C82DFB" w14:textId="19725090" w:rsidR="0094370D" w:rsidRPr="00C6248D" w:rsidRDefault="00C6248D" w:rsidP="00C6248D">
            <w:pPr>
              <w:spacing w:line="276" w:lineRule="auto"/>
              <w:jc w:val="center"/>
              <w:rPr>
                <w:rFonts w:cstheme="minorHAnsi"/>
                <w:szCs w:val="24"/>
              </w:rPr>
            </w:pPr>
            <w:r w:rsidRPr="00C6248D">
              <w:rPr>
                <w:rFonts w:cstheme="minorHAnsi"/>
                <w:szCs w:val="24"/>
                <w:shd w:val="clear" w:color="auto" w:fill="FFFFFF"/>
              </w:rPr>
              <w:t xml:space="preserve">Current expenditures on health </w:t>
            </w:r>
            <w:r w:rsidR="003401D2">
              <w:rPr>
                <w:rFonts w:cstheme="minorHAnsi"/>
                <w:szCs w:val="24"/>
                <w:shd w:val="clear" w:color="auto" w:fill="FFFFFF"/>
              </w:rPr>
              <w:t>per</w:t>
            </w:r>
            <w:r w:rsidR="005027FB">
              <w:rPr>
                <w:rFonts w:cstheme="minorHAnsi"/>
                <w:szCs w:val="24"/>
                <w:shd w:val="clear" w:color="auto" w:fill="FFFFFF"/>
              </w:rPr>
              <w:t xml:space="preserve"> </w:t>
            </w:r>
            <w:r w:rsidR="003401D2">
              <w:rPr>
                <w:rFonts w:cstheme="minorHAnsi"/>
                <w:szCs w:val="24"/>
                <w:shd w:val="clear" w:color="auto" w:fill="FFFFFF"/>
              </w:rPr>
              <w:t>capita</w:t>
            </w:r>
            <w:r w:rsidR="005027FB">
              <w:rPr>
                <w:rFonts w:cstheme="minorHAnsi"/>
                <w:szCs w:val="24"/>
                <w:shd w:val="clear" w:color="auto" w:fill="FFFFFF"/>
              </w:rPr>
              <w:t>*</w:t>
            </w:r>
            <w:r w:rsidR="00107312">
              <w:rPr>
                <w:rFonts w:cstheme="minorHAnsi"/>
                <w:szCs w:val="24"/>
                <w:shd w:val="clear" w:color="auto" w:fill="FFFFFF"/>
              </w:rPr>
              <w:t>*</w:t>
            </w:r>
            <w:r w:rsidR="008453DD">
              <w:rPr>
                <w:rFonts w:cstheme="minorHAnsi"/>
                <w:szCs w:val="24"/>
                <w:shd w:val="clear" w:color="auto" w:fill="FFFFFF"/>
              </w:rPr>
              <w:t xml:space="preserve"> (% GNI)</w:t>
            </w:r>
          </w:p>
        </w:tc>
        <w:tc>
          <w:tcPr>
            <w:tcW w:w="3005" w:type="dxa"/>
          </w:tcPr>
          <w:p w14:paraId="4F98C575" w14:textId="105AA495" w:rsidR="0094370D" w:rsidRDefault="00FD6765" w:rsidP="008453DD">
            <w:pPr>
              <w:spacing w:line="276" w:lineRule="auto"/>
              <w:jc w:val="center"/>
            </w:pPr>
            <w:r>
              <w:t>7</w:t>
            </w:r>
            <w:r w:rsidR="00107312">
              <w:t>9</w:t>
            </w:r>
            <w:r>
              <w:t>26</w:t>
            </w:r>
            <w:r w:rsidR="008453DD">
              <w:t xml:space="preserve"> (1</w:t>
            </w:r>
            <w:r w:rsidR="00DD6FA4">
              <w:t>1</w:t>
            </w:r>
            <w:r w:rsidR="008453DD">
              <w:t>%)</w:t>
            </w:r>
          </w:p>
        </w:tc>
        <w:tc>
          <w:tcPr>
            <w:tcW w:w="3006" w:type="dxa"/>
          </w:tcPr>
          <w:p w14:paraId="32DBFA16" w14:textId="5E4DDFE7" w:rsidR="0094370D" w:rsidRDefault="00DD6FA4" w:rsidP="008453DD">
            <w:pPr>
              <w:spacing w:line="276" w:lineRule="auto"/>
              <w:jc w:val="center"/>
            </w:pPr>
            <w:r>
              <w:t>89</w:t>
            </w:r>
            <w:r w:rsidR="008453DD">
              <w:t xml:space="preserve"> (2.4%)</w:t>
            </w:r>
          </w:p>
        </w:tc>
      </w:tr>
    </w:tbl>
    <w:p w14:paraId="2E4755C1" w14:textId="77777777" w:rsidR="00303F09" w:rsidRDefault="00303F09" w:rsidP="001F161D">
      <w:pPr>
        <w:spacing w:line="276" w:lineRule="auto"/>
      </w:pPr>
    </w:p>
    <w:p w14:paraId="0385C790" w14:textId="0BD40A81" w:rsidR="00107312" w:rsidRDefault="00107312" w:rsidP="00107312">
      <w:pPr>
        <w:spacing w:line="276" w:lineRule="auto"/>
      </w:pPr>
      <w:r>
        <w:rPr>
          <w:rFonts w:cstheme="minorHAnsi"/>
          <w:shd w:val="clear" w:color="auto" w:fill="FFFFFF"/>
        </w:rPr>
        <w:t xml:space="preserve">*GNI: </w:t>
      </w:r>
      <w:r w:rsidRPr="006504F9">
        <w:rPr>
          <w:rFonts w:cstheme="minorHAnsi"/>
          <w:shd w:val="clear" w:color="auto" w:fill="FFFFFF"/>
        </w:rPr>
        <w:t xml:space="preserve">gross national income, </w:t>
      </w:r>
      <w:r w:rsidR="00282F7C">
        <w:rPr>
          <w:rFonts w:cstheme="minorHAnsi"/>
          <w:shd w:val="clear" w:color="auto" w:fill="FFFFFF"/>
        </w:rPr>
        <w:t>in  Australian</w:t>
      </w:r>
      <w:r w:rsidRPr="006504F9">
        <w:rPr>
          <w:rFonts w:cstheme="minorHAnsi"/>
          <w:shd w:val="clear" w:color="auto" w:fill="FFFFFF"/>
        </w:rPr>
        <w:t xml:space="preserve"> dollars</w:t>
      </w:r>
      <w:r w:rsidR="00282F7C">
        <w:rPr>
          <w:rFonts w:cstheme="minorHAnsi"/>
          <w:shd w:val="clear" w:color="auto" w:fill="FFFFFF"/>
        </w:rPr>
        <w:t>,</w:t>
      </w:r>
      <w:r w:rsidRPr="006504F9">
        <w:rPr>
          <w:rFonts w:cstheme="minorHAnsi"/>
          <w:shd w:val="clear" w:color="auto" w:fill="FFFFFF"/>
        </w:rPr>
        <w:t xml:space="preserve"> divided by the midyear populatio</w:t>
      </w:r>
      <w:r>
        <w:t>n.</w:t>
      </w:r>
    </w:p>
    <w:p w14:paraId="32EA19FC" w14:textId="501683F0" w:rsidR="005027FB" w:rsidRDefault="005027FB" w:rsidP="001F161D">
      <w:pPr>
        <w:spacing w:line="276" w:lineRule="auto"/>
      </w:pPr>
      <w:r>
        <w:t>*</w:t>
      </w:r>
      <w:r w:rsidR="00107312">
        <w:t>*</w:t>
      </w:r>
      <w:r w:rsidR="00303F09">
        <w:t xml:space="preserve"> Total expenditure on health</w:t>
      </w:r>
      <w:r>
        <w:t xml:space="preserve"> </w:t>
      </w:r>
      <w:r w:rsidR="00282F7C">
        <w:t xml:space="preserve">in Australian dollars </w:t>
      </w:r>
      <w:r>
        <w:t>p</w:t>
      </w:r>
      <w:r w:rsidR="00303F09">
        <w:t>er capita</w:t>
      </w:r>
      <w:r w:rsidR="00282F7C">
        <w:t>,</w:t>
      </w:r>
      <w:r w:rsidR="00303F09">
        <w:t xml:space="preserve"> refers to per head or for each individual person.</w:t>
      </w:r>
    </w:p>
    <w:p w14:paraId="38E55CCA" w14:textId="77777777" w:rsidR="0040437D" w:rsidRPr="008B3C58" w:rsidRDefault="0040437D" w:rsidP="001F161D">
      <w:pPr>
        <w:spacing w:line="276" w:lineRule="auto"/>
        <w:rPr>
          <w:bCs/>
        </w:rPr>
      </w:pPr>
    </w:p>
    <w:bookmarkEnd w:id="13"/>
    <w:p w14:paraId="60028679" w14:textId="77777777" w:rsidR="002A38E5" w:rsidRDefault="002A38E5">
      <w:pPr>
        <w:spacing w:after="160"/>
        <w:rPr>
          <w:rFonts w:eastAsia="Calibri" w:cstheme="minorHAnsi"/>
          <w:bCs/>
          <w:szCs w:val="24"/>
          <w:lang w:val="en-US"/>
        </w:rPr>
      </w:pPr>
      <w:r>
        <w:rPr>
          <w:b/>
          <w:bCs/>
        </w:rPr>
        <w:br w:type="page"/>
      </w:r>
    </w:p>
    <w:p w14:paraId="52EC3223" w14:textId="3A68C2B6" w:rsidR="00A7782B" w:rsidRDefault="00A7782B" w:rsidP="00A7782B">
      <w:pPr>
        <w:pStyle w:val="ListParagraph"/>
        <w:numPr>
          <w:ilvl w:val="0"/>
          <w:numId w:val="31"/>
        </w:numPr>
        <w:tabs>
          <w:tab w:val="right" w:pos="9026"/>
        </w:tabs>
        <w:spacing w:after="360" w:line="276" w:lineRule="auto"/>
        <w:ind w:left="567" w:hanging="567"/>
      </w:pPr>
      <w:r w:rsidRPr="008B3C58">
        <w:rPr>
          <w:b w:val="0"/>
          <w:bCs/>
        </w:rPr>
        <w:t xml:space="preserve">Using the above information, describe </w:t>
      </w:r>
      <w:r w:rsidRPr="00612FC6">
        <w:t>three (3)</w:t>
      </w:r>
      <w:r w:rsidRPr="008B3C58">
        <w:rPr>
          <w:b w:val="0"/>
          <w:bCs/>
        </w:rPr>
        <w:t xml:space="preserve"> reasons that could explain the difference in life expectancy and infant mortality between Australia and Papua New Guinea.</w:t>
      </w:r>
      <w:r>
        <w:tab/>
      </w:r>
      <w:r w:rsidRPr="008B3C58">
        <w:rPr>
          <w:b w:val="0"/>
          <w:bCs/>
        </w:rPr>
        <w:t>(6 marks)</w:t>
      </w:r>
    </w:p>
    <w:tbl>
      <w:tblPr>
        <w:tblStyle w:val="TableGrid"/>
        <w:tblW w:w="0" w:type="auto"/>
        <w:tblInd w:w="-5" w:type="dxa"/>
        <w:tblCellMar>
          <w:top w:w="57" w:type="dxa"/>
          <w:bottom w:w="57" w:type="dxa"/>
        </w:tblCellMar>
        <w:tblLook w:val="04A0" w:firstRow="1" w:lastRow="0" w:firstColumn="1" w:lastColumn="0" w:noHBand="0" w:noVBand="1"/>
      </w:tblPr>
      <w:tblGrid>
        <w:gridCol w:w="7540"/>
        <w:gridCol w:w="1481"/>
      </w:tblGrid>
      <w:tr w:rsidR="00231449" w:rsidRPr="0047339F" w14:paraId="7152D9AC" w14:textId="77777777" w:rsidTr="00D35D6C">
        <w:tc>
          <w:tcPr>
            <w:tcW w:w="7540" w:type="dxa"/>
            <w:shd w:val="clear" w:color="auto" w:fill="E7E6E6" w:themeFill="background2"/>
          </w:tcPr>
          <w:p w14:paraId="4BD16B1C" w14:textId="77777777" w:rsidR="00231449" w:rsidRPr="005A2F28" w:rsidRDefault="00231449" w:rsidP="00D35D6C">
            <w:pPr>
              <w:tabs>
                <w:tab w:val="right" w:leader="underscore" w:pos="9356"/>
              </w:tabs>
              <w:spacing w:before="120" w:after="120"/>
              <w:rPr>
                <w:rFonts w:cstheme="minorHAnsi"/>
                <w:b/>
                <w:sz w:val="22"/>
              </w:rPr>
            </w:pPr>
            <w:r w:rsidRPr="005A2F28">
              <w:rPr>
                <w:rFonts w:cstheme="minorHAnsi"/>
                <w:b/>
                <w:sz w:val="22"/>
              </w:rPr>
              <w:t>Description</w:t>
            </w:r>
          </w:p>
        </w:tc>
        <w:tc>
          <w:tcPr>
            <w:tcW w:w="1481" w:type="dxa"/>
            <w:shd w:val="clear" w:color="auto" w:fill="E7E6E6" w:themeFill="background2"/>
          </w:tcPr>
          <w:p w14:paraId="3C06F0DB" w14:textId="77777777" w:rsidR="00231449" w:rsidRPr="005A2F28" w:rsidRDefault="00231449" w:rsidP="00D35D6C">
            <w:pPr>
              <w:tabs>
                <w:tab w:val="right" w:leader="underscore" w:pos="9356"/>
              </w:tabs>
              <w:spacing w:before="120" w:after="120"/>
              <w:jc w:val="center"/>
              <w:rPr>
                <w:rFonts w:cstheme="minorHAnsi"/>
                <w:b/>
                <w:sz w:val="22"/>
              </w:rPr>
            </w:pPr>
            <w:r w:rsidRPr="005A2F28">
              <w:rPr>
                <w:rFonts w:cstheme="minorHAnsi"/>
                <w:b/>
                <w:sz w:val="22"/>
              </w:rPr>
              <w:t>Mark</w:t>
            </w:r>
          </w:p>
        </w:tc>
      </w:tr>
      <w:tr w:rsidR="00231449" w:rsidRPr="0047339F" w14:paraId="196CDFCD" w14:textId="77777777" w:rsidTr="00D35D6C">
        <w:tc>
          <w:tcPr>
            <w:tcW w:w="7540" w:type="dxa"/>
            <w:shd w:val="clear" w:color="auto" w:fill="E7E6E6" w:themeFill="background2"/>
          </w:tcPr>
          <w:p w14:paraId="12758CB4" w14:textId="77777777" w:rsidR="00231449" w:rsidRPr="005A2F28" w:rsidRDefault="00231449" w:rsidP="00D35D6C">
            <w:pPr>
              <w:tabs>
                <w:tab w:val="right" w:leader="underscore" w:pos="9356"/>
              </w:tabs>
              <w:spacing w:before="120" w:after="120"/>
              <w:rPr>
                <w:rFonts w:cstheme="minorHAnsi"/>
                <w:b/>
                <w:sz w:val="22"/>
              </w:rPr>
            </w:pPr>
            <w:r>
              <w:rPr>
                <w:rFonts w:cstheme="minorHAnsi"/>
                <w:b/>
                <w:sz w:val="22"/>
              </w:rPr>
              <w:t>For each of three (3) reasons (3 x 2 marks)</w:t>
            </w:r>
          </w:p>
        </w:tc>
        <w:tc>
          <w:tcPr>
            <w:tcW w:w="1481" w:type="dxa"/>
            <w:shd w:val="clear" w:color="auto" w:fill="E7E6E6" w:themeFill="background2"/>
          </w:tcPr>
          <w:p w14:paraId="42A39A8D" w14:textId="77777777" w:rsidR="00231449" w:rsidRPr="005A2F28" w:rsidRDefault="00231449" w:rsidP="00D35D6C">
            <w:pPr>
              <w:tabs>
                <w:tab w:val="right" w:leader="underscore" w:pos="9356"/>
              </w:tabs>
              <w:spacing w:before="120" w:after="120"/>
              <w:jc w:val="center"/>
              <w:rPr>
                <w:rFonts w:cstheme="minorHAnsi"/>
                <w:b/>
                <w:sz w:val="22"/>
              </w:rPr>
            </w:pPr>
          </w:p>
        </w:tc>
      </w:tr>
      <w:tr w:rsidR="00231449" w:rsidRPr="0047339F" w14:paraId="4AEEE906" w14:textId="77777777" w:rsidTr="00D35D6C">
        <w:tblPrEx>
          <w:tblCellMar>
            <w:top w:w="0" w:type="dxa"/>
            <w:bottom w:w="0" w:type="dxa"/>
          </w:tblCellMar>
        </w:tblPrEx>
        <w:tc>
          <w:tcPr>
            <w:tcW w:w="7540" w:type="dxa"/>
          </w:tcPr>
          <w:p w14:paraId="00D28761" w14:textId="77777777" w:rsidR="00231449" w:rsidRPr="005A2F28" w:rsidRDefault="00231449" w:rsidP="00D35D6C">
            <w:pPr>
              <w:tabs>
                <w:tab w:val="right" w:leader="underscore" w:pos="9356"/>
              </w:tabs>
              <w:spacing w:before="120" w:after="120"/>
              <w:rPr>
                <w:rFonts w:cstheme="minorHAnsi"/>
                <w:color w:val="FF0000"/>
                <w:sz w:val="22"/>
              </w:rPr>
            </w:pPr>
            <w:r>
              <w:rPr>
                <w:rFonts w:cstheme="minorHAnsi"/>
                <w:color w:val="FF0000"/>
                <w:sz w:val="22"/>
              </w:rPr>
              <w:t>Description of reasons that could explain the differences in life expectancy and infant mortality between Australia and PNG using data from the table.</w:t>
            </w:r>
          </w:p>
        </w:tc>
        <w:tc>
          <w:tcPr>
            <w:tcW w:w="1481" w:type="dxa"/>
            <w:vAlign w:val="center"/>
          </w:tcPr>
          <w:p w14:paraId="27A047CA" w14:textId="77777777" w:rsidR="00231449" w:rsidRPr="005A2F28" w:rsidRDefault="00231449" w:rsidP="00D35D6C">
            <w:pPr>
              <w:tabs>
                <w:tab w:val="right" w:leader="underscore" w:pos="9356"/>
              </w:tabs>
              <w:spacing w:before="120" w:after="120"/>
              <w:jc w:val="center"/>
              <w:rPr>
                <w:rFonts w:cstheme="minorHAnsi"/>
                <w:color w:val="FF0000"/>
                <w:sz w:val="22"/>
              </w:rPr>
            </w:pPr>
            <w:r>
              <w:rPr>
                <w:rFonts w:cstheme="minorHAnsi"/>
                <w:color w:val="FF0000"/>
                <w:sz w:val="22"/>
              </w:rPr>
              <w:t>2</w:t>
            </w:r>
          </w:p>
        </w:tc>
      </w:tr>
      <w:tr w:rsidR="00231449" w:rsidRPr="0047339F" w14:paraId="174161C1" w14:textId="77777777" w:rsidTr="00D35D6C">
        <w:tblPrEx>
          <w:tblCellMar>
            <w:top w:w="0" w:type="dxa"/>
            <w:bottom w:w="0" w:type="dxa"/>
          </w:tblCellMar>
        </w:tblPrEx>
        <w:tc>
          <w:tcPr>
            <w:tcW w:w="7540" w:type="dxa"/>
          </w:tcPr>
          <w:p w14:paraId="4A6E6BF3" w14:textId="77777777" w:rsidR="00231449" w:rsidRDefault="00231449" w:rsidP="00D35D6C">
            <w:pPr>
              <w:tabs>
                <w:tab w:val="right" w:leader="underscore" w:pos="9356"/>
              </w:tabs>
              <w:spacing w:before="120" w:after="120"/>
              <w:rPr>
                <w:rFonts w:cstheme="minorHAnsi"/>
                <w:color w:val="FF0000"/>
                <w:sz w:val="22"/>
              </w:rPr>
            </w:pPr>
            <w:r>
              <w:rPr>
                <w:rFonts w:cstheme="minorHAnsi"/>
                <w:color w:val="FF0000"/>
                <w:sz w:val="22"/>
              </w:rPr>
              <w:t>Outline of reasons that could explain the differences in life expectancy and infant mortality between Australia and PNG</w:t>
            </w:r>
          </w:p>
        </w:tc>
        <w:tc>
          <w:tcPr>
            <w:tcW w:w="1481" w:type="dxa"/>
            <w:vAlign w:val="center"/>
          </w:tcPr>
          <w:p w14:paraId="0930267E" w14:textId="77777777" w:rsidR="00231449" w:rsidRDefault="00231449" w:rsidP="00D35D6C">
            <w:pPr>
              <w:tabs>
                <w:tab w:val="right" w:leader="underscore" w:pos="9356"/>
              </w:tabs>
              <w:spacing w:before="120" w:after="120"/>
              <w:jc w:val="center"/>
              <w:rPr>
                <w:rFonts w:cstheme="minorHAnsi"/>
                <w:color w:val="FF0000"/>
                <w:sz w:val="22"/>
              </w:rPr>
            </w:pPr>
            <w:r>
              <w:rPr>
                <w:rFonts w:cstheme="minorHAnsi"/>
                <w:color w:val="FF0000"/>
                <w:sz w:val="22"/>
              </w:rPr>
              <w:t>1</w:t>
            </w:r>
          </w:p>
        </w:tc>
      </w:tr>
      <w:tr w:rsidR="00231449" w:rsidRPr="0047339F" w14:paraId="047D965B" w14:textId="77777777" w:rsidTr="00D35D6C">
        <w:trPr>
          <w:trHeight w:val="98"/>
        </w:trPr>
        <w:tc>
          <w:tcPr>
            <w:tcW w:w="7540" w:type="dxa"/>
            <w:shd w:val="clear" w:color="auto" w:fill="E7E6E6" w:themeFill="background2"/>
          </w:tcPr>
          <w:p w14:paraId="6F144291" w14:textId="77777777" w:rsidR="00231449" w:rsidRPr="005A2F28" w:rsidRDefault="00231449" w:rsidP="00D35D6C">
            <w:pPr>
              <w:tabs>
                <w:tab w:val="right" w:leader="underscore" w:pos="9356"/>
              </w:tabs>
              <w:spacing w:before="120" w:after="120"/>
              <w:rPr>
                <w:rFonts w:cstheme="minorHAnsi"/>
                <w:b/>
                <w:sz w:val="22"/>
              </w:rPr>
            </w:pPr>
            <w:r w:rsidRPr="005A2F28">
              <w:rPr>
                <w:rFonts w:cstheme="minorHAnsi"/>
                <w:b/>
                <w:sz w:val="22"/>
              </w:rPr>
              <w:t>Total</w:t>
            </w:r>
          </w:p>
        </w:tc>
        <w:tc>
          <w:tcPr>
            <w:tcW w:w="1481" w:type="dxa"/>
            <w:shd w:val="clear" w:color="auto" w:fill="E7E6E6" w:themeFill="background2"/>
          </w:tcPr>
          <w:p w14:paraId="774A9D33" w14:textId="77777777" w:rsidR="00231449" w:rsidRPr="005A2F28" w:rsidRDefault="00231449" w:rsidP="00D35D6C">
            <w:pPr>
              <w:tabs>
                <w:tab w:val="right" w:leader="underscore" w:pos="9356"/>
              </w:tabs>
              <w:spacing w:before="120" w:after="120"/>
              <w:jc w:val="center"/>
              <w:rPr>
                <w:rFonts w:cstheme="minorHAnsi"/>
                <w:b/>
                <w:sz w:val="22"/>
              </w:rPr>
            </w:pPr>
            <w:r>
              <w:rPr>
                <w:rFonts w:cstheme="minorHAnsi"/>
                <w:b/>
                <w:sz w:val="22"/>
              </w:rPr>
              <w:t>6</w:t>
            </w:r>
          </w:p>
        </w:tc>
      </w:tr>
      <w:tr w:rsidR="00231449" w:rsidRPr="0047339F" w14:paraId="515622E4" w14:textId="77777777" w:rsidTr="00D35D6C">
        <w:trPr>
          <w:trHeight w:val="176"/>
        </w:trPr>
        <w:tc>
          <w:tcPr>
            <w:tcW w:w="9021" w:type="dxa"/>
            <w:gridSpan w:val="2"/>
          </w:tcPr>
          <w:p w14:paraId="60FDD907" w14:textId="77777777" w:rsidR="00231449" w:rsidRPr="00886011" w:rsidRDefault="00231449" w:rsidP="00992149">
            <w:pPr>
              <w:tabs>
                <w:tab w:val="right" w:leader="underscore" w:pos="9356"/>
              </w:tabs>
              <w:spacing w:after="120"/>
              <w:rPr>
                <w:color w:val="FF0000"/>
                <w:sz w:val="22"/>
              </w:rPr>
            </w:pPr>
            <w:r w:rsidRPr="00886011">
              <w:rPr>
                <w:color w:val="FF0000"/>
                <w:sz w:val="22"/>
              </w:rPr>
              <w:t>Answers could include:</w:t>
            </w:r>
          </w:p>
          <w:p w14:paraId="057BD5B0" w14:textId="77777777" w:rsidR="00231449" w:rsidRPr="00886011" w:rsidRDefault="00231449" w:rsidP="00992149">
            <w:pPr>
              <w:tabs>
                <w:tab w:val="right" w:leader="underscore" w:pos="9356"/>
              </w:tabs>
              <w:spacing w:after="120"/>
              <w:rPr>
                <w:color w:val="FF0000"/>
                <w:sz w:val="22"/>
              </w:rPr>
            </w:pPr>
            <w:r w:rsidRPr="00886011">
              <w:rPr>
                <w:color w:val="FF0000"/>
                <w:sz w:val="22"/>
              </w:rPr>
              <w:t>Life expectancy for both males and females are almost 20 years higher for Australians, than for PNG. Higher rate of population living in extreme poverty in PNG with an average GNI of $2660 and a subsistence lifestyle, could mean shortages of food, inadequate shelter, clean drinking water and sanitation, leading to increased chances of deaths from diarrhoea type illnesses or infections. Little or no access to preventive screening tests, such as syphilis or treatable chronic conditions also decreases life expectancy compared to Australia.</w:t>
            </w:r>
          </w:p>
          <w:p w14:paraId="7AC162E0" w14:textId="77777777" w:rsidR="00231449" w:rsidRPr="00886011" w:rsidRDefault="00231449" w:rsidP="00992149">
            <w:pPr>
              <w:tabs>
                <w:tab w:val="right" w:leader="underscore" w:pos="9356"/>
              </w:tabs>
              <w:spacing w:after="120"/>
              <w:rPr>
                <w:color w:val="FF0000"/>
                <w:sz w:val="22"/>
              </w:rPr>
            </w:pPr>
            <w:r w:rsidRPr="00886011">
              <w:rPr>
                <w:color w:val="FF0000"/>
                <w:sz w:val="22"/>
              </w:rPr>
              <w:t>PNG has an infant mortality rate ten times worse than Australia (37 deaths per 1000 births compared to 3). Poorer access to health care and skilled birth attendants in PNG compared to Australia can increase both maternal and infant mortality with a higher rate of preventable or treatable conditions such as haemorrhages or infections or asphyxiations in babies causing deaths.</w:t>
            </w:r>
          </w:p>
          <w:p w14:paraId="67FB3671" w14:textId="77777777" w:rsidR="00231449" w:rsidRDefault="00231449" w:rsidP="00992149">
            <w:pPr>
              <w:tabs>
                <w:tab w:val="right" w:leader="underscore" w:pos="9356"/>
              </w:tabs>
              <w:spacing w:after="120"/>
              <w:rPr>
                <w:rFonts w:cstheme="minorHAnsi"/>
                <w:color w:val="FF0000"/>
                <w:sz w:val="22"/>
              </w:rPr>
            </w:pPr>
            <w:r w:rsidRPr="00886011">
              <w:rPr>
                <w:rFonts w:eastAsia="Times New Roman" w:cstheme="minorHAnsi"/>
                <w:color w:val="FF0000"/>
                <w:sz w:val="22"/>
                <w:lang w:eastAsia="en-AU"/>
              </w:rPr>
              <w:t>Cost is a significant issue and not only does PNG have</w:t>
            </w:r>
            <w:r w:rsidRPr="00886011">
              <w:rPr>
                <w:rFonts w:cstheme="minorHAnsi"/>
                <w:color w:val="FF0000"/>
                <w:sz w:val="22"/>
              </w:rPr>
              <w:t xml:space="preserve"> a much higher gross national income per capita than Indonesia, </w:t>
            </w:r>
            <w:r>
              <w:rPr>
                <w:rFonts w:cstheme="minorHAnsi"/>
                <w:color w:val="FF0000"/>
                <w:sz w:val="22"/>
              </w:rPr>
              <w:t>Australia</w:t>
            </w:r>
            <w:r w:rsidRPr="00886011">
              <w:rPr>
                <w:rFonts w:cstheme="minorHAnsi"/>
                <w:color w:val="FF0000"/>
                <w:sz w:val="22"/>
              </w:rPr>
              <w:t xml:space="preserve"> spends 15% of their GNI on health compared to 2.4% PNG. That is only $64 per person per year compared to $7900 in Australia</w:t>
            </w:r>
            <w:r>
              <w:rPr>
                <w:rFonts w:cstheme="minorHAnsi"/>
                <w:color w:val="FF0000"/>
                <w:sz w:val="22"/>
              </w:rPr>
              <w:t>. Transport and payments for services and supplies that should be free are another cost and sick people and for pregnant women report waiting ling hours only to be sent home and told to return the next day further increasing travel costs.</w:t>
            </w:r>
          </w:p>
          <w:p w14:paraId="2B646BB0" w14:textId="77777777" w:rsidR="00231449" w:rsidRPr="00886011" w:rsidRDefault="00231449" w:rsidP="00992149">
            <w:pPr>
              <w:tabs>
                <w:tab w:val="right" w:leader="underscore" w:pos="9356"/>
              </w:tabs>
              <w:spacing w:after="120"/>
              <w:rPr>
                <w:color w:val="FF0000"/>
                <w:sz w:val="22"/>
              </w:rPr>
            </w:pPr>
            <w:r w:rsidRPr="00886011">
              <w:rPr>
                <w:color w:val="FF0000"/>
                <w:sz w:val="22"/>
              </w:rPr>
              <w:t>Lower access to and level of education in PNG and low pay means shortages of health care staff trained and available for a large percentage of population that lives out of built-up areas. For the general PNG population a lack of knowledge about risks such as smoking or being able to recognise and provide self-care for disease symptoms increases mortality and decreases life expectancy compared to Australia.</w:t>
            </w:r>
          </w:p>
          <w:p w14:paraId="46840239" w14:textId="77777777" w:rsidR="00231449" w:rsidRPr="00886011" w:rsidRDefault="00231449" w:rsidP="00992149">
            <w:pPr>
              <w:tabs>
                <w:tab w:val="right" w:leader="underscore" w:pos="9356"/>
              </w:tabs>
              <w:spacing w:after="120"/>
              <w:rPr>
                <w:color w:val="FF0000"/>
                <w:sz w:val="22"/>
              </w:rPr>
            </w:pPr>
            <w:r w:rsidRPr="00886011">
              <w:rPr>
                <w:color w:val="FF0000"/>
                <w:sz w:val="22"/>
              </w:rPr>
              <w:t>Many Health care facilities lack basics such as running water and electricity to ensure safe sanitary conditions for giving birth and don’t have refrigerators for vaccines or adequate stock of drugs for common conditions like intravenous fluid to stabilise drops in blood pressure or have patients dying waiting for staff to arrive. Poorly trained health professions that can’t use essential medicines or stop haemorrhage</w:t>
            </w:r>
            <w:r>
              <w:rPr>
                <w:color w:val="FF0000"/>
                <w:sz w:val="22"/>
              </w:rPr>
              <w:t>s.</w:t>
            </w:r>
          </w:p>
        </w:tc>
      </w:tr>
      <w:tr w:rsidR="00231449" w14:paraId="4967E274" w14:textId="77777777" w:rsidTr="00D35D6C">
        <w:tblPrEx>
          <w:tblCellMar>
            <w:top w:w="0" w:type="dxa"/>
            <w:bottom w:w="0" w:type="dxa"/>
          </w:tblCellMar>
        </w:tblPrEx>
        <w:trPr>
          <w:trHeight w:val="176"/>
        </w:trPr>
        <w:tc>
          <w:tcPr>
            <w:tcW w:w="9021" w:type="dxa"/>
            <w:gridSpan w:val="2"/>
          </w:tcPr>
          <w:p w14:paraId="70856B07" w14:textId="77777777" w:rsidR="00231449" w:rsidRPr="00DB3E62" w:rsidRDefault="00231449" w:rsidP="00D35D6C">
            <w:pPr>
              <w:tabs>
                <w:tab w:val="right" w:leader="underscore" w:pos="9356"/>
              </w:tabs>
              <w:spacing w:before="120" w:after="120"/>
              <w:rPr>
                <w:rFonts w:eastAsia="Calibri" w:cstheme="minorHAnsi"/>
                <w:color w:val="FF0000"/>
                <w:sz w:val="22"/>
                <w:lang w:val="en-US"/>
              </w:rPr>
            </w:pPr>
            <w:r w:rsidRPr="00DB3E62">
              <w:rPr>
                <w:rFonts w:eastAsia="Calibri" w:cstheme="minorHAnsi"/>
                <w:color w:val="FF0000"/>
                <w:sz w:val="22"/>
                <w:lang w:val="en-US"/>
              </w:rPr>
              <w:t xml:space="preserve">Accept other relevant answers. </w:t>
            </w:r>
          </w:p>
        </w:tc>
      </w:tr>
    </w:tbl>
    <w:p w14:paraId="68B6A40B" w14:textId="4A181AF9" w:rsidR="008B3C58" w:rsidRPr="00231449" w:rsidRDefault="008B3C58" w:rsidP="00231449">
      <w:pPr>
        <w:pStyle w:val="ListParagraph"/>
        <w:numPr>
          <w:ilvl w:val="0"/>
          <w:numId w:val="0"/>
        </w:numPr>
        <w:tabs>
          <w:tab w:val="right" w:pos="9026"/>
        </w:tabs>
        <w:spacing w:after="360" w:line="276" w:lineRule="auto"/>
        <w:ind w:left="1134"/>
      </w:pPr>
    </w:p>
    <w:p w14:paraId="7ACED15F" w14:textId="77777777" w:rsidR="00EB1FC5" w:rsidRPr="008B3C58" w:rsidRDefault="00EB1FC5" w:rsidP="00EB1FC5">
      <w:pPr>
        <w:pStyle w:val="ListParagraph"/>
        <w:numPr>
          <w:ilvl w:val="0"/>
          <w:numId w:val="31"/>
        </w:numPr>
        <w:tabs>
          <w:tab w:val="clear" w:pos="8931"/>
          <w:tab w:val="right" w:pos="9026"/>
        </w:tabs>
        <w:spacing w:after="360" w:line="276" w:lineRule="auto"/>
        <w:ind w:left="567" w:right="-46" w:hanging="567"/>
        <w:rPr>
          <w:b w:val="0"/>
          <w:bCs/>
        </w:rPr>
      </w:pPr>
      <w:r w:rsidRPr="008B3C58">
        <w:rPr>
          <w:b w:val="0"/>
          <w:bCs/>
        </w:rPr>
        <w:t xml:space="preserve">Outline </w:t>
      </w:r>
      <w:r w:rsidRPr="00012AD1">
        <w:t>two (2)</w:t>
      </w:r>
      <w:r w:rsidRPr="008B3C58">
        <w:rPr>
          <w:b w:val="0"/>
          <w:bCs/>
        </w:rPr>
        <w:t xml:space="preserve"> important global or local barriers to improving the health and increasing life expectancy of people in PNG.</w:t>
      </w:r>
      <w:r>
        <w:rPr>
          <w:b w:val="0"/>
          <w:bCs/>
        </w:rPr>
        <w:tab/>
      </w:r>
      <w:r w:rsidRPr="008B3C58">
        <w:rPr>
          <w:b w:val="0"/>
          <w:bCs/>
        </w:rPr>
        <w:t>(2 marks)</w:t>
      </w:r>
    </w:p>
    <w:tbl>
      <w:tblPr>
        <w:tblStyle w:val="TableGrid"/>
        <w:tblW w:w="0" w:type="auto"/>
        <w:tblInd w:w="-5" w:type="dxa"/>
        <w:tblCellMar>
          <w:top w:w="57" w:type="dxa"/>
          <w:bottom w:w="57" w:type="dxa"/>
        </w:tblCellMar>
        <w:tblLook w:val="04A0" w:firstRow="1" w:lastRow="0" w:firstColumn="1" w:lastColumn="0" w:noHBand="0" w:noVBand="1"/>
      </w:tblPr>
      <w:tblGrid>
        <w:gridCol w:w="7540"/>
        <w:gridCol w:w="1481"/>
      </w:tblGrid>
      <w:tr w:rsidR="002A38E5" w:rsidRPr="0047339F" w14:paraId="4CB31260" w14:textId="77777777" w:rsidTr="00D14657">
        <w:tc>
          <w:tcPr>
            <w:tcW w:w="7540" w:type="dxa"/>
            <w:shd w:val="clear" w:color="auto" w:fill="E7E6E6" w:themeFill="background2"/>
          </w:tcPr>
          <w:p w14:paraId="57F6E600" w14:textId="77777777" w:rsidR="002A38E5" w:rsidRPr="005A2F28" w:rsidRDefault="002A38E5" w:rsidP="00D14657">
            <w:pPr>
              <w:tabs>
                <w:tab w:val="right" w:leader="underscore" w:pos="9356"/>
              </w:tabs>
              <w:spacing w:before="120" w:after="120"/>
              <w:rPr>
                <w:rFonts w:cstheme="minorHAnsi"/>
                <w:b/>
                <w:sz w:val="22"/>
              </w:rPr>
            </w:pPr>
            <w:r w:rsidRPr="005A2F28">
              <w:rPr>
                <w:rFonts w:cstheme="minorHAnsi"/>
                <w:b/>
                <w:sz w:val="22"/>
              </w:rPr>
              <w:t>Description</w:t>
            </w:r>
          </w:p>
        </w:tc>
        <w:tc>
          <w:tcPr>
            <w:tcW w:w="1481" w:type="dxa"/>
            <w:shd w:val="clear" w:color="auto" w:fill="E7E6E6" w:themeFill="background2"/>
          </w:tcPr>
          <w:p w14:paraId="35E27BC5" w14:textId="77777777" w:rsidR="002A38E5" w:rsidRPr="005A2F28" w:rsidRDefault="002A38E5" w:rsidP="00D14657">
            <w:pPr>
              <w:tabs>
                <w:tab w:val="right" w:leader="underscore" w:pos="9356"/>
              </w:tabs>
              <w:spacing w:before="120" w:after="120"/>
              <w:jc w:val="center"/>
              <w:rPr>
                <w:rFonts w:cstheme="minorHAnsi"/>
                <w:b/>
                <w:sz w:val="22"/>
              </w:rPr>
            </w:pPr>
            <w:r w:rsidRPr="005A2F28">
              <w:rPr>
                <w:rFonts w:cstheme="minorHAnsi"/>
                <w:b/>
                <w:sz w:val="22"/>
              </w:rPr>
              <w:t>Mark</w:t>
            </w:r>
          </w:p>
        </w:tc>
      </w:tr>
      <w:tr w:rsidR="002A38E5" w:rsidRPr="00F4107C" w14:paraId="655A00FA" w14:textId="77777777" w:rsidTr="0072699A">
        <w:tc>
          <w:tcPr>
            <w:tcW w:w="9021" w:type="dxa"/>
            <w:gridSpan w:val="2"/>
            <w:shd w:val="clear" w:color="auto" w:fill="E7E6E6" w:themeFill="background2"/>
          </w:tcPr>
          <w:p w14:paraId="127D20A4" w14:textId="4C5140DC" w:rsidR="002A38E5" w:rsidRPr="00F4107C" w:rsidRDefault="002A38E5" w:rsidP="002A38E5">
            <w:pPr>
              <w:tabs>
                <w:tab w:val="right" w:leader="underscore" w:pos="9356"/>
              </w:tabs>
              <w:spacing w:before="120" w:after="120"/>
              <w:rPr>
                <w:rFonts w:cstheme="minorHAnsi"/>
                <w:b/>
                <w:sz w:val="22"/>
              </w:rPr>
            </w:pPr>
            <w:r w:rsidRPr="00F4107C">
              <w:rPr>
                <w:rFonts w:cstheme="minorHAnsi"/>
                <w:b/>
                <w:sz w:val="22"/>
              </w:rPr>
              <w:t>For each of two (2) global or local barrier</w:t>
            </w:r>
          </w:p>
        </w:tc>
      </w:tr>
      <w:tr w:rsidR="00231449" w:rsidRPr="00F4107C" w14:paraId="1B201509" w14:textId="77777777" w:rsidTr="00D35D6C">
        <w:tblPrEx>
          <w:tblCellMar>
            <w:top w:w="0" w:type="dxa"/>
            <w:bottom w:w="0" w:type="dxa"/>
          </w:tblCellMar>
        </w:tblPrEx>
        <w:tc>
          <w:tcPr>
            <w:tcW w:w="7540" w:type="dxa"/>
          </w:tcPr>
          <w:p w14:paraId="48E46903" w14:textId="77777777" w:rsidR="00231449" w:rsidRPr="00F4107C" w:rsidRDefault="00231449" w:rsidP="00D35D6C">
            <w:pPr>
              <w:tabs>
                <w:tab w:val="right" w:leader="underscore" w:pos="9356"/>
              </w:tabs>
              <w:spacing w:before="120" w:after="120"/>
              <w:rPr>
                <w:rFonts w:cstheme="minorHAnsi"/>
                <w:color w:val="FF0000"/>
                <w:sz w:val="22"/>
              </w:rPr>
            </w:pPr>
            <w:r w:rsidRPr="00F4107C">
              <w:rPr>
                <w:rFonts w:cstheme="minorHAnsi"/>
                <w:color w:val="FF0000"/>
                <w:sz w:val="22"/>
              </w:rPr>
              <w:t>Outline of reasons that could explain the differences in life expectancy and infant mortality between Australia and PNG.</w:t>
            </w:r>
          </w:p>
        </w:tc>
        <w:tc>
          <w:tcPr>
            <w:tcW w:w="1481" w:type="dxa"/>
            <w:vAlign w:val="center"/>
          </w:tcPr>
          <w:p w14:paraId="7D9D6B08" w14:textId="77777777" w:rsidR="00231449" w:rsidRPr="00F4107C" w:rsidRDefault="00231449" w:rsidP="00D35D6C">
            <w:pPr>
              <w:tabs>
                <w:tab w:val="right" w:leader="underscore" w:pos="9356"/>
              </w:tabs>
              <w:spacing w:before="120" w:after="120"/>
              <w:jc w:val="center"/>
              <w:rPr>
                <w:rFonts w:cstheme="minorHAnsi"/>
                <w:color w:val="FF0000"/>
                <w:sz w:val="22"/>
              </w:rPr>
            </w:pPr>
            <w:r w:rsidRPr="00F4107C">
              <w:rPr>
                <w:rFonts w:cstheme="minorHAnsi"/>
                <w:color w:val="FF0000"/>
                <w:sz w:val="22"/>
              </w:rPr>
              <w:t>1</w:t>
            </w:r>
          </w:p>
        </w:tc>
      </w:tr>
      <w:tr w:rsidR="00231449" w:rsidRPr="00F4107C" w14:paraId="063481D7" w14:textId="77777777" w:rsidTr="00D35D6C">
        <w:trPr>
          <w:trHeight w:val="98"/>
        </w:trPr>
        <w:tc>
          <w:tcPr>
            <w:tcW w:w="7540" w:type="dxa"/>
            <w:shd w:val="clear" w:color="auto" w:fill="E7E6E6" w:themeFill="background2"/>
          </w:tcPr>
          <w:p w14:paraId="38D3A8F3" w14:textId="77777777" w:rsidR="00231449" w:rsidRPr="00F4107C" w:rsidRDefault="00231449" w:rsidP="00D35D6C">
            <w:pPr>
              <w:tabs>
                <w:tab w:val="right" w:leader="underscore" w:pos="9356"/>
              </w:tabs>
              <w:spacing w:before="120" w:after="120"/>
              <w:rPr>
                <w:rFonts w:cstheme="minorHAnsi"/>
                <w:b/>
                <w:sz w:val="22"/>
              </w:rPr>
            </w:pPr>
            <w:r w:rsidRPr="00F4107C">
              <w:rPr>
                <w:rFonts w:cstheme="minorHAnsi"/>
                <w:b/>
                <w:sz w:val="22"/>
              </w:rPr>
              <w:t>Total</w:t>
            </w:r>
          </w:p>
        </w:tc>
        <w:tc>
          <w:tcPr>
            <w:tcW w:w="1481" w:type="dxa"/>
            <w:shd w:val="clear" w:color="auto" w:fill="E7E6E6" w:themeFill="background2"/>
          </w:tcPr>
          <w:p w14:paraId="2B055256" w14:textId="77777777" w:rsidR="00231449" w:rsidRPr="00F4107C" w:rsidRDefault="00231449" w:rsidP="00D35D6C">
            <w:pPr>
              <w:tabs>
                <w:tab w:val="right" w:leader="underscore" w:pos="9356"/>
              </w:tabs>
              <w:spacing w:before="120" w:after="120"/>
              <w:jc w:val="center"/>
              <w:rPr>
                <w:rFonts w:cstheme="minorHAnsi"/>
                <w:b/>
                <w:sz w:val="22"/>
              </w:rPr>
            </w:pPr>
            <w:r w:rsidRPr="00F4107C">
              <w:rPr>
                <w:rFonts w:cstheme="minorHAnsi"/>
                <w:b/>
                <w:sz w:val="22"/>
              </w:rPr>
              <w:t>2</w:t>
            </w:r>
          </w:p>
        </w:tc>
      </w:tr>
      <w:tr w:rsidR="00231449" w:rsidRPr="00F4107C" w14:paraId="08802400" w14:textId="77777777" w:rsidTr="00D35D6C">
        <w:trPr>
          <w:trHeight w:val="176"/>
        </w:trPr>
        <w:tc>
          <w:tcPr>
            <w:tcW w:w="9021" w:type="dxa"/>
            <w:gridSpan w:val="2"/>
          </w:tcPr>
          <w:p w14:paraId="2765CB5B" w14:textId="77777777" w:rsidR="00231449" w:rsidRPr="00F4107C" w:rsidRDefault="00231449" w:rsidP="00D35D6C">
            <w:pPr>
              <w:tabs>
                <w:tab w:val="right" w:leader="underscore" w:pos="9356"/>
              </w:tabs>
              <w:spacing w:before="120" w:after="120"/>
              <w:rPr>
                <w:rFonts w:cstheme="minorHAnsi"/>
                <w:color w:val="FF0000"/>
                <w:sz w:val="22"/>
              </w:rPr>
            </w:pPr>
            <w:r w:rsidRPr="00F4107C">
              <w:rPr>
                <w:rFonts w:cstheme="minorHAnsi"/>
                <w:color w:val="FF0000"/>
                <w:sz w:val="22"/>
              </w:rPr>
              <w:t xml:space="preserve">Answers could include </w:t>
            </w:r>
            <w:r w:rsidRPr="00F4107C">
              <w:rPr>
                <w:rFonts w:cstheme="minorHAnsi"/>
                <w:b/>
                <w:bCs/>
                <w:color w:val="FF0000"/>
                <w:sz w:val="22"/>
              </w:rPr>
              <w:t>two (2)</w:t>
            </w:r>
            <w:r w:rsidRPr="00F4107C">
              <w:rPr>
                <w:rFonts w:cstheme="minorHAnsi"/>
                <w:color w:val="FF0000"/>
                <w:sz w:val="22"/>
              </w:rPr>
              <w:t xml:space="preserve"> out of the following </w:t>
            </w:r>
            <w:r w:rsidRPr="00F4107C">
              <w:rPr>
                <w:rFonts w:cstheme="minorHAnsi"/>
                <w:b/>
                <w:bCs/>
                <w:color w:val="FF0000"/>
                <w:sz w:val="22"/>
              </w:rPr>
              <w:t>three (3)</w:t>
            </w:r>
            <w:r w:rsidRPr="00F4107C">
              <w:rPr>
                <w:rFonts w:cstheme="minorHAnsi"/>
                <w:color w:val="FF0000"/>
                <w:sz w:val="22"/>
              </w:rPr>
              <w:t xml:space="preserve"> only:</w:t>
            </w:r>
          </w:p>
          <w:p w14:paraId="07372905" w14:textId="77777777" w:rsidR="00231449" w:rsidRPr="00F4107C" w:rsidRDefault="00231449" w:rsidP="00D35D6C">
            <w:pPr>
              <w:tabs>
                <w:tab w:val="right" w:leader="underscore" w:pos="9356"/>
              </w:tabs>
              <w:spacing w:before="120" w:after="120"/>
              <w:rPr>
                <w:rFonts w:cstheme="minorHAnsi"/>
                <w:color w:val="FF0000"/>
                <w:sz w:val="22"/>
              </w:rPr>
            </w:pPr>
            <w:r w:rsidRPr="00F4107C">
              <w:rPr>
                <w:rFonts w:cstheme="minorHAnsi"/>
                <w:b/>
                <w:bCs/>
                <w:color w:val="FF0000"/>
                <w:sz w:val="22"/>
              </w:rPr>
              <w:t xml:space="preserve">Poverty </w:t>
            </w:r>
            <w:r w:rsidRPr="00F4107C">
              <w:rPr>
                <w:rFonts w:cstheme="minorHAnsi"/>
                <w:color w:val="FF0000"/>
                <w:sz w:val="22"/>
              </w:rPr>
              <w:t>is a major cause of disadvantage and poor health. It can prevent people from accessing health services and from the government of providing free basic health care of trained health care professionals. And results in a lower life expectancy and higher infant mortality in PNG compared to Australia.</w:t>
            </w:r>
          </w:p>
          <w:p w14:paraId="6A2D58D0" w14:textId="77777777" w:rsidR="00231449" w:rsidRPr="00F4107C" w:rsidRDefault="00231449" w:rsidP="00D35D6C">
            <w:pPr>
              <w:tabs>
                <w:tab w:val="right" w:leader="underscore" w:pos="9356"/>
              </w:tabs>
              <w:spacing w:before="120" w:after="120"/>
              <w:rPr>
                <w:rFonts w:eastAsia="Calibri" w:cstheme="minorHAnsi"/>
                <w:color w:val="FF0000"/>
                <w:sz w:val="22"/>
                <w:lang w:val="en-US"/>
              </w:rPr>
            </w:pPr>
            <w:r w:rsidRPr="00F4107C">
              <w:rPr>
                <w:rFonts w:eastAsia="Calibri" w:cstheme="minorHAnsi"/>
                <w:b/>
                <w:bCs/>
                <w:color w:val="FF0000"/>
                <w:sz w:val="22"/>
                <w:lang w:val="en-US"/>
              </w:rPr>
              <w:t>Disease outbreaks</w:t>
            </w:r>
            <w:r w:rsidRPr="00F4107C">
              <w:rPr>
                <w:rFonts w:eastAsia="Calibri" w:cstheme="minorHAnsi"/>
                <w:color w:val="FF0000"/>
                <w:sz w:val="22"/>
                <w:lang w:val="en-US"/>
              </w:rPr>
              <w:t xml:space="preserve"> demand higher health care and people who are vulnerable to respiratory infection, lack basic medicines such as antibiotics, or care to prevent or treat, such as those in PNG are at a greater risk of dying and of getting multiple illnesses.</w:t>
            </w:r>
          </w:p>
          <w:p w14:paraId="68B52603" w14:textId="77777777" w:rsidR="00231449" w:rsidRPr="00F4107C" w:rsidRDefault="00231449" w:rsidP="00D35D6C">
            <w:pPr>
              <w:tabs>
                <w:tab w:val="right" w:leader="underscore" w:pos="9356"/>
              </w:tabs>
              <w:spacing w:before="120" w:after="120"/>
              <w:rPr>
                <w:rFonts w:cstheme="minorHAnsi"/>
                <w:b/>
                <w:bCs/>
                <w:color w:val="FF0000"/>
                <w:sz w:val="22"/>
              </w:rPr>
            </w:pPr>
            <w:r w:rsidRPr="00F4107C">
              <w:rPr>
                <w:rFonts w:eastAsia="Calibri" w:cstheme="minorHAnsi"/>
                <w:b/>
                <w:bCs/>
                <w:color w:val="FF0000"/>
                <w:sz w:val="22"/>
                <w:lang w:val="en-US"/>
              </w:rPr>
              <w:t xml:space="preserve">Availability of clean drinking water </w:t>
            </w:r>
            <w:r w:rsidRPr="00F4107C">
              <w:rPr>
                <w:rFonts w:eastAsia="Calibri" w:cstheme="minorHAnsi"/>
                <w:color w:val="FF0000"/>
                <w:sz w:val="22"/>
                <w:lang w:val="en-US"/>
              </w:rPr>
              <w:t xml:space="preserve">and water borne diseases can increase the risk of disease outbreaks suck as </w:t>
            </w:r>
            <w:r w:rsidRPr="00F4107C">
              <w:rPr>
                <w:rFonts w:cstheme="minorHAnsi"/>
                <w:color w:val="FF0000"/>
                <w:sz w:val="22"/>
                <w:shd w:val="clear" w:color="auto" w:fill="FFFFFF"/>
              </w:rPr>
              <w:t>diarrhoea which has a high death rate in PNG especially among young children under 5 years. PNG is country with the least access to safe drinking water in the world. (In a country of around 9 million people, has 6000 diarrheal deaths per year. This would correspond to 16,600 diarrheal deaths in Australia per year.)</w:t>
            </w:r>
          </w:p>
        </w:tc>
      </w:tr>
      <w:tr w:rsidR="00231449" w:rsidRPr="00F4107C" w14:paraId="73257482" w14:textId="77777777" w:rsidTr="00D35D6C">
        <w:tblPrEx>
          <w:tblCellMar>
            <w:top w:w="0" w:type="dxa"/>
            <w:bottom w:w="0" w:type="dxa"/>
          </w:tblCellMar>
        </w:tblPrEx>
        <w:trPr>
          <w:trHeight w:val="176"/>
        </w:trPr>
        <w:tc>
          <w:tcPr>
            <w:tcW w:w="9021" w:type="dxa"/>
            <w:gridSpan w:val="2"/>
          </w:tcPr>
          <w:p w14:paraId="36F1BE7C" w14:textId="77777777" w:rsidR="00231449" w:rsidRPr="00F4107C" w:rsidRDefault="00231449" w:rsidP="00D35D6C">
            <w:pPr>
              <w:tabs>
                <w:tab w:val="right" w:leader="underscore" w:pos="9356"/>
              </w:tabs>
              <w:spacing w:before="120" w:after="120"/>
              <w:rPr>
                <w:rFonts w:eastAsia="Calibri" w:cstheme="minorHAnsi"/>
                <w:color w:val="FF0000"/>
                <w:sz w:val="22"/>
                <w:lang w:val="en-US"/>
              </w:rPr>
            </w:pPr>
            <w:r w:rsidRPr="00F4107C">
              <w:rPr>
                <w:rFonts w:eastAsia="Calibri" w:cstheme="minorHAnsi"/>
                <w:color w:val="FF0000"/>
                <w:sz w:val="22"/>
                <w:lang w:val="en-US"/>
              </w:rPr>
              <w:t>Accept other relevant answers for ‘poverty,’ ‘disease outbreaks,’ or ‘availability of clean drinking water’</w:t>
            </w:r>
          </w:p>
        </w:tc>
      </w:tr>
      <w:bookmarkEnd w:id="1"/>
    </w:tbl>
    <w:p w14:paraId="79A4BA01" w14:textId="77777777" w:rsidR="003608E3" w:rsidRDefault="003608E3" w:rsidP="001C3926">
      <w:pPr>
        <w:tabs>
          <w:tab w:val="right" w:leader="underscore" w:pos="9356"/>
        </w:tabs>
        <w:spacing w:after="160" w:line="360" w:lineRule="auto"/>
        <w:rPr>
          <w:rFonts w:cstheme="minorHAnsi"/>
          <w:b/>
          <w:bCs/>
        </w:rPr>
      </w:pPr>
    </w:p>
    <w:p w14:paraId="4AB48E72" w14:textId="3F80A742" w:rsidR="00334D51" w:rsidRPr="004F435C" w:rsidRDefault="00516669" w:rsidP="004F435C">
      <w:pPr>
        <w:tabs>
          <w:tab w:val="right" w:leader="underscore" w:pos="9356"/>
        </w:tabs>
        <w:spacing w:after="160" w:line="360" w:lineRule="auto"/>
        <w:jc w:val="center"/>
        <w:rPr>
          <w:rFonts w:cstheme="minorHAnsi"/>
          <w:b/>
          <w:bCs/>
        </w:rPr>
      </w:pPr>
      <w:r>
        <w:rPr>
          <w:rFonts w:cstheme="minorHAnsi"/>
          <w:b/>
          <w:bCs/>
        </w:rPr>
        <w:t>E</w:t>
      </w:r>
      <w:r w:rsidR="00A52B00" w:rsidRPr="004F435C">
        <w:rPr>
          <w:rFonts w:cstheme="minorHAnsi"/>
          <w:b/>
          <w:bCs/>
        </w:rPr>
        <w:t>ND OF SECTION TWO</w:t>
      </w:r>
      <w:r w:rsidR="00334D51" w:rsidRPr="004F435C">
        <w:rPr>
          <w:rFonts w:cstheme="minorHAnsi"/>
          <w:b/>
          <w:bCs/>
        </w:rPr>
        <w:br w:type="page"/>
      </w:r>
    </w:p>
    <w:p w14:paraId="768C780B" w14:textId="4470C3D4" w:rsidR="00D921E6" w:rsidRPr="00120D03" w:rsidRDefault="00D921E6" w:rsidP="00860712">
      <w:pPr>
        <w:pStyle w:val="Heading2"/>
        <w:tabs>
          <w:tab w:val="clear" w:pos="8931"/>
          <w:tab w:val="right" w:pos="9026"/>
        </w:tabs>
        <w:rPr>
          <w:rFonts w:cstheme="minorHAnsi"/>
        </w:rPr>
      </w:pPr>
      <w:r w:rsidRPr="00120D03">
        <w:rPr>
          <w:rFonts w:cstheme="minorHAnsi"/>
        </w:rPr>
        <w:t>Section Three: Extended answer</w:t>
      </w:r>
      <w:r w:rsidRPr="00120D03">
        <w:rPr>
          <w:rFonts w:cstheme="minorHAnsi"/>
        </w:rPr>
        <w:tab/>
      </w:r>
      <w:r w:rsidR="00B2786A">
        <w:rPr>
          <w:rFonts w:cstheme="minorHAnsi"/>
        </w:rPr>
        <w:t>3</w:t>
      </w:r>
      <w:r w:rsidRPr="00120D03">
        <w:rPr>
          <w:rFonts w:cstheme="minorHAnsi"/>
        </w:rPr>
        <w:t>0% (</w:t>
      </w:r>
      <w:r w:rsidR="00C43A19">
        <w:rPr>
          <w:rFonts w:cstheme="minorHAnsi"/>
        </w:rPr>
        <w:t>30</w:t>
      </w:r>
      <w:r w:rsidR="00B71787" w:rsidRPr="00120D03">
        <w:rPr>
          <w:rFonts w:cstheme="minorHAnsi"/>
        </w:rPr>
        <w:t xml:space="preserve"> </w:t>
      </w:r>
      <w:r w:rsidRPr="00120D03">
        <w:rPr>
          <w:rFonts w:cstheme="minorHAnsi"/>
        </w:rPr>
        <w:t>marks)</w:t>
      </w:r>
    </w:p>
    <w:p w14:paraId="05E6416D" w14:textId="224FF287" w:rsidR="00D921E6" w:rsidRPr="00120D03" w:rsidRDefault="00D921E6" w:rsidP="001F161D">
      <w:pPr>
        <w:tabs>
          <w:tab w:val="right" w:pos="9214"/>
          <w:tab w:val="right" w:pos="9356"/>
        </w:tabs>
        <w:spacing w:line="276" w:lineRule="auto"/>
        <w:rPr>
          <w:rFonts w:eastAsia="Calibri" w:cstheme="minorHAnsi"/>
          <w:szCs w:val="24"/>
          <w:lang w:val="en-US"/>
        </w:rPr>
      </w:pPr>
      <w:r w:rsidRPr="00120D03">
        <w:rPr>
          <w:rFonts w:eastAsia="Calibri" w:cstheme="minorHAnsi"/>
          <w:szCs w:val="24"/>
          <w:lang w:val="en-US"/>
        </w:rPr>
        <w:t xml:space="preserve">This section contains </w:t>
      </w:r>
      <w:r w:rsidR="00D83F72">
        <w:rPr>
          <w:rFonts w:eastAsia="Calibri" w:cstheme="minorHAnsi"/>
          <w:b/>
          <w:szCs w:val="24"/>
          <w:lang w:val="en-US"/>
        </w:rPr>
        <w:t>four</w:t>
      </w:r>
      <w:r w:rsidRPr="00120D03">
        <w:rPr>
          <w:rFonts w:eastAsia="Calibri" w:cstheme="minorHAnsi"/>
          <w:b/>
          <w:szCs w:val="24"/>
          <w:lang w:val="en-US"/>
        </w:rPr>
        <w:t xml:space="preserve"> </w:t>
      </w:r>
      <w:r w:rsidRPr="00120D03">
        <w:rPr>
          <w:rFonts w:eastAsia="Calibri" w:cstheme="minorHAnsi"/>
          <w:szCs w:val="24"/>
          <w:lang w:val="en-US"/>
        </w:rPr>
        <w:t>question</w:t>
      </w:r>
      <w:r w:rsidR="00D83F72">
        <w:rPr>
          <w:rFonts w:eastAsia="Calibri" w:cstheme="minorHAnsi"/>
          <w:szCs w:val="24"/>
          <w:lang w:val="en-US"/>
        </w:rPr>
        <w:t>s</w:t>
      </w:r>
      <w:r w:rsidRPr="00120D03">
        <w:rPr>
          <w:rFonts w:eastAsia="Calibri" w:cstheme="minorHAnsi"/>
          <w:szCs w:val="24"/>
          <w:lang w:val="en-US"/>
        </w:rPr>
        <w:t xml:space="preserve">. You must answer </w:t>
      </w:r>
      <w:r w:rsidR="00D83F72">
        <w:rPr>
          <w:rFonts w:eastAsia="Calibri" w:cstheme="minorHAnsi"/>
          <w:b/>
          <w:szCs w:val="24"/>
          <w:lang w:val="en-US"/>
        </w:rPr>
        <w:t xml:space="preserve">two </w:t>
      </w:r>
      <w:r w:rsidR="00D83F72">
        <w:rPr>
          <w:rFonts w:eastAsia="Calibri" w:cstheme="minorHAnsi"/>
          <w:bCs/>
          <w:szCs w:val="24"/>
          <w:lang w:val="en-US"/>
        </w:rPr>
        <w:t>of these</w:t>
      </w:r>
      <w:r w:rsidR="007E0E68" w:rsidRPr="00120D03">
        <w:rPr>
          <w:rFonts w:eastAsia="Calibri" w:cstheme="minorHAnsi"/>
          <w:szCs w:val="24"/>
          <w:lang w:val="en-US"/>
        </w:rPr>
        <w:t xml:space="preserve"> </w:t>
      </w:r>
      <w:r w:rsidRPr="00120D03">
        <w:rPr>
          <w:rFonts w:eastAsia="Calibri" w:cstheme="minorHAnsi"/>
          <w:szCs w:val="24"/>
          <w:lang w:val="en-US"/>
        </w:rPr>
        <w:t>question</w:t>
      </w:r>
      <w:r w:rsidR="00B2786A">
        <w:rPr>
          <w:rFonts w:eastAsia="Calibri" w:cstheme="minorHAnsi"/>
          <w:szCs w:val="24"/>
          <w:lang w:val="en-US"/>
        </w:rPr>
        <w:t>s</w:t>
      </w:r>
      <w:r w:rsidR="00DC11B3" w:rsidRPr="00120D03">
        <w:rPr>
          <w:rFonts w:eastAsia="Calibri" w:cstheme="minorHAnsi"/>
          <w:szCs w:val="24"/>
          <w:lang w:val="en-US"/>
        </w:rPr>
        <w:t xml:space="preserve">. </w:t>
      </w:r>
      <w:r w:rsidRPr="00120D03">
        <w:rPr>
          <w:rFonts w:eastAsia="Calibri" w:cstheme="minorHAnsi"/>
          <w:szCs w:val="24"/>
          <w:lang w:val="en-US"/>
        </w:rPr>
        <w:t>Write your answers in the spaces provided.</w:t>
      </w:r>
      <w:r w:rsidR="00155AB4">
        <w:rPr>
          <w:rFonts w:eastAsia="Calibri" w:cstheme="minorHAnsi"/>
          <w:szCs w:val="24"/>
          <w:lang w:val="en-US"/>
        </w:rPr>
        <w:t xml:space="preserve"> If you answer more than two questions, cross out the answer you don’t want marked, otherwise only the first two </w:t>
      </w:r>
      <w:r w:rsidR="00251FED">
        <w:rPr>
          <w:rFonts w:eastAsia="Calibri" w:cstheme="minorHAnsi"/>
          <w:szCs w:val="24"/>
          <w:lang w:val="en-US"/>
        </w:rPr>
        <w:t xml:space="preserve">answers </w:t>
      </w:r>
      <w:r w:rsidR="00155AB4">
        <w:rPr>
          <w:rFonts w:eastAsia="Calibri" w:cstheme="minorHAnsi"/>
          <w:szCs w:val="24"/>
          <w:lang w:val="en-US"/>
        </w:rPr>
        <w:t>will be marked</w:t>
      </w:r>
      <w:r w:rsidR="00251FED">
        <w:rPr>
          <w:rFonts w:eastAsia="Calibri" w:cstheme="minorHAnsi"/>
          <w:szCs w:val="24"/>
          <w:lang w:val="en-US"/>
        </w:rPr>
        <w:t>.</w:t>
      </w:r>
    </w:p>
    <w:p w14:paraId="6D6896C9" w14:textId="77777777" w:rsidR="00D921E6" w:rsidRPr="00120D03" w:rsidRDefault="00D921E6" w:rsidP="001F161D">
      <w:pPr>
        <w:tabs>
          <w:tab w:val="right" w:pos="9214"/>
          <w:tab w:val="right" w:pos="9356"/>
        </w:tabs>
        <w:spacing w:line="276" w:lineRule="auto"/>
        <w:rPr>
          <w:rFonts w:eastAsia="Calibri" w:cstheme="minorHAnsi"/>
          <w:szCs w:val="24"/>
          <w:lang w:val="en-US"/>
        </w:rPr>
      </w:pPr>
    </w:p>
    <w:p w14:paraId="606D92F4" w14:textId="77777777" w:rsidR="00D921E6" w:rsidRPr="00120D03" w:rsidRDefault="00D921E6" w:rsidP="001F161D">
      <w:pPr>
        <w:tabs>
          <w:tab w:val="right" w:pos="9356"/>
        </w:tabs>
        <w:spacing w:line="276" w:lineRule="auto"/>
        <w:rPr>
          <w:rFonts w:eastAsia="Calibri" w:cstheme="minorHAnsi"/>
          <w:szCs w:val="24"/>
        </w:rPr>
      </w:pPr>
      <w:r w:rsidRPr="00120D03">
        <w:rPr>
          <w:rFonts w:eastAsia="Calibri" w:cstheme="minorHAnsi"/>
          <w:szCs w:val="24"/>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66AB973F" w14:textId="77777777" w:rsidR="00D921E6" w:rsidRPr="00120D03" w:rsidRDefault="00D921E6" w:rsidP="001F161D">
      <w:pPr>
        <w:tabs>
          <w:tab w:val="right" w:pos="9356"/>
        </w:tabs>
        <w:spacing w:line="276" w:lineRule="auto"/>
        <w:rPr>
          <w:rFonts w:eastAsia="Calibri" w:cstheme="minorHAnsi"/>
          <w:szCs w:val="24"/>
          <w:lang w:val="en-US"/>
        </w:rPr>
      </w:pPr>
    </w:p>
    <w:p w14:paraId="64B9AEAC" w14:textId="370C6B07" w:rsidR="00A506F1" w:rsidRDefault="00D921E6" w:rsidP="001F161D">
      <w:pPr>
        <w:tabs>
          <w:tab w:val="right" w:pos="9356"/>
        </w:tabs>
        <w:spacing w:line="276" w:lineRule="auto"/>
        <w:rPr>
          <w:rFonts w:eastAsia="Calibri" w:cstheme="minorHAnsi"/>
          <w:szCs w:val="24"/>
          <w:lang w:val="en-US"/>
        </w:rPr>
      </w:pPr>
      <w:r w:rsidRPr="00120D03">
        <w:rPr>
          <w:rFonts w:eastAsia="Calibri" w:cstheme="minorHAnsi"/>
          <w:szCs w:val="24"/>
          <w:lang w:val="en-US"/>
        </w:rPr>
        <w:t xml:space="preserve">Suggested working time: </w:t>
      </w:r>
      <w:r w:rsidR="00A6712B">
        <w:rPr>
          <w:rFonts w:eastAsia="Calibri" w:cstheme="minorHAnsi"/>
          <w:szCs w:val="24"/>
          <w:lang w:val="en-US"/>
        </w:rPr>
        <w:t>6</w:t>
      </w:r>
      <w:r w:rsidRPr="00120D03">
        <w:rPr>
          <w:rFonts w:eastAsia="Calibri" w:cstheme="minorHAnsi"/>
          <w:szCs w:val="24"/>
          <w:lang w:val="en-US"/>
        </w:rPr>
        <w:t>0 minutes.</w:t>
      </w:r>
    </w:p>
    <w:p w14:paraId="39E85453" w14:textId="77777777" w:rsidR="00B87BB9" w:rsidRPr="00120D03" w:rsidRDefault="00B87BB9" w:rsidP="00B87BB9">
      <w:pPr>
        <w:tabs>
          <w:tab w:val="right" w:leader="underscore" w:pos="9356"/>
        </w:tabs>
        <w:spacing w:after="160"/>
        <w:rPr>
          <w:rFonts w:eastAsia="Calibri" w:cstheme="minorHAnsi"/>
          <w:szCs w:val="24"/>
          <w:lang w:val="en-US"/>
        </w:rPr>
      </w:pPr>
      <w:r w:rsidRPr="00664F01">
        <w:rPr>
          <w:rFonts w:eastAsia="Calibri" w:cstheme="minorHAnsi"/>
          <w:szCs w:val="24"/>
          <w:lang w:val="en-US"/>
        </w:rPr>
        <w:tab/>
      </w:r>
    </w:p>
    <w:p w14:paraId="6613E2A0" w14:textId="17BA5488" w:rsidR="007E0E68" w:rsidRDefault="007303A6" w:rsidP="00860712">
      <w:pPr>
        <w:pStyle w:val="ListParagraph"/>
        <w:numPr>
          <w:ilvl w:val="0"/>
          <w:numId w:val="0"/>
        </w:numPr>
        <w:tabs>
          <w:tab w:val="clear" w:pos="8931"/>
          <w:tab w:val="right" w:pos="9026"/>
        </w:tabs>
      </w:pPr>
      <w:r>
        <w:t>Question 2</w:t>
      </w:r>
      <w:r w:rsidR="00520C18">
        <w:t>8</w:t>
      </w:r>
      <w:r w:rsidR="007E0E68" w:rsidRPr="00120D03">
        <w:tab/>
        <w:t>(</w:t>
      </w:r>
      <w:r>
        <w:t>15</w:t>
      </w:r>
      <w:r w:rsidR="00B71787" w:rsidRPr="00120D03">
        <w:t xml:space="preserve"> </w:t>
      </w:r>
      <w:r w:rsidR="007E0E68" w:rsidRPr="00120D03">
        <w:t>marks)</w:t>
      </w:r>
    </w:p>
    <w:p w14:paraId="415FB790" w14:textId="77777777" w:rsidR="000D6D91" w:rsidRPr="008F19D9" w:rsidRDefault="000D6D91" w:rsidP="00D14657">
      <w:pPr>
        <w:tabs>
          <w:tab w:val="right" w:pos="9026"/>
        </w:tabs>
        <w:spacing w:after="120"/>
        <w:rPr>
          <w:bCs/>
        </w:rPr>
      </w:pPr>
      <w:bookmarkStart w:id="14" w:name="_Hlk105076000"/>
      <w:bookmarkStart w:id="15" w:name="_Hlk98317367"/>
      <w:r>
        <w:rPr>
          <w:bCs/>
        </w:rPr>
        <w:t>Health status is a</w:t>
      </w:r>
      <w:r w:rsidRPr="008F19D9">
        <w:rPr>
          <w:bCs/>
        </w:rPr>
        <w:t xml:space="preserve"> generic term referring to the</w:t>
      </w:r>
      <w:r>
        <w:rPr>
          <w:bCs/>
        </w:rPr>
        <w:t xml:space="preserve"> </w:t>
      </w:r>
      <w:r w:rsidRPr="008F19D9">
        <w:rPr>
          <w:b/>
          <w:bCs/>
        </w:rPr>
        <w:t>health</w:t>
      </w:r>
      <w:r>
        <w:rPr>
          <w:bCs/>
        </w:rPr>
        <w:t xml:space="preserve">, </w:t>
      </w:r>
      <w:r w:rsidRPr="008F19D9">
        <w:rPr>
          <w:bCs/>
        </w:rPr>
        <w:t>good or poor</w:t>
      </w:r>
      <w:r>
        <w:rPr>
          <w:bCs/>
        </w:rPr>
        <w:t xml:space="preserve"> </w:t>
      </w:r>
      <w:r w:rsidRPr="008F19D9">
        <w:rPr>
          <w:bCs/>
        </w:rPr>
        <w:t>of a person, group or population in a particular area, especially when compared to other areas or with national data.</w:t>
      </w:r>
    </w:p>
    <w:p w14:paraId="1011DA48" w14:textId="77777777" w:rsidR="000D6D91" w:rsidRPr="009A4F2E" w:rsidRDefault="000D6D91" w:rsidP="00D14657">
      <w:pPr>
        <w:pStyle w:val="ListParagraph"/>
        <w:numPr>
          <w:ilvl w:val="0"/>
          <w:numId w:val="0"/>
        </w:numPr>
        <w:tabs>
          <w:tab w:val="clear" w:pos="8931"/>
          <w:tab w:val="right" w:pos="9026"/>
        </w:tabs>
        <w:spacing w:after="240"/>
        <w:rPr>
          <w:b w:val="0"/>
          <w:bCs/>
        </w:rPr>
      </w:pPr>
      <w:r w:rsidRPr="009A4F2E">
        <w:rPr>
          <w:b w:val="0"/>
          <w:bCs/>
        </w:rPr>
        <w:t>Differences in health status between communities/specific populations can be explained by the impact of social determinants that create health inequities</w:t>
      </w:r>
      <w:r>
        <w:rPr>
          <w:b w:val="0"/>
          <w:bCs/>
        </w:rPr>
        <w:t>.</w:t>
      </w:r>
    </w:p>
    <w:p w14:paraId="17EFB88D" w14:textId="77777777" w:rsidR="000D6D91" w:rsidRPr="008E3349" w:rsidRDefault="000D6D91" w:rsidP="000D6D91">
      <w:pPr>
        <w:pStyle w:val="ListParagraph"/>
        <w:numPr>
          <w:ilvl w:val="0"/>
          <w:numId w:val="5"/>
        </w:numPr>
        <w:tabs>
          <w:tab w:val="clear" w:pos="8931"/>
          <w:tab w:val="right" w:pos="9026"/>
        </w:tabs>
        <w:spacing w:after="360" w:line="276" w:lineRule="auto"/>
        <w:ind w:left="567" w:right="-46" w:hanging="567"/>
        <w:rPr>
          <w:b w:val="0"/>
        </w:rPr>
      </w:pPr>
      <w:r>
        <w:rPr>
          <w:b w:val="0"/>
        </w:rPr>
        <w:t>Describe the impact of ‘the social gradient’ in improving life expectancy and positive disease outcomes in improving health status.</w:t>
      </w:r>
      <w:r>
        <w:rPr>
          <w:b w:val="0"/>
        </w:rPr>
        <w:tab/>
      </w:r>
      <w:r w:rsidRPr="008E3349">
        <w:rPr>
          <w:b w:val="0"/>
        </w:rPr>
        <w:t>(3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5B3646" w14:paraId="72AD9FC4" w14:textId="77777777" w:rsidTr="00D35D6C">
        <w:trPr>
          <w:trHeight w:val="397"/>
        </w:trPr>
        <w:tc>
          <w:tcPr>
            <w:tcW w:w="7535" w:type="dxa"/>
            <w:shd w:val="clear" w:color="auto" w:fill="E7E6E6" w:themeFill="background2"/>
            <w:vAlign w:val="center"/>
          </w:tcPr>
          <w:p w14:paraId="34001188" w14:textId="77777777" w:rsidR="00231449" w:rsidRPr="005A2F28" w:rsidRDefault="00231449" w:rsidP="00D35D6C">
            <w:pPr>
              <w:tabs>
                <w:tab w:val="right" w:leader="underscore" w:pos="9356"/>
              </w:tabs>
              <w:spacing w:before="40" w:after="40" w:line="22" w:lineRule="atLeast"/>
              <w:rPr>
                <w:rFonts w:cstheme="minorHAnsi"/>
                <w:b/>
                <w:sz w:val="22"/>
              </w:rPr>
            </w:pPr>
            <w:r w:rsidRPr="005A2F28">
              <w:rPr>
                <w:rFonts w:cstheme="minorHAnsi"/>
                <w:b/>
                <w:sz w:val="22"/>
              </w:rPr>
              <w:t>Description</w:t>
            </w:r>
            <w:r>
              <w:rPr>
                <w:rFonts w:cstheme="minorHAnsi"/>
                <w:b/>
                <w:sz w:val="22"/>
              </w:rPr>
              <w:t xml:space="preserve"> </w:t>
            </w:r>
            <w:r w:rsidRPr="00680917">
              <w:rPr>
                <w:rFonts w:cstheme="minorHAnsi"/>
                <w:bCs/>
                <w:sz w:val="22"/>
              </w:rPr>
              <w:t xml:space="preserve">Choose </w:t>
            </w:r>
            <w:r w:rsidRPr="00DD0497">
              <w:rPr>
                <w:rFonts w:cstheme="minorHAnsi"/>
                <w:b/>
                <w:sz w:val="22"/>
              </w:rPr>
              <w:t>three (3)</w:t>
            </w:r>
            <w:r>
              <w:rPr>
                <w:rFonts w:cstheme="minorHAnsi"/>
                <w:bCs/>
                <w:sz w:val="22"/>
              </w:rPr>
              <w:t xml:space="preserve"> </w:t>
            </w:r>
            <w:r w:rsidRPr="00680917">
              <w:rPr>
                <w:rFonts w:cstheme="minorHAnsi"/>
                <w:bCs/>
                <w:sz w:val="22"/>
              </w:rPr>
              <w:t>out of the following four types of need</w:t>
            </w:r>
          </w:p>
        </w:tc>
        <w:tc>
          <w:tcPr>
            <w:tcW w:w="1481" w:type="dxa"/>
            <w:shd w:val="clear" w:color="auto" w:fill="E7E6E6" w:themeFill="background2"/>
            <w:vAlign w:val="center"/>
          </w:tcPr>
          <w:p w14:paraId="01AD5BF6" w14:textId="77777777" w:rsidR="00231449" w:rsidRPr="005A2F28" w:rsidRDefault="00231449" w:rsidP="00D35D6C">
            <w:pPr>
              <w:tabs>
                <w:tab w:val="right" w:leader="underscore" w:pos="9356"/>
              </w:tabs>
              <w:spacing w:before="40" w:after="40" w:line="22" w:lineRule="atLeast"/>
              <w:jc w:val="center"/>
              <w:rPr>
                <w:rFonts w:cstheme="minorHAnsi"/>
                <w:b/>
                <w:sz w:val="22"/>
              </w:rPr>
            </w:pPr>
            <w:r w:rsidRPr="005A2F28">
              <w:rPr>
                <w:rFonts w:cstheme="minorHAnsi"/>
                <w:b/>
                <w:sz w:val="22"/>
              </w:rPr>
              <w:t>Mark</w:t>
            </w:r>
          </w:p>
        </w:tc>
      </w:tr>
      <w:tr w:rsidR="00231449" w14:paraId="17A042EA" w14:textId="77777777" w:rsidTr="00D35D6C">
        <w:trPr>
          <w:trHeight w:val="397"/>
        </w:trPr>
        <w:tc>
          <w:tcPr>
            <w:tcW w:w="7535" w:type="dxa"/>
            <w:vAlign w:val="center"/>
          </w:tcPr>
          <w:p w14:paraId="09D71347" w14:textId="77777777" w:rsidR="00231449" w:rsidRPr="00FE2028" w:rsidRDefault="00231449" w:rsidP="00D35D6C">
            <w:pPr>
              <w:tabs>
                <w:tab w:val="right" w:leader="underscore" w:pos="9356"/>
              </w:tabs>
              <w:spacing w:before="40" w:after="40" w:line="22" w:lineRule="atLeast"/>
              <w:rPr>
                <w:rFonts w:cstheme="minorHAnsi"/>
                <w:color w:val="FF0000"/>
                <w:sz w:val="22"/>
              </w:rPr>
            </w:pPr>
            <w:r w:rsidRPr="00FE2028">
              <w:rPr>
                <w:rFonts w:cstheme="minorHAnsi"/>
                <w:color w:val="FF0000"/>
                <w:sz w:val="22"/>
              </w:rPr>
              <w:t>Explain impact of social gradient in improving life expectancy and improving health status</w:t>
            </w:r>
          </w:p>
        </w:tc>
        <w:tc>
          <w:tcPr>
            <w:tcW w:w="1481" w:type="dxa"/>
            <w:vAlign w:val="center"/>
          </w:tcPr>
          <w:p w14:paraId="1B0B3295" w14:textId="77777777" w:rsidR="00231449" w:rsidRPr="005A2F28" w:rsidRDefault="00231449" w:rsidP="00D35D6C">
            <w:pPr>
              <w:tabs>
                <w:tab w:val="right" w:leader="underscore" w:pos="9356"/>
              </w:tabs>
              <w:spacing w:before="40" w:after="40" w:line="22" w:lineRule="atLeast"/>
              <w:jc w:val="center"/>
              <w:rPr>
                <w:rFonts w:cstheme="minorHAnsi"/>
                <w:color w:val="FF0000"/>
                <w:sz w:val="22"/>
              </w:rPr>
            </w:pPr>
            <w:r>
              <w:rPr>
                <w:rFonts w:cstheme="minorHAnsi"/>
                <w:color w:val="FF0000"/>
                <w:sz w:val="22"/>
              </w:rPr>
              <w:t>3</w:t>
            </w:r>
          </w:p>
        </w:tc>
      </w:tr>
      <w:tr w:rsidR="00231449" w14:paraId="13ACAA78" w14:textId="77777777" w:rsidTr="00D35D6C">
        <w:trPr>
          <w:trHeight w:val="397"/>
        </w:trPr>
        <w:tc>
          <w:tcPr>
            <w:tcW w:w="7535" w:type="dxa"/>
            <w:vAlign w:val="center"/>
          </w:tcPr>
          <w:p w14:paraId="7A33DB1A" w14:textId="77777777" w:rsidR="00231449" w:rsidRPr="00FE2028" w:rsidRDefault="00231449" w:rsidP="00D35D6C">
            <w:pPr>
              <w:tabs>
                <w:tab w:val="right" w:leader="underscore" w:pos="9356"/>
              </w:tabs>
              <w:spacing w:before="40" w:after="40" w:line="22" w:lineRule="atLeast"/>
              <w:rPr>
                <w:rFonts w:cstheme="minorHAnsi"/>
                <w:color w:val="FF0000"/>
                <w:sz w:val="22"/>
              </w:rPr>
            </w:pPr>
            <w:r w:rsidRPr="00FE2028">
              <w:rPr>
                <w:rFonts w:cstheme="minorHAnsi"/>
                <w:color w:val="FF0000"/>
                <w:sz w:val="22"/>
              </w:rPr>
              <w:t>Describe impact of social gradient in improving life expectancy and improving health status</w:t>
            </w:r>
          </w:p>
        </w:tc>
        <w:tc>
          <w:tcPr>
            <w:tcW w:w="1481" w:type="dxa"/>
            <w:vAlign w:val="center"/>
          </w:tcPr>
          <w:p w14:paraId="32697B51" w14:textId="77777777" w:rsidR="00231449" w:rsidRPr="005A2F28" w:rsidRDefault="00231449" w:rsidP="00D35D6C">
            <w:pPr>
              <w:tabs>
                <w:tab w:val="right" w:leader="underscore" w:pos="9356"/>
              </w:tabs>
              <w:spacing w:before="40" w:after="40" w:line="22" w:lineRule="atLeast"/>
              <w:jc w:val="center"/>
              <w:rPr>
                <w:rFonts w:cstheme="minorHAnsi"/>
                <w:color w:val="FF0000"/>
                <w:sz w:val="22"/>
              </w:rPr>
            </w:pPr>
            <w:r>
              <w:rPr>
                <w:rFonts w:cstheme="minorHAnsi"/>
                <w:color w:val="FF0000"/>
                <w:sz w:val="22"/>
              </w:rPr>
              <w:t xml:space="preserve">2 </w:t>
            </w:r>
          </w:p>
        </w:tc>
      </w:tr>
      <w:tr w:rsidR="00231449" w14:paraId="7C06340F" w14:textId="77777777" w:rsidTr="00D35D6C">
        <w:trPr>
          <w:trHeight w:val="397"/>
        </w:trPr>
        <w:tc>
          <w:tcPr>
            <w:tcW w:w="7535" w:type="dxa"/>
            <w:vAlign w:val="center"/>
          </w:tcPr>
          <w:p w14:paraId="6214817A" w14:textId="77777777" w:rsidR="00231449" w:rsidRPr="00FE2028" w:rsidRDefault="00231449" w:rsidP="00D35D6C">
            <w:pPr>
              <w:tabs>
                <w:tab w:val="right" w:leader="underscore" w:pos="9356"/>
              </w:tabs>
              <w:spacing w:before="40" w:after="40" w:line="22" w:lineRule="atLeast"/>
              <w:rPr>
                <w:rFonts w:cstheme="minorHAnsi"/>
                <w:color w:val="FF0000"/>
                <w:sz w:val="22"/>
              </w:rPr>
            </w:pPr>
            <w:r w:rsidRPr="00FE2028">
              <w:rPr>
                <w:rFonts w:cstheme="minorHAnsi"/>
                <w:color w:val="FF0000"/>
                <w:sz w:val="22"/>
              </w:rPr>
              <w:t>Outline impact of social gradient in improving life expectancy and improving health status</w:t>
            </w:r>
          </w:p>
        </w:tc>
        <w:tc>
          <w:tcPr>
            <w:tcW w:w="1481" w:type="dxa"/>
            <w:vAlign w:val="center"/>
          </w:tcPr>
          <w:p w14:paraId="47B814E3" w14:textId="77777777" w:rsidR="00231449" w:rsidRDefault="00231449" w:rsidP="00D35D6C">
            <w:pPr>
              <w:tabs>
                <w:tab w:val="right" w:leader="underscore" w:pos="9356"/>
              </w:tabs>
              <w:spacing w:before="40" w:after="40" w:line="22" w:lineRule="atLeast"/>
              <w:jc w:val="center"/>
              <w:rPr>
                <w:rFonts w:cstheme="minorHAnsi"/>
                <w:color w:val="FF0000"/>
                <w:sz w:val="22"/>
              </w:rPr>
            </w:pPr>
            <w:r>
              <w:rPr>
                <w:rFonts w:cstheme="minorHAnsi"/>
                <w:color w:val="FF0000"/>
                <w:sz w:val="22"/>
              </w:rPr>
              <w:t>1</w:t>
            </w:r>
          </w:p>
        </w:tc>
      </w:tr>
      <w:tr w:rsidR="00231449" w:rsidRPr="005B3646" w14:paraId="090BF70E" w14:textId="77777777" w:rsidTr="00D35D6C">
        <w:trPr>
          <w:trHeight w:val="397"/>
        </w:trPr>
        <w:tc>
          <w:tcPr>
            <w:tcW w:w="7535" w:type="dxa"/>
            <w:shd w:val="clear" w:color="auto" w:fill="E7E6E6" w:themeFill="background2"/>
            <w:vAlign w:val="center"/>
          </w:tcPr>
          <w:p w14:paraId="15081D5C" w14:textId="77777777" w:rsidR="00231449" w:rsidRPr="005A2F28" w:rsidRDefault="00231449" w:rsidP="00D35D6C">
            <w:pPr>
              <w:tabs>
                <w:tab w:val="right" w:leader="underscore" w:pos="9356"/>
              </w:tabs>
              <w:spacing w:before="40" w:after="40" w:line="22" w:lineRule="atLeast"/>
              <w:rPr>
                <w:rFonts w:cstheme="minorHAnsi"/>
                <w:b/>
                <w:sz w:val="22"/>
              </w:rPr>
            </w:pPr>
            <w:r w:rsidRPr="005A2F28">
              <w:rPr>
                <w:rFonts w:cstheme="minorHAnsi"/>
                <w:b/>
                <w:sz w:val="22"/>
              </w:rPr>
              <w:t>Total</w:t>
            </w:r>
          </w:p>
        </w:tc>
        <w:tc>
          <w:tcPr>
            <w:tcW w:w="1481" w:type="dxa"/>
            <w:shd w:val="clear" w:color="auto" w:fill="E7E6E6" w:themeFill="background2"/>
            <w:vAlign w:val="center"/>
          </w:tcPr>
          <w:p w14:paraId="735B1A46" w14:textId="77777777" w:rsidR="00231449" w:rsidRPr="005A2F28" w:rsidRDefault="00231449" w:rsidP="00D35D6C">
            <w:pPr>
              <w:tabs>
                <w:tab w:val="right" w:leader="underscore" w:pos="9356"/>
              </w:tabs>
              <w:spacing w:before="40" w:after="40" w:line="22" w:lineRule="atLeast"/>
              <w:jc w:val="center"/>
              <w:rPr>
                <w:rFonts w:cstheme="minorHAnsi"/>
                <w:b/>
                <w:sz w:val="22"/>
              </w:rPr>
            </w:pPr>
            <w:r>
              <w:rPr>
                <w:rFonts w:cstheme="minorHAnsi"/>
                <w:b/>
                <w:sz w:val="22"/>
              </w:rPr>
              <w:t>3</w:t>
            </w:r>
          </w:p>
        </w:tc>
      </w:tr>
      <w:tr w:rsidR="00231449" w:rsidRPr="006D3601" w14:paraId="104D5476" w14:textId="77777777" w:rsidTr="00D35D6C">
        <w:trPr>
          <w:trHeight w:val="397"/>
        </w:trPr>
        <w:tc>
          <w:tcPr>
            <w:tcW w:w="9016" w:type="dxa"/>
            <w:gridSpan w:val="2"/>
            <w:vAlign w:val="center"/>
          </w:tcPr>
          <w:p w14:paraId="2B117EDF" w14:textId="77777777" w:rsidR="00231449" w:rsidRPr="007645B3" w:rsidRDefault="00231449" w:rsidP="00D35D6C">
            <w:pPr>
              <w:tabs>
                <w:tab w:val="right" w:leader="underscore" w:pos="9356"/>
              </w:tabs>
              <w:spacing w:before="40" w:after="40" w:line="22" w:lineRule="atLeast"/>
              <w:rPr>
                <w:rFonts w:eastAsia="Calibri" w:cstheme="minorHAnsi"/>
                <w:color w:val="FF0000"/>
                <w:sz w:val="22"/>
                <w:lang w:val="en-US"/>
              </w:rPr>
            </w:pPr>
            <w:r w:rsidRPr="007645B3">
              <w:rPr>
                <w:rFonts w:eastAsia="Calibri" w:cstheme="minorHAnsi"/>
                <w:color w:val="FF0000"/>
                <w:sz w:val="22"/>
                <w:lang w:val="en-US"/>
              </w:rPr>
              <w:t xml:space="preserve">Answers for </w:t>
            </w:r>
            <w:r w:rsidRPr="00620299">
              <w:rPr>
                <w:rFonts w:eastAsia="Calibri" w:cstheme="minorHAnsi"/>
                <w:b/>
                <w:bCs/>
                <w:color w:val="FF0000"/>
                <w:sz w:val="22"/>
                <w:lang w:val="en-US"/>
              </w:rPr>
              <w:t>the social gradient</w:t>
            </w:r>
            <w:r w:rsidRPr="007645B3">
              <w:rPr>
                <w:rFonts w:eastAsia="Calibri" w:cstheme="minorHAnsi"/>
                <w:color w:val="FF0000"/>
                <w:sz w:val="22"/>
                <w:lang w:val="en-US"/>
              </w:rPr>
              <w:t xml:space="preserve"> could include:</w:t>
            </w:r>
          </w:p>
          <w:p w14:paraId="593CFFFC" w14:textId="04C2F6B5" w:rsidR="00231449" w:rsidRPr="00AA55D3" w:rsidRDefault="00231449" w:rsidP="00AA55D3">
            <w:pPr>
              <w:pStyle w:val="ListParagraph"/>
              <w:numPr>
                <w:ilvl w:val="0"/>
                <w:numId w:val="38"/>
              </w:numPr>
              <w:tabs>
                <w:tab w:val="right" w:leader="underscore" w:pos="9356"/>
              </w:tabs>
              <w:spacing w:before="40" w:after="120" w:line="22" w:lineRule="atLeast"/>
              <w:ind w:left="312" w:hanging="284"/>
              <w:rPr>
                <w:b w:val="0"/>
                <w:bCs/>
                <w:color w:val="FF0000"/>
                <w:sz w:val="22"/>
              </w:rPr>
            </w:pPr>
            <w:r w:rsidRPr="00AA55D3">
              <w:rPr>
                <w:b w:val="0"/>
                <w:bCs/>
                <w:color w:val="FF0000"/>
                <w:sz w:val="22"/>
              </w:rPr>
              <w:t xml:space="preserve">the social gradient refers to the position on a continuum according to socioeconomic circumstances/characteristics. Generally, life expectancy is shorter and diseases are more common in populations who are disadvantaged both socially and economically, and therefore low on the social gradient </w:t>
            </w:r>
          </w:p>
          <w:p w14:paraId="1435519F" w14:textId="1ACF5C3E" w:rsidR="00231449" w:rsidRPr="00AA55D3" w:rsidRDefault="00231449" w:rsidP="00AA55D3">
            <w:pPr>
              <w:pStyle w:val="ListParagraph"/>
              <w:numPr>
                <w:ilvl w:val="0"/>
                <w:numId w:val="38"/>
              </w:numPr>
              <w:tabs>
                <w:tab w:val="right" w:leader="underscore" w:pos="9356"/>
              </w:tabs>
              <w:spacing w:before="40" w:after="120" w:line="22" w:lineRule="atLeast"/>
              <w:ind w:left="312" w:hanging="284"/>
              <w:rPr>
                <w:b w:val="0"/>
                <w:bCs/>
                <w:color w:val="FF0000"/>
                <w:sz w:val="22"/>
              </w:rPr>
            </w:pPr>
            <w:r w:rsidRPr="00AA55D3">
              <w:rPr>
                <w:b w:val="0"/>
                <w:bCs/>
                <w:color w:val="FF0000"/>
                <w:sz w:val="22"/>
              </w:rPr>
              <w:t xml:space="preserve">this disadvantage can take many forms, from being poorly educated, having no or insecure employment, living in a poor or unsafe neighbourhood and/or having poor housing conditions. It is not uncommon for people suffering disadvantage to have multiple factors which contribute to disadvantage, making them susceptible to additional stressors for extended periods of time. Such stress can contribute to preventable and/or chronic conditions and premature morbidity and mortality </w:t>
            </w:r>
          </w:p>
          <w:p w14:paraId="5C8909E4" w14:textId="5E90B929" w:rsidR="00231449" w:rsidRPr="007645B3" w:rsidRDefault="00231449" w:rsidP="00AA55D3">
            <w:pPr>
              <w:pStyle w:val="ListParagraph"/>
              <w:numPr>
                <w:ilvl w:val="0"/>
                <w:numId w:val="38"/>
              </w:numPr>
              <w:tabs>
                <w:tab w:val="right" w:leader="underscore" w:pos="9356"/>
              </w:tabs>
              <w:spacing w:before="40" w:after="120" w:line="22" w:lineRule="atLeast"/>
              <w:ind w:left="312" w:hanging="284"/>
              <w:rPr>
                <w:bCs/>
                <w:color w:val="FF0000"/>
                <w:sz w:val="22"/>
              </w:rPr>
            </w:pPr>
            <w:r w:rsidRPr="00AA55D3">
              <w:rPr>
                <w:b w:val="0"/>
                <w:bCs/>
                <w:color w:val="FF0000"/>
                <w:sz w:val="22"/>
              </w:rPr>
              <w:t>the effects of being low on the social gradient accumulate throughout life and over time contribute to poor health outcomes, thus impacting rates of premature morbidity and mortality.</w:t>
            </w:r>
          </w:p>
        </w:tc>
      </w:tr>
      <w:tr w:rsidR="00231449" w14:paraId="07173365" w14:textId="77777777" w:rsidTr="00D35D6C">
        <w:trPr>
          <w:trHeight w:val="397"/>
        </w:trPr>
        <w:tc>
          <w:tcPr>
            <w:tcW w:w="9016" w:type="dxa"/>
            <w:gridSpan w:val="2"/>
            <w:vAlign w:val="center"/>
          </w:tcPr>
          <w:p w14:paraId="01ADE42D" w14:textId="77777777" w:rsidR="00231449" w:rsidRPr="00612AB6" w:rsidRDefault="00231449" w:rsidP="00D35D6C">
            <w:pPr>
              <w:rPr>
                <w:bCs/>
                <w:color w:val="FF0000"/>
                <w:sz w:val="22"/>
              </w:rPr>
            </w:pPr>
            <w:r>
              <w:rPr>
                <w:bCs/>
                <w:color w:val="FF0000"/>
                <w:sz w:val="22"/>
              </w:rPr>
              <w:t>Accept other relevant points</w:t>
            </w:r>
          </w:p>
        </w:tc>
      </w:tr>
    </w:tbl>
    <w:p w14:paraId="3D88AA72" w14:textId="3E090CCA" w:rsidR="008E3349" w:rsidRPr="008E3349" w:rsidRDefault="008E3349" w:rsidP="00231449">
      <w:pPr>
        <w:pStyle w:val="ListParagraph"/>
        <w:numPr>
          <w:ilvl w:val="0"/>
          <w:numId w:val="0"/>
        </w:numPr>
        <w:tabs>
          <w:tab w:val="clear" w:pos="8931"/>
          <w:tab w:val="right" w:pos="9026"/>
        </w:tabs>
        <w:spacing w:after="360" w:line="360" w:lineRule="auto"/>
        <w:ind w:left="1134" w:right="-46"/>
        <w:rPr>
          <w:b w:val="0"/>
        </w:rPr>
      </w:pPr>
    </w:p>
    <w:p w14:paraId="262C3307" w14:textId="77777777" w:rsidR="00A013E8" w:rsidRDefault="00A013E8" w:rsidP="00D14657">
      <w:pPr>
        <w:tabs>
          <w:tab w:val="right" w:leader="underscore" w:pos="9356"/>
        </w:tabs>
        <w:spacing w:after="160" w:line="276" w:lineRule="auto"/>
        <w:rPr>
          <w:rFonts w:ascii="Calibri" w:hAnsi="Calibri" w:cs="Calibri"/>
          <w:color w:val="000000"/>
          <w:shd w:val="clear" w:color="auto" w:fill="FFFFFF"/>
        </w:rPr>
      </w:pPr>
      <w:bookmarkStart w:id="16" w:name="_Hlk105076180"/>
      <w:bookmarkStart w:id="17" w:name="_Hlk17919060"/>
      <w:bookmarkEnd w:id="14"/>
      <w:bookmarkEnd w:id="15"/>
      <w:r>
        <w:rPr>
          <w:rFonts w:ascii="Calibri" w:hAnsi="Calibri" w:cs="Calibri"/>
          <w:color w:val="000000"/>
          <w:shd w:val="clear" w:color="auto" w:fill="FFFFFF"/>
        </w:rPr>
        <w:t>Social determinants of health are key aspects of peoples living and working circumstances and their lifestyles, that are recognised as important in changing health status.</w:t>
      </w:r>
    </w:p>
    <w:p w14:paraId="08AE56D5" w14:textId="77777777" w:rsidR="00A013E8" w:rsidRPr="001C3926" w:rsidRDefault="00A013E8" w:rsidP="00A013E8">
      <w:pPr>
        <w:pStyle w:val="ListParagraph"/>
        <w:numPr>
          <w:ilvl w:val="0"/>
          <w:numId w:val="5"/>
        </w:numPr>
        <w:tabs>
          <w:tab w:val="clear" w:pos="8931"/>
          <w:tab w:val="right" w:pos="9026"/>
        </w:tabs>
        <w:spacing w:after="360" w:line="276" w:lineRule="auto"/>
        <w:ind w:left="567" w:right="-46" w:hanging="567"/>
        <w:rPr>
          <w:b w:val="0"/>
        </w:rPr>
      </w:pPr>
      <w:r w:rsidRPr="001C3926">
        <w:rPr>
          <w:b w:val="0"/>
        </w:rPr>
        <w:t xml:space="preserve">Describe the impact of </w:t>
      </w:r>
      <w:r w:rsidRPr="009F518F">
        <w:rPr>
          <w:bCs/>
        </w:rPr>
        <w:t>six (6)</w:t>
      </w:r>
      <w:r w:rsidRPr="001C3926">
        <w:rPr>
          <w:b w:val="0"/>
        </w:rPr>
        <w:t xml:space="preserve"> other social determinants of health influence on health inequities</w:t>
      </w:r>
      <w:r>
        <w:rPr>
          <w:b w:val="0"/>
        </w:rPr>
        <w:t>.</w:t>
      </w:r>
      <w:r>
        <w:rPr>
          <w:b w:val="0"/>
        </w:rPr>
        <w:tab/>
      </w:r>
      <w:r w:rsidRPr="001C3926">
        <w:rPr>
          <w:b w:val="0"/>
        </w:rPr>
        <w:t>(12 marks)</w:t>
      </w:r>
    </w:p>
    <w:tbl>
      <w:tblPr>
        <w:tblStyle w:val="TableGrid"/>
        <w:tblW w:w="0" w:type="auto"/>
        <w:tblCellMar>
          <w:top w:w="57" w:type="dxa"/>
          <w:bottom w:w="57" w:type="dxa"/>
        </w:tblCellMar>
        <w:tblLook w:val="04A0" w:firstRow="1" w:lastRow="0" w:firstColumn="1" w:lastColumn="0" w:noHBand="0" w:noVBand="1"/>
      </w:tblPr>
      <w:tblGrid>
        <w:gridCol w:w="7650"/>
        <w:gridCol w:w="1366"/>
      </w:tblGrid>
      <w:tr w:rsidR="00231449" w:rsidRPr="00F4107C" w14:paraId="102DA6D8" w14:textId="77777777" w:rsidTr="00D35D6C">
        <w:trPr>
          <w:trHeight w:val="397"/>
        </w:trPr>
        <w:tc>
          <w:tcPr>
            <w:tcW w:w="7650" w:type="dxa"/>
            <w:shd w:val="clear" w:color="auto" w:fill="E7E6E6" w:themeFill="background2"/>
            <w:vAlign w:val="center"/>
          </w:tcPr>
          <w:bookmarkEnd w:id="16"/>
          <w:p w14:paraId="26A277BA" w14:textId="77777777" w:rsidR="00231449" w:rsidRPr="00F4107C" w:rsidRDefault="00231449" w:rsidP="00D35D6C">
            <w:pPr>
              <w:tabs>
                <w:tab w:val="right" w:leader="underscore" w:pos="9356"/>
              </w:tabs>
              <w:spacing w:before="40" w:after="40" w:line="22" w:lineRule="atLeast"/>
              <w:rPr>
                <w:rFonts w:ascii="Calibri" w:hAnsi="Calibri" w:cs="Calibri"/>
                <w:b/>
                <w:sz w:val="22"/>
              </w:rPr>
            </w:pPr>
            <w:r w:rsidRPr="00F4107C">
              <w:rPr>
                <w:rFonts w:ascii="Calibri" w:hAnsi="Calibri" w:cs="Calibri"/>
                <w:b/>
                <w:sz w:val="22"/>
              </w:rPr>
              <w:t>Description</w:t>
            </w:r>
          </w:p>
        </w:tc>
        <w:tc>
          <w:tcPr>
            <w:tcW w:w="1366" w:type="dxa"/>
            <w:shd w:val="clear" w:color="auto" w:fill="E7E6E6" w:themeFill="background2"/>
            <w:vAlign w:val="center"/>
          </w:tcPr>
          <w:p w14:paraId="41D7D5B0" w14:textId="77777777" w:rsidR="00231449" w:rsidRPr="00F4107C" w:rsidRDefault="00231449" w:rsidP="00D35D6C">
            <w:pPr>
              <w:tabs>
                <w:tab w:val="right" w:leader="underscore" w:pos="9356"/>
              </w:tabs>
              <w:spacing w:before="40" w:after="40" w:line="22" w:lineRule="atLeast"/>
              <w:jc w:val="center"/>
              <w:rPr>
                <w:rFonts w:ascii="Calibri" w:hAnsi="Calibri" w:cs="Calibri"/>
                <w:b/>
                <w:sz w:val="22"/>
              </w:rPr>
            </w:pPr>
            <w:r w:rsidRPr="00F4107C">
              <w:rPr>
                <w:rFonts w:ascii="Calibri" w:hAnsi="Calibri" w:cs="Calibri"/>
                <w:b/>
                <w:sz w:val="22"/>
              </w:rPr>
              <w:t>Mark</w:t>
            </w:r>
          </w:p>
        </w:tc>
      </w:tr>
      <w:tr w:rsidR="00231449" w:rsidRPr="00F4107C" w14:paraId="6CA99684" w14:textId="77777777" w:rsidTr="00D35D6C">
        <w:trPr>
          <w:trHeight w:val="397"/>
        </w:trPr>
        <w:tc>
          <w:tcPr>
            <w:tcW w:w="9016" w:type="dxa"/>
            <w:gridSpan w:val="2"/>
            <w:shd w:val="clear" w:color="auto" w:fill="E7E6E6" w:themeFill="background2"/>
            <w:vAlign w:val="center"/>
          </w:tcPr>
          <w:p w14:paraId="42666125" w14:textId="77777777" w:rsidR="00231449" w:rsidRPr="00F4107C" w:rsidRDefault="00231449" w:rsidP="00D35D6C">
            <w:pPr>
              <w:tabs>
                <w:tab w:val="right" w:leader="underscore" w:pos="9356"/>
              </w:tabs>
              <w:spacing w:before="40" w:after="40" w:line="22" w:lineRule="atLeast"/>
              <w:rPr>
                <w:rFonts w:ascii="Calibri" w:hAnsi="Calibri" w:cs="Calibri"/>
                <w:bCs/>
                <w:sz w:val="22"/>
              </w:rPr>
            </w:pPr>
            <w:r w:rsidRPr="00F4107C">
              <w:rPr>
                <w:rFonts w:ascii="Calibri" w:hAnsi="Calibri" w:cs="Calibri"/>
                <w:b/>
                <w:sz w:val="22"/>
              </w:rPr>
              <w:t xml:space="preserve">Describe six (6) </w:t>
            </w:r>
            <w:r w:rsidRPr="00F4107C">
              <w:rPr>
                <w:rFonts w:ascii="Calibri" w:hAnsi="Calibri" w:cs="Calibri"/>
                <w:bCs/>
                <w:sz w:val="22"/>
              </w:rPr>
              <w:t>social determinants. (6 x 2 marks each).</w:t>
            </w:r>
          </w:p>
        </w:tc>
      </w:tr>
      <w:tr w:rsidR="00231449" w:rsidRPr="00F4107C" w14:paraId="17D3570C" w14:textId="77777777" w:rsidTr="00D35D6C">
        <w:trPr>
          <w:trHeight w:val="397"/>
        </w:trPr>
        <w:tc>
          <w:tcPr>
            <w:tcW w:w="7650" w:type="dxa"/>
            <w:vAlign w:val="center"/>
          </w:tcPr>
          <w:p w14:paraId="41002A22" w14:textId="77777777" w:rsidR="00231449" w:rsidRPr="00F4107C" w:rsidRDefault="00231449" w:rsidP="00D35D6C">
            <w:pPr>
              <w:tabs>
                <w:tab w:val="right" w:leader="underscore" w:pos="9356"/>
              </w:tabs>
              <w:spacing w:before="40" w:after="40" w:line="22" w:lineRule="atLeast"/>
              <w:rPr>
                <w:rFonts w:ascii="Calibri" w:hAnsi="Calibri" w:cs="Calibri"/>
                <w:color w:val="FF0000"/>
                <w:sz w:val="22"/>
              </w:rPr>
            </w:pPr>
            <w:r w:rsidRPr="00F4107C">
              <w:rPr>
                <w:rFonts w:ascii="Calibri" w:hAnsi="Calibri" w:cs="Calibri"/>
                <w:color w:val="FF0000"/>
                <w:sz w:val="22"/>
              </w:rPr>
              <w:t>Well-developed description of a social determinant’s influence of health inequities</w:t>
            </w:r>
          </w:p>
        </w:tc>
        <w:tc>
          <w:tcPr>
            <w:tcW w:w="1366" w:type="dxa"/>
            <w:vAlign w:val="center"/>
          </w:tcPr>
          <w:p w14:paraId="3E5D2EA5" w14:textId="77777777" w:rsidR="00231449" w:rsidRPr="00F4107C" w:rsidRDefault="00231449" w:rsidP="00D35D6C">
            <w:pPr>
              <w:tabs>
                <w:tab w:val="right" w:leader="underscore" w:pos="9356"/>
              </w:tabs>
              <w:spacing w:before="40" w:after="40" w:line="22" w:lineRule="atLeast"/>
              <w:jc w:val="center"/>
              <w:rPr>
                <w:rFonts w:ascii="Calibri" w:hAnsi="Calibri" w:cs="Calibri"/>
                <w:color w:val="FF0000"/>
                <w:sz w:val="22"/>
              </w:rPr>
            </w:pPr>
            <w:r w:rsidRPr="00F4107C">
              <w:rPr>
                <w:rFonts w:ascii="Calibri" w:hAnsi="Calibri" w:cs="Calibri"/>
                <w:color w:val="FF0000"/>
                <w:sz w:val="22"/>
              </w:rPr>
              <w:t>2</w:t>
            </w:r>
          </w:p>
        </w:tc>
      </w:tr>
      <w:tr w:rsidR="00231449" w:rsidRPr="00F4107C" w14:paraId="568D6065" w14:textId="77777777" w:rsidTr="00D35D6C">
        <w:trPr>
          <w:trHeight w:val="397"/>
        </w:trPr>
        <w:tc>
          <w:tcPr>
            <w:tcW w:w="7650" w:type="dxa"/>
            <w:vAlign w:val="center"/>
          </w:tcPr>
          <w:p w14:paraId="21BF1871" w14:textId="77777777" w:rsidR="00231449" w:rsidRPr="00F4107C" w:rsidRDefault="00231449" w:rsidP="00D35D6C">
            <w:pPr>
              <w:tabs>
                <w:tab w:val="right" w:leader="underscore" w:pos="9356"/>
              </w:tabs>
              <w:spacing w:before="40" w:after="40" w:line="22" w:lineRule="atLeast"/>
              <w:rPr>
                <w:rFonts w:ascii="Calibri" w:hAnsi="Calibri" w:cs="Calibri"/>
                <w:color w:val="FF0000"/>
                <w:sz w:val="22"/>
              </w:rPr>
            </w:pPr>
            <w:r w:rsidRPr="00F4107C">
              <w:rPr>
                <w:rFonts w:ascii="Calibri" w:hAnsi="Calibri" w:cs="Calibri"/>
                <w:color w:val="FF0000"/>
                <w:sz w:val="22"/>
              </w:rPr>
              <w:t>Outline of a social determinant’s influence of health inequities</w:t>
            </w:r>
          </w:p>
        </w:tc>
        <w:tc>
          <w:tcPr>
            <w:tcW w:w="1366" w:type="dxa"/>
            <w:vAlign w:val="center"/>
          </w:tcPr>
          <w:p w14:paraId="3B19598E" w14:textId="77777777" w:rsidR="00231449" w:rsidRPr="00F4107C" w:rsidRDefault="00231449" w:rsidP="00D35D6C">
            <w:pPr>
              <w:tabs>
                <w:tab w:val="right" w:leader="underscore" w:pos="9356"/>
              </w:tabs>
              <w:spacing w:before="40" w:after="40" w:line="22" w:lineRule="atLeast"/>
              <w:jc w:val="center"/>
              <w:rPr>
                <w:rFonts w:ascii="Calibri" w:hAnsi="Calibri" w:cs="Calibri"/>
                <w:color w:val="FF0000"/>
                <w:sz w:val="22"/>
              </w:rPr>
            </w:pPr>
            <w:r w:rsidRPr="00F4107C">
              <w:rPr>
                <w:rFonts w:ascii="Calibri" w:hAnsi="Calibri" w:cs="Calibri"/>
                <w:color w:val="FF0000"/>
                <w:sz w:val="22"/>
              </w:rPr>
              <w:t>1</w:t>
            </w:r>
          </w:p>
        </w:tc>
      </w:tr>
      <w:tr w:rsidR="00231449" w:rsidRPr="00F4107C" w14:paraId="79A8981D" w14:textId="77777777" w:rsidTr="00D35D6C">
        <w:trPr>
          <w:trHeight w:val="397"/>
        </w:trPr>
        <w:tc>
          <w:tcPr>
            <w:tcW w:w="7650" w:type="dxa"/>
            <w:shd w:val="clear" w:color="auto" w:fill="E7E6E6" w:themeFill="background2"/>
            <w:vAlign w:val="center"/>
          </w:tcPr>
          <w:p w14:paraId="08B7EB4C" w14:textId="77777777" w:rsidR="00231449" w:rsidRPr="00F4107C" w:rsidRDefault="00231449" w:rsidP="00D35D6C">
            <w:pPr>
              <w:tabs>
                <w:tab w:val="right" w:leader="underscore" w:pos="9356"/>
              </w:tabs>
              <w:spacing w:before="40" w:after="40" w:line="22" w:lineRule="atLeast"/>
              <w:rPr>
                <w:rFonts w:ascii="Calibri" w:hAnsi="Calibri" w:cs="Calibri"/>
                <w:b/>
                <w:sz w:val="22"/>
              </w:rPr>
            </w:pPr>
            <w:r w:rsidRPr="00F4107C">
              <w:rPr>
                <w:rFonts w:ascii="Calibri" w:hAnsi="Calibri" w:cs="Calibri"/>
                <w:b/>
                <w:sz w:val="22"/>
              </w:rPr>
              <w:t>Subtotal</w:t>
            </w:r>
          </w:p>
        </w:tc>
        <w:tc>
          <w:tcPr>
            <w:tcW w:w="1366" w:type="dxa"/>
            <w:shd w:val="clear" w:color="auto" w:fill="E7E6E6" w:themeFill="background2"/>
            <w:vAlign w:val="center"/>
          </w:tcPr>
          <w:p w14:paraId="12CA659B" w14:textId="77777777" w:rsidR="00231449" w:rsidRPr="00F4107C" w:rsidRDefault="00231449" w:rsidP="00D35D6C">
            <w:pPr>
              <w:tabs>
                <w:tab w:val="right" w:leader="underscore" w:pos="9356"/>
              </w:tabs>
              <w:spacing w:before="40" w:after="40" w:line="22" w:lineRule="atLeast"/>
              <w:jc w:val="center"/>
              <w:rPr>
                <w:rFonts w:ascii="Calibri" w:hAnsi="Calibri" w:cs="Calibri"/>
                <w:b/>
                <w:sz w:val="22"/>
              </w:rPr>
            </w:pPr>
            <w:r w:rsidRPr="00F4107C">
              <w:rPr>
                <w:rFonts w:ascii="Calibri" w:hAnsi="Calibri" w:cs="Calibri"/>
                <w:b/>
                <w:sz w:val="22"/>
              </w:rPr>
              <w:t>2</w:t>
            </w:r>
          </w:p>
        </w:tc>
      </w:tr>
      <w:tr w:rsidR="00231449" w:rsidRPr="00F4107C" w14:paraId="18AB5B5A" w14:textId="77777777" w:rsidTr="00D35D6C">
        <w:trPr>
          <w:trHeight w:val="397"/>
        </w:trPr>
        <w:tc>
          <w:tcPr>
            <w:tcW w:w="7650" w:type="dxa"/>
            <w:shd w:val="clear" w:color="auto" w:fill="E7E6E6" w:themeFill="background2"/>
            <w:vAlign w:val="center"/>
          </w:tcPr>
          <w:p w14:paraId="53E08233" w14:textId="77777777" w:rsidR="00231449" w:rsidRPr="00F4107C" w:rsidRDefault="00231449" w:rsidP="00D35D6C">
            <w:pPr>
              <w:tabs>
                <w:tab w:val="right" w:leader="underscore" w:pos="9356"/>
              </w:tabs>
              <w:spacing w:before="40" w:after="40" w:line="22" w:lineRule="atLeast"/>
              <w:rPr>
                <w:rFonts w:ascii="Calibri" w:hAnsi="Calibri" w:cs="Calibri"/>
                <w:b/>
                <w:sz w:val="22"/>
              </w:rPr>
            </w:pPr>
            <w:r w:rsidRPr="00F4107C">
              <w:rPr>
                <w:rFonts w:ascii="Calibri" w:hAnsi="Calibri" w:cs="Calibri"/>
                <w:b/>
                <w:sz w:val="22"/>
              </w:rPr>
              <w:t>Total</w:t>
            </w:r>
          </w:p>
        </w:tc>
        <w:tc>
          <w:tcPr>
            <w:tcW w:w="1366" w:type="dxa"/>
            <w:shd w:val="clear" w:color="auto" w:fill="E7E6E6" w:themeFill="background2"/>
            <w:vAlign w:val="center"/>
          </w:tcPr>
          <w:p w14:paraId="66EFCD7E" w14:textId="77777777" w:rsidR="00231449" w:rsidRPr="00F4107C" w:rsidRDefault="00231449" w:rsidP="00D35D6C">
            <w:pPr>
              <w:tabs>
                <w:tab w:val="right" w:leader="underscore" w:pos="9356"/>
              </w:tabs>
              <w:spacing w:before="40" w:after="40" w:line="22" w:lineRule="atLeast"/>
              <w:jc w:val="center"/>
              <w:rPr>
                <w:rFonts w:ascii="Calibri" w:hAnsi="Calibri" w:cs="Calibri"/>
                <w:b/>
                <w:sz w:val="22"/>
              </w:rPr>
            </w:pPr>
            <w:r w:rsidRPr="00F4107C">
              <w:rPr>
                <w:rFonts w:ascii="Calibri" w:hAnsi="Calibri" w:cs="Calibri"/>
                <w:b/>
                <w:sz w:val="22"/>
              </w:rPr>
              <w:t>12</w:t>
            </w:r>
          </w:p>
        </w:tc>
      </w:tr>
      <w:tr w:rsidR="00231449" w:rsidRPr="00F4107C" w14:paraId="2ABE0217" w14:textId="77777777" w:rsidTr="00D35D6C">
        <w:trPr>
          <w:trHeight w:val="397"/>
        </w:trPr>
        <w:tc>
          <w:tcPr>
            <w:tcW w:w="9016" w:type="dxa"/>
            <w:gridSpan w:val="2"/>
            <w:vAlign w:val="center"/>
          </w:tcPr>
          <w:p w14:paraId="00DC59DA" w14:textId="77777777" w:rsidR="00231449" w:rsidRPr="00F4107C" w:rsidRDefault="00231449" w:rsidP="002A38E5">
            <w:pPr>
              <w:tabs>
                <w:tab w:val="right" w:leader="underscore" w:pos="9356"/>
              </w:tabs>
              <w:spacing w:after="120" w:line="22" w:lineRule="atLeast"/>
              <w:rPr>
                <w:rFonts w:ascii="Calibri" w:eastAsia="Calibri" w:hAnsi="Calibri" w:cs="Calibri"/>
                <w:color w:val="FF0000"/>
                <w:sz w:val="22"/>
                <w:lang w:val="en-US"/>
              </w:rPr>
            </w:pPr>
            <w:r w:rsidRPr="00F4107C">
              <w:rPr>
                <w:rFonts w:ascii="Calibri" w:eastAsia="Calibri" w:hAnsi="Calibri" w:cs="Calibri"/>
                <w:color w:val="FF0000"/>
                <w:sz w:val="22"/>
                <w:lang w:val="en-US"/>
              </w:rPr>
              <w:t>Answers from the following social determinants:</w:t>
            </w:r>
          </w:p>
          <w:p w14:paraId="7524E37F" w14:textId="77777777" w:rsidR="00231449" w:rsidRPr="00F4107C" w:rsidRDefault="00231449" w:rsidP="002A38E5">
            <w:pPr>
              <w:pStyle w:val="paragraph"/>
              <w:spacing w:before="0" w:beforeAutospacing="0" w:after="120" w:afterAutospacing="0"/>
              <w:textAlignment w:val="baseline"/>
              <w:rPr>
                <w:rFonts w:ascii="Calibri" w:hAnsi="Calibri" w:cs="Calibri"/>
                <w:b/>
                <w:bCs/>
                <w:color w:val="FF0000"/>
                <w:sz w:val="22"/>
                <w:szCs w:val="22"/>
              </w:rPr>
            </w:pPr>
            <w:r w:rsidRPr="00F4107C">
              <w:rPr>
                <w:rFonts w:ascii="Calibri" w:hAnsi="Calibri" w:cs="Calibri"/>
                <w:b/>
                <w:bCs/>
                <w:color w:val="FF0000"/>
                <w:sz w:val="22"/>
                <w:szCs w:val="22"/>
              </w:rPr>
              <w:t>Transport</w:t>
            </w:r>
          </w:p>
          <w:p w14:paraId="23386B26" w14:textId="77777777" w:rsidR="00231449" w:rsidRPr="00F4107C" w:rsidRDefault="00231449" w:rsidP="002A38E5">
            <w:pPr>
              <w:pStyle w:val="paragraph"/>
              <w:spacing w:before="0" w:beforeAutospacing="0" w:after="120" w:afterAutospacing="0"/>
              <w:textAlignment w:val="baseline"/>
              <w:rPr>
                <w:rFonts w:ascii="Calibri" w:hAnsi="Calibri" w:cs="Calibri"/>
                <w:color w:val="FF0000"/>
                <w:sz w:val="22"/>
                <w:szCs w:val="22"/>
              </w:rPr>
            </w:pPr>
            <w:r w:rsidRPr="00F4107C">
              <w:rPr>
                <w:rFonts w:ascii="Calibri" w:hAnsi="Calibri" w:cs="Calibri"/>
                <w:color w:val="FF0000"/>
                <w:sz w:val="22"/>
                <w:szCs w:val="22"/>
              </w:rPr>
              <w:t xml:space="preserve">good transport infrastructure and systems are necessary for good health in many ways. For example, efficient transport systems can connect people with essential services, as well as provide an active means for people to get around. Being able to walk and cycle, can achieve benefits of regular physical activity and protection against heart disease and a reduction in sedentary lifestyles, health conditions such as obesity and Type 2 Diabetes. This can have an impact on rates of premature illness (morbidity) and overall life expectancy </w:t>
            </w:r>
          </w:p>
          <w:p w14:paraId="4673512B" w14:textId="77777777" w:rsidR="00231449" w:rsidRPr="00F4107C" w:rsidRDefault="00231449" w:rsidP="002A38E5">
            <w:pPr>
              <w:pStyle w:val="paragraph"/>
              <w:spacing w:before="0" w:beforeAutospacing="0" w:after="120" w:afterAutospacing="0"/>
              <w:textAlignment w:val="baseline"/>
              <w:rPr>
                <w:rFonts w:ascii="Calibri" w:hAnsi="Calibri" w:cs="Calibri"/>
                <w:color w:val="FF0000"/>
                <w:sz w:val="22"/>
                <w:szCs w:val="22"/>
              </w:rPr>
            </w:pPr>
            <w:r w:rsidRPr="00F4107C">
              <w:rPr>
                <w:rFonts w:ascii="Calibri" w:hAnsi="Calibri" w:cs="Calibri"/>
                <w:color w:val="FF0000"/>
                <w:sz w:val="22"/>
                <w:szCs w:val="22"/>
              </w:rPr>
              <w:t>• road infrastructure is essential for creating safer conditions on roads and may decrease the likelihood of premature injury and death from vehicle crashes or incidents involving pedestrians.</w:t>
            </w:r>
          </w:p>
          <w:p w14:paraId="30C5769A" w14:textId="77777777" w:rsidR="00231449" w:rsidRPr="00F4107C" w:rsidRDefault="00231449" w:rsidP="002A38E5">
            <w:pPr>
              <w:pStyle w:val="csbullet"/>
              <w:tabs>
                <w:tab w:val="clear" w:pos="-851"/>
              </w:tabs>
              <w:spacing w:before="0" w:line="276" w:lineRule="auto"/>
              <w:ind w:right="-77"/>
              <w:rPr>
                <w:rFonts w:ascii="Calibri" w:hAnsi="Calibri" w:cs="Calibri"/>
                <w:b/>
                <w:bCs/>
                <w:color w:val="FF0000"/>
                <w:szCs w:val="22"/>
              </w:rPr>
            </w:pPr>
            <w:r w:rsidRPr="00F4107C">
              <w:rPr>
                <w:rFonts w:ascii="Calibri" w:hAnsi="Calibri" w:cs="Calibri"/>
                <w:b/>
                <w:bCs/>
                <w:color w:val="FF0000"/>
                <w:szCs w:val="22"/>
              </w:rPr>
              <w:t>Stress</w:t>
            </w:r>
          </w:p>
          <w:p w14:paraId="2263B3E2" w14:textId="77777777" w:rsidR="00231449" w:rsidRPr="00F4107C" w:rsidRDefault="00231449" w:rsidP="002A38E5">
            <w:pPr>
              <w:pStyle w:val="csbullet"/>
              <w:tabs>
                <w:tab w:val="clear" w:pos="-851"/>
              </w:tabs>
              <w:spacing w:before="0" w:line="276" w:lineRule="auto"/>
              <w:ind w:right="-77"/>
              <w:rPr>
                <w:rFonts w:ascii="Calibri" w:hAnsi="Calibri" w:cs="Calibri"/>
                <w:color w:val="FF0000"/>
                <w:szCs w:val="22"/>
              </w:rPr>
            </w:pPr>
            <w:r w:rsidRPr="00F4107C">
              <w:rPr>
                <w:rFonts w:ascii="Calibri" w:hAnsi="Calibri" w:cs="Calibri"/>
                <w:color w:val="FF0000"/>
                <w:szCs w:val="22"/>
              </w:rPr>
              <w:t>Stressful circumstances making people feel worried anxious and unable to cope are damaging to health and can lead to mental health problems and premature death, Long periods of anxiety and insecurity and lack of supportive friendships are damaging. Stress causes a hormone and nervous system response to prepare us to deal with an immediate physical threat which affects both the cardiovascular and immune systems and can lead to a wide range of poor health including infections, diabetes high blood pressure, heart attack, stroke or depression. Increasing physical activity and activities that can calm the biological response and increase control over situations at work, school and home help to reduce stress.</w:t>
            </w:r>
          </w:p>
          <w:p w14:paraId="11DBFF92" w14:textId="483BD93E" w:rsidR="00231449" w:rsidRPr="00F4107C" w:rsidRDefault="002A38E5" w:rsidP="002A38E5">
            <w:pPr>
              <w:pStyle w:val="csbullet"/>
              <w:tabs>
                <w:tab w:val="clear" w:pos="-851"/>
              </w:tabs>
              <w:spacing w:before="0" w:line="276" w:lineRule="auto"/>
              <w:ind w:right="-77"/>
              <w:rPr>
                <w:rFonts w:ascii="Calibri" w:hAnsi="Calibri" w:cs="Calibri"/>
                <w:b/>
                <w:bCs/>
                <w:color w:val="FF0000"/>
                <w:szCs w:val="22"/>
              </w:rPr>
            </w:pPr>
            <w:r>
              <w:rPr>
                <w:rFonts w:ascii="Calibri" w:hAnsi="Calibri" w:cs="Calibri"/>
                <w:b/>
                <w:bCs/>
                <w:color w:val="FF0000"/>
                <w:szCs w:val="22"/>
              </w:rPr>
              <w:t>E</w:t>
            </w:r>
            <w:r w:rsidR="00231449" w:rsidRPr="00F4107C">
              <w:rPr>
                <w:rFonts w:ascii="Calibri" w:hAnsi="Calibri" w:cs="Calibri"/>
                <w:b/>
                <w:bCs/>
                <w:color w:val="FF0000"/>
                <w:szCs w:val="22"/>
              </w:rPr>
              <w:t>arly life</w:t>
            </w:r>
          </w:p>
          <w:p w14:paraId="3FE84DD8" w14:textId="77777777" w:rsidR="00231449" w:rsidRPr="00F4107C" w:rsidRDefault="00231449" w:rsidP="002A38E5">
            <w:pPr>
              <w:pStyle w:val="csbullet"/>
              <w:tabs>
                <w:tab w:val="clear" w:pos="-851"/>
              </w:tabs>
              <w:spacing w:before="0" w:line="276" w:lineRule="auto"/>
              <w:ind w:right="-77"/>
              <w:rPr>
                <w:rFonts w:ascii="Calibri" w:hAnsi="Calibri" w:cs="Calibri"/>
                <w:color w:val="FF0000"/>
                <w:szCs w:val="22"/>
              </w:rPr>
            </w:pPr>
            <w:r w:rsidRPr="00F4107C">
              <w:rPr>
                <w:rFonts w:ascii="Calibri" w:hAnsi="Calibri" w:cs="Calibri"/>
                <w:color w:val="FF0000"/>
                <w:szCs w:val="22"/>
              </w:rPr>
              <w:t>A good start in life supporting mothers and young children improves early child development, education and has a lifelong effect. This includes pregnancy, smoking or misuse of alcohol leading to problems in foetal development. Risks to a developing child are higher in lower socio-economic circumstances and can best be reduced with improved preventative  health and nutrition care before and after birth, in clinics and in schools improving education levels of parents and children.</w:t>
            </w:r>
          </w:p>
          <w:p w14:paraId="5197DAEE" w14:textId="2B61C32C" w:rsidR="00231449" w:rsidRPr="00F4107C" w:rsidRDefault="002A38E5" w:rsidP="002A38E5">
            <w:pPr>
              <w:pStyle w:val="csbullet"/>
              <w:tabs>
                <w:tab w:val="clear" w:pos="-851"/>
              </w:tabs>
              <w:spacing w:before="0" w:line="276" w:lineRule="auto"/>
              <w:ind w:right="-77"/>
              <w:rPr>
                <w:rFonts w:ascii="Calibri" w:hAnsi="Calibri" w:cs="Calibri"/>
                <w:b/>
                <w:bCs/>
                <w:color w:val="FF0000"/>
                <w:szCs w:val="22"/>
              </w:rPr>
            </w:pPr>
            <w:r>
              <w:rPr>
                <w:rFonts w:ascii="Calibri" w:hAnsi="Calibri" w:cs="Calibri"/>
                <w:b/>
                <w:bCs/>
                <w:color w:val="FF0000"/>
                <w:szCs w:val="22"/>
              </w:rPr>
              <w:t>S</w:t>
            </w:r>
            <w:r w:rsidR="00231449" w:rsidRPr="00F4107C">
              <w:rPr>
                <w:rFonts w:ascii="Calibri" w:hAnsi="Calibri" w:cs="Calibri"/>
                <w:b/>
                <w:bCs/>
                <w:color w:val="FF0000"/>
                <w:szCs w:val="22"/>
              </w:rPr>
              <w:t>ocial exclusion</w:t>
            </w:r>
          </w:p>
          <w:p w14:paraId="49B6CD9A" w14:textId="77777777" w:rsidR="00231449" w:rsidRPr="00F4107C" w:rsidRDefault="00231449" w:rsidP="002A38E5">
            <w:pPr>
              <w:pStyle w:val="csbullet"/>
              <w:tabs>
                <w:tab w:val="clear" w:pos="-851"/>
              </w:tabs>
              <w:spacing w:before="0" w:line="276" w:lineRule="auto"/>
              <w:ind w:right="-77"/>
              <w:rPr>
                <w:rFonts w:ascii="Calibri" w:hAnsi="Calibri" w:cs="Calibri"/>
                <w:color w:val="FF0000"/>
                <w:szCs w:val="22"/>
              </w:rPr>
            </w:pPr>
            <w:r w:rsidRPr="00F4107C">
              <w:rPr>
                <w:rFonts w:ascii="Calibri" w:hAnsi="Calibri" w:cs="Calibri"/>
                <w:color w:val="FF0000"/>
                <w:szCs w:val="22"/>
              </w:rPr>
              <w:t>can result from discrimination, poverty, unemployment, disabled, in ethnic groups or in homeless people. The greater length of time living in disadvantaged situations, the more likely suffering from a range of health problems particularly cardiovascular disease. Poverty and social exclusion increase risks of divorce, separation, disability, illness and addiction. Public health policies should remove barriers to health care, social services and affordable housing.</w:t>
            </w:r>
          </w:p>
          <w:p w14:paraId="16DE2C54" w14:textId="77777777" w:rsidR="00231449" w:rsidRPr="00F4107C" w:rsidRDefault="00231449" w:rsidP="002A38E5">
            <w:pPr>
              <w:pStyle w:val="csbullet"/>
              <w:tabs>
                <w:tab w:val="clear" w:pos="-851"/>
              </w:tabs>
              <w:spacing w:before="0" w:line="276" w:lineRule="auto"/>
              <w:ind w:right="-77"/>
              <w:rPr>
                <w:rFonts w:ascii="Calibri" w:hAnsi="Calibri" w:cs="Calibri"/>
                <w:b/>
                <w:bCs/>
                <w:color w:val="FF0000"/>
                <w:szCs w:val="22"/>
              </w:rPr>
            </w:pPr>
            <w:r w:rsidRPr="00F4107C">
              <w:rPr>
                <w:rFonts w:ascii="Calibri" w:hAnsi="Calibri" w:cs="Calibri"/>
                <w:b/>
                <w:bCs/>
                <w:color w:val="FF0000"/>
                <w:szCs w:val="22"/>
              </w:rPr>
              <w:t>Work</w:t>
            </w:r>
          </w:p>
          <w:p w14:paraId="6457622A" w14:textId="77777777" w:rsidR="00231449" w:rsidRPr="00F4107C" w:rsidRDefault="00231449" w:rsidP="002A38E5">
            <w:pPr>
              <w:pStyle w:val="csbullet"/>
              <w:tabs>
                <w:tab w:val="clear" w:pos="-851"/>
              </w:tabs>
              <w:spacing w:before="0" w:line="276" w:lineRule="auto"/>
              <w:ind w:right="-77"/>
              <w:rPr>
                <w:rFonts w:ascii="Calibri" w:hAnsi="Calibri" w:cs="Calibri"/>
                <w:color w:val="FF0000"/>
                <w:szCs w:val="22"/>
              </w:rPr>
            </w:pPr>
            <w:r w:rsidRPr="00F4107C">
              <w:rPr>
                <w:rFonts w:ascii="Calibri" w:hAnsi="Calibri" w:cs="Calibri"/>
                <w:color w:val="FF0000"/>
                <w:szCs w:val="22"/>
              </w:rPr>
              <w:t>People who have more control over their workplace have better health. Without satisfying meaningful work opportunities economic security and health might be affected. Some work environments may be related to increased back pain, sickness absence or other illnesses, Improved work conditions lead to improved productivity and opportunity to create a healthier, happier workplace.</w:t>
            </w:r>
          </w:p>
          <w:p w14:paraId="32F48E32" w14:textId="77777777" w:rsidR="00231449" w:rsidRPr="00F4107C" w:rsidRDefault="00231449" w:rsidP="002A38E5">
            <w:pPr>
              <w:pStyle w:val="csbullet"/>
              <w:tabs>
                <w:tab w:val="clear" w:pos="-851"/>
              </w:tabs>
              <w:spacing w:before="0" w:line="276" w:lineRule="auto"/>
              <w:ind w:right="-77"/>
              <w:rPr>
                <w:rFonts w:ascii="Calibri" w:hAnsi="Calibri" w:cs="Calibri"/>
                <w:b/>
                <w:bCs/>
                <w:color w:val="FF0000"/>
                <w:szCs w:val="22"/>
              </w:rPr>
            </w:pPr>
            <w:r w:rsidRPr="00F4107C">
              <w:rPr>
                <w:rFonts w:ascii="Calibri" w:hAnsi="Calibri" w:cs="Calibri"/>
                <w:b/>
                <w:bCs/>
                <w:color w:val="FF0000"/>
                <w:szCs w:val="22"/>
              </w:rPr>
              <w:t>Unemployment</w:t>
            </w:r>
          </w:p>
          <w:p w14:paraId="6AFFD5CD" w14:textId="77777777" w:rsidR="00231449" w:rsidRPr="00F4107C" w:rsidRDefault="00231449" w:rsidP="002A38E5">
            <w:pPr>
              <w:pStyle w:val="csbullet"/>
              <w:tabs>
                <w:tab w:val="clear" w:pos="-851"/>
              </w:tabs>
              <w:spacing w:before="0" w:line="276" w:lineRule="auto"/>
              <w:ind w:right="-77"/>
              <w:rPr>
                <w:rFonts w:ascii="Calibri" w:hAnsi="Calibri" w:cs="Calibri"/>
                <w:color w:val="FF0000"/>
                <w:szCs w:val="22"/>
              </w:rPr>
            </w:pPr>
            <w:r w:rsidRPr="00F4107C">
              <w:rPr>
                <w:rFonts w:ascii="Calibri" w:hAnsi="Calibri" w:cs="Calibri"/>
                <w:color w:val="FF0000"/>
                <w:szCs w:val="22"/>
              </w:rPr>
              <w:t>Affects economic security and ability to afford goods and services that support good health. Not having a job also impacts on opportunities for social interactions. Unemployment puts health at risk, especially in areas with widespread  unemployment. Job insecurities mental health, particularly anxiety and depression, self-reported ill health, and risk factors for heart disease.</w:t>
            </w:r>
          </w:p>
          <w:p w14:paraId="40648E0D" w14:textId="620A7EC0" w:rsidR="00231449" w:rsidRPr="00F4107C" w:rsidRDefault="005268D2" w:rsidP="002A38E5">
            <w:pPr>
              <w:pStyle w:val="csbullet"/>
              <w:tabs>
                <w:tab w:val="clear" w:pos="-851"/>
              </w:tabs>
              <w:spacing w:before="0" w:line="276" w:lineRule="auto"/>
              <w:ind w:right="-77"/>
              <w:rPr>
                <w:rFonts w:ascii="Calibri" w:hAnsi="Calibri" w:cs="Calibri"/>
                <w:b/>
                <w:bCs/>
                <w:color w:val="FF0000"/>
                <w:szCs w:val="22"/>
              </w:rPr>
            </w:pPr>
            <w:r w:rsidRPr="00F4107C">
              <w:rPr>
                <w:rFonts w:ascii="Calibri" w:hAnsi="Calibri" w:cs="Calibri"/>
                <w:b/>
                <w:bCs/>
                <w:color w:val="FF0000"/>
                <w:szCs w:val="22"/>
              </w:rPr>
              <w:t>S</w:t>
            </w:r>
            <w:r w:rsidR="00231449" w:rsidRPr="00F4107C">
              <w:rPr>
                <w:rFonts w:ascii="Calibri" w:hAnsi="Calibri" w:cs="Calibri"/>
                <w:b/>
                <w:bCs/>
                <w:color w:val="FF0000"/>
                <w:szCs w:val="22"/>
              </w:rPr>
              <w:t>ocial support</w:t>
            </w:r>
          </w:p>
          <w:p w14:paraId="6CAA5812" w14:textId="77777777" w:rsidR="00231449" w:rsidRPr="00F4107C" w:rsidRDefault="00231449" w:rsidP="002A38E5">
            <w:pPr>
              <w:pStyle w:val="csbullet"/>
              <w:tabs>
                <w:tab w:val="clear" w:pos="-851"/>
              </w:tabs>
              <w:spacing w:before="0" w:line="276" w:lineRule="auto"/>
              <w:ind w:right="-77"/>
              <w:rPr>
                <w:rFonts w:ascii="Calibri" w:hAnsi="Calibri" w:cs="Calibri"/>
                <w:color w:val="FF0000"/>
                <w:szCs w:val="22"/>
              </w:rPr>
            </w:pPr>
            <w:r w:rsidRPr="00F4107C">
              <w:rPr>
                <w:rFonts w:ascii="Calibri" w:hAnsi="Calibri" w:cs="Calibri"/>
                <w:color w:val="FF0000"/>
                <w:szCs w:val="22"/>
              </w:rPr>
              <w:t>Friendships, good social relations and strong supportive networks improve health at home, school and community. Belonging to social networks help people feel loved, cared for esteemed and valued and has a protective factor on health. Bad close relationships can lead to poor physical and mental health.</w:t>
            </w:r>
          </w:p>
          <w:p w14:paraId="7D4E5764" w14:textId="77777777" w:rsidR="00231449" w:rsidRPr="00F4107C" w:rsidRDefault="00231449" w:rsidP="002A38E5">
            <w:pPr>
              <w:pStyle w:val="csbullet"/>
              <w:tabs>
                <w:tab w:val="clear" w:pos="-851"/>
              </w:tabs>
              <w:spacing w:before="0" w:line="276" w:lineRule="auto"/>
              <w:ind w:right="-77"/>
              <w:rPr>
                <w:rFonts w:ascii="Calibri" w:hAnsi="Calibri" w:cs="Calibri"/>
                <w:b/>
                <w:bCs/>
                <w:color w:val="FF0000"/>
                <w:szCs w:val="22"/>
              </w:rPr>
            </w:pPr>
            <w:r w:rsidRPr="00F4107C">
              <w:rPr>
                <w:rFonts w:ascii="Calibri" w:hAnsi="Calibri" w:cs="Calibri"/>
                <w:b/>
                <w:bCs/>
                <w:color w:val="FF0000"/>
                <w:szCs w:val="22"/>
              </w:rPr>
              <w:t>Addiction</w:t>
            </w:r>
          </w:p>
          <w:p w14:paraId="417B8BC4" w14:textId="77777777" w:rsidR="00231449" w:rsidRPr="00F4107C" w:rsidRDefault="00231449" w:rsidP="002A38E5">
            <w:pPr>
              <w:pStyle w:val="csbullet"/>
              <w:tabs>
                <w:tab w:val="clear" w:pos="-851"/>
              </w:tabs>
              <w:spacing w:before="0" w:line="276" w:lineRule="auto"/>
              <w:ind w:right="-77"/>
              <w:rPr>
                <w:rFonts w:ascii="Calibri" w:hAnsi="Calibri" w:cs="Calibri"/>
                <w:color w:val="FF0000"/>
                <w:szCs w:val="22"/>
              </w:rPr>
            </w:pPr>
            <w:r w:rsidRPr="00F4107C">
              <w:rPr>
                <w:rFonts w:ascii="Calibri" w:hAnsi="Calibri" w:cs="Calibri"/>
                <w:color w:val="FF0000"/>
                <w:szCs w:val="22"/>
              </w:rPr>
              <w:t>May be the result of poor coping mechanisms and made worse by the existence of other determinants such as social exclusion and unemployment. Drug use is both a response to social breakdown and an important factor in increasing health inequities and a risk factor in many chronic health conditions and deaths linked to accidents, violence, poisoning injury and suicide.</w:t>
            </w:r>
          </w:p>
          <w:p w14:paraId="140CBD91" w14:textId="77777777" w:rsidR="00231449" w:rsidRPr="00F4107C" w:rsidRDefault="00231449" w:rsidP="002A38E5">
            <w:pPr>
              <w:pStyle w:val="csbullet"/>
              <w:tabs>
                <w:tab w:val="clear" w:pos="-851"/>
              </w:tabs>
              <w:spacing w:before="0" w:line="276" w:lineRule="auto"/>
              <w:ind w:right="-77"/>
              <w:rPr>
                <w:rFonts w:ascii="Calibri" w:hAnsi="Calibri" w:cs="Calibri"/>
                <w:b/>
                <w:bCs/>
                <w:color w:val="FF0000"/>
                <w:szCs w:val="22"/>
              </w:rPr>
            </w:pPr>
            <w:r w:rsidRPr="00F4107C">
              <w:rPr>
                <w:rFonts w:ascii="Calibri" w:hAnsi="Calibri" w:cs="Calibri"/>
                <w:b/>
                <w:bCs/>
                <w:color w:val="FF0000"/>
                <w:szCs w:val="22"/>
              </w:rPr>
              <w:t>Food</w:t>
            </w:r>
          </w:p>
          <w:p w14:paraId="47D11534" w14:textId="77777777" w:rsidR="00231449" w:rsidRPr="00F4107C" w:rsidRDefault="00231449" w:rsidP="002A38E5">
            <w:pPr>
              <w:pStyle w:val="csbullet"/>
              <w:tabs>
                <w:tab w:val="clear" w:pos="-851"/>
              </w:tabs>
              <w:spacing w:before="0" w:line="276" w:lineRule="auto"/>
              <w:ind w:right="-77"/>
              <w:rPr>
                <w:rFonts w:ascii="Calibri" w:hAnsi="Calibri" w:cs="Calibri"/>
                <w:color w:val="FF0000"/>
                <w:szCs w:val="22"/>
              </w:rPr>
            </w:pPr>
            <w:r w:rsidRPr="00F4107C">
              <w:rPr>
                <w:rFonts w:ascii="Calibri" w:hAnsi="Calibri" w:cs="Calibri"/>
                <w:color w:val="FF0000"/>
                <w:szCs w:val="22"/>
              </w:rPr>
              <w:t>A good diet and adequate nutritious food are central to good health and well-being. A lack of food can cause malnutrition and deficiency diseases. Excess intake of food contributes to cardiovascular disease, diabetes, cancer, degenerative eye diseases, obesity, and dental caries. Dietary goals to prevent chronic diseases are to eat more fresh fruit and vegetable, and less processed, high sugar foods.</w:t>
            </w:r>
          </w:p>
          <w:p w14:paraId="3B274834" w14:textId="77777777" w:rsidR="00231449" w:rsidRPr="00F4107C" w:rsidRDefault="00231449" w:rsidP="002A38E5">
            <w:pPr>
              <w:pStyle w:val="csbullet"/>
              <w:tabs>
                <w:tab w:val="clear" w:pos="-851"/>
              </w:tabs>
              <w:spacing w:before="0" w:line="276" w:lineRule="auto"/>
              <w:ind w:right="-77"/>
              <w:rPr>
                <w:rFonts w:ascii="Calibri" w:hAnsi="Calibri" w:cs="Calibri"/>
                <w:b/>
                <w:bCs/>
                <w:color w:val="FF0000"/>
                <w:szCs w:val="22"/>
              </w:rPr>
            </w:pPr>
            <w:r w:rsidRPr="00F4107C">
              <w:rPr>
                <w:rFonts w:ascii="Calibri" w:hAnsi="Calibri" w:cs="Calibri"/>
                <w:b/>
                <w:bCs/>
                <w:color w:val="FF0000"/>
                <w:szCs w:val="22"/>
              </w:rPr>
              <w:t>Culture</w:t>
            </w:r>
          </w:p>
          <w:p w14:paraId="6D09C456" w14:textId="77777777" w:rsidR="00231449" w:rsidRPr="00F4107C" w:rsidRDefault="00231449" w:rsidP="002A38E5">
            <w:pPr>
              <w:pStyle w:val="paragraph"/>
              <w:spacing w:before="0" w:beforeAutospacing="0" w:after="120" w:afterAutospacing="0"/>
              <w:textAlignment w:val="baseline"/>
              <w:rPr>
                <w:rFonts w:ascii="Calibri" w:hAnsi="Calibri" w:cs="Calibri"/>
                <w:color w:val="FF0000"/>
                <w:sz w:val="22"/>
                <w:szCs w:val="22"/>
              </w:rPr>
            </w:pPr>
            <w:r w:rsidRPr="00F4107C">
              <w:rPr>
                <w:rFonts w:ascii="Calibri" w:hAnsi="Calibri" w:cs="Calibri"/>
                <w:color w:val="FF0000"/>
                <w:sz w:val="22"/>
                <w:szCs w:val="22"/>
              </w:rPr>
              <w:t>Language barriers or other cultural traditions and habits decreasing health literacy may perpetuate inequities.</w:t>
            </w:r>
            <w:r w:rsidRPr="00F4107C">
              <w:rPr>
                <w:rFonts w:ascii="Calibri" w:hAnsi="Calibri" w:cs="Calibri"/>
                <w:b/>
                <w:bCs/>
                <w:color w:val="FF0000"/>
                <w:sz w:val="22"/>
                <w:szCs w:val="22"/>
                <w:bdr w:val="none" w:sz="0" w:space="0" w:color="auto" w:frame="1"/>
                <w:shd w:val="clear" w:color="auto" w:fill="FFFFFF"/>
              </w:rPr>
              <w:t xml:space="preserve"> Culture</w:t>
            </w:r>
            <w:r w:rsidRPr="00F4107C">
              <w:rPr>
                <w:rFonts w:ascii="Calibri" w:hAnsi="Calibri" w:cs="Calibri"/>
                <w:color w:val="FF0000"/>
                <w:sz w:val="22"/>
                <w:szCs w:val="22"/>
                <w:shd w:val="clear" w:color="auto" w:fill="FFFFFF"/>
              </w:rPr>
              <w:t xml:space="preserve"> influences </w:t>
            </w:r>
            <w:r w:rsidRPr="00F4107C">
              <w:rPr>
                <w:rFonts w:ascii="Calibri" w:hAnsi="Calibri" w:cs="Calibri"/>
                <w:b/>
                <w:bCs/>
                <w:color w:val="FF0000"/>
                <w:sz w:val="22"/>
                <w:szCs w:val="22"/>
                <w:bdr w:val="none" w:sz="0" w:space="0" w:color="auto" w:frame="1"/>
                <w:shd w:val="clear" w:color="auto" w:fill="FFFFFF"/>
              </w:rPr>
              <w:t xml:space="preserve">health beliefs and </w:t>
            </w:r>
            <w:r w:rsidRPr="00F4107C">
              <w:rPr>
                <w:rFonts w:ascii="Calibri" w:hAnsi="Calibri" w:cs="Calibri"/>
                <w:color w:val="FF0000"/>
                <w:sz w:val="22"/>
                <w:szCs w:val="22"/>
                <w:shd w:val="clear" w:color="auto" w:fill="FFFFFF"/>
              </w:rPr>
              <w:t xml:space="preserve"> comprehension, treatment methods, and diagnostic claims of an individual. </w:t>
            </w:r>
            <w:r w:rsidRPr="00F4107C">
              <w:rPr>
                <w:rFonts w:ascii="Calibri" w:hAnsi="Calibri" w:cs="Calibri"/>
                <w:color w:val="FF0000"/>
                <w:sz w:val="22"/>
                <w:szCs w:val="22"/>
              </w:rPr>
              <w:t>Family members’ opinions weigh into the final decision of the decision-maker. Stigmatizing diseases and illnesses- for example, some cultures believe that seeing a psychiatrist means the patient is “crazy.”</w:t>
            </w:r>
          </w:p>
        </w:tc>
      </w:tr>
      <w:tr w:rsidR="00231449" w:rsidRPr="00F4107C" w14:paraId="3013FC49" w14:textId="77777777" w:rsidTr="00D35D6C">
        <w:trPr>
          <w:trHeight w:val="397"/>
        </w:trPr>
        <w:tc>
          <w:tcPr>
            <w:tcW w:w="9016" w:type="dxa"/>
            <w:gridSpan w:val="2"/>
            <w:vAlign w:val="center"/>
          </w:tcPr>
          <w:p w14:paraId="56630718" w14:textId="77777777" w:rsidR="00231449" w:rsidRPr="00F4107C" w:rsidRDefault="00231449" w:rsidP="00D35D6C">
            <w:pPr>
              <w:tabs>
                <w:tab w:val="right" w:leader="underscore" w:pos="9356"/>
              </w:tabs>
              <w:spacing w:before="40" w:after="40" w:line="22" w:lineRule="atLeast"/>
              <w:rPr>
                <w:rFonts w:ascii="Calibri" w:eastAsia="Calibri" w:hAnsi="Calibri" w:cs="Calibri"/>
                <w:color w:val="FF0000"/>
                <w:sz w:val="22"/>
                <w:lang w:val="en-US"/>
              </w:rPr>
            </w:pPr>
            <w:r w:rsidRPr="00F4107C">
              <w:rPr>
                <w:rFonts w:ascii="Calibri" w:eastAsia="Calibri" w:hAnsi="Calibri" w:cs="Calibri"/>
                <w:color w:val="FF0000"/>
                <w:sz w:val="22"/>
                <w:lang w:val="en-US"/>
              </w:rPr>
              <w:t>No marks for just identifying a step in the needs assessment process and answers relevant must apply to a community recovering from bushfire scenario.</w:t>
            </w:r>
          </w:p>
        </w:tc>
      </w:tr>
    </w:tbl>
    <w:p w14:paraId="7DBD2D02" w14:textId="77777777" w:rsidR="00231449" w:rsidRDefault="00231449" w:rsidP="00A85857">
      <w:pPr>
        <w:pStyle w:val="ListParagraph"/>
        <w:numPr>
          <w:ilvl w:val="0"/>
          <w:numId w:val="0"/>
        </w:numPr>
        <w:tabs>
          <w:tab w:val="clear" w:pos="8931"/>
          <w:tab w:val="right" w:pos="9026"/>
        </w:tabs>
        <w:spacing w:line="360" w:lineRule="auto"/>
        <w:ind w:right="-46"/>
      </w:pPr>
    </w:p>
    <w:p w14:paraId="40742BE4" w14:textId="09C24AD3" w:rsidR="004F435C" w:rsidRPr="00120D03" w:rsidRDefault="009B6E53" w:rsidP="00A85857">
      <w:pPr>
        <w:pStyle w:val="ListParagraph"/>
        <w:numPr>
          <w:ilvl w:val="0"/>
          <w:numId w:val="0"/>
        </w:numPr>
        <w:tabs>
          <w:tab w:val="clear" w:pos="8931"/>
          <w:tab w:val="right" w:pos="9026"/>
        </w:tabs>
        <w:spacing w:line="360" w:lineRule="auto"/>
        <w:ind w:right="-46"/>
      </w:pPr>
      <w:r>
        <w:t xml:space="preserve">Question </w:t>
      </w:r>
      <w:r w:rsidR="004E4992">
        <w:t>29</w:t>
      </w:r>
      <w:r w:rsidR="004F435C" w:rsidRPr="00120D03">
        <w:tab/>
        <w:t>(</w:t>
      </w:r>
      <w:r w:rsidR="00C55079">
        <w:t xml:space="preserve">15 </w:t>
      </w:r>
      <w:r w:rsidR="00C55079" w:rsidRPr="00120D03">
        <w:t>marks</w:t>
      </w:r>
      <w:r w:rsidR="004F435C" w:rsidRPr="00120D03">
        <w:t>)</w:t>
      </w:r>
    </w:p>
    <w:p w14:paraId="58DC220E" w14:textId="77777777" w:rsidR="009C29FD" w:rsidRDefault="009C29FD" w:rsidP="009C29FD">
      <w:pPr>
        <w:pStyle w:val="ListItem"/>
        <w:numPr>
          <w:ilvl w:val="2"/>
          <w:numId w:val="28"/>
        </w:numPr>
        <w:tabs>
          <w:tab w:val="right" w:pos="9026"/>
        </w:tabs>
        <w:spacing w:before="0" w:after="360"/>
        <w:ind w:left="567" w:hanging="567"/>
        <w:rPr>
          <w:rFonts w:asciiTheme="minorHAnsi" w:hAnsiTheme="minorHAnsi" w:cstheme="minorHAnsi"/>
          <w:color w:val="000000" w:themeColor="text1"/>
          <w:sz w:val="24"/>
          <w:szCs w:val="24"/>
        </w:rPr>
      </w:pPr>
      <w:r w:rsidRPr="007C128B">
        <w:rPr>
          <w:rFonts w:asciiTheme="minorHAnsi" w:hAnsiTheme="minorHAnsi" w:cstheme="minorHAnsi"/>
          <w:color w:val="000000" w:themeColor="text1"/>
          <w:sz w:val="24"/>
          <w:szCs w:val="24"/>
        </w:rPr>
        <w:t>Define mortality, morbidity</w:t>
      </w:r>
      <w:r>
        <w:rPr>
          <w:rFonts w:asciiTheme="minorHAnsi" w:hAnsiTheme="minorHAnsi" w:cstheme="minorHAnsi"/>
          <w:color w:val="000000" w:themeColor="text1"/>
          <w:sz w:val="24"/>
          <w:szCs w:val="24"/>
        </w:rPr>
        <w:t>,</w:t>
      </w:r>
      <w:r w:rsidRPr="007C128B">
        <w:rPr>
          <w:rFonts w:asciiTheme="minorHAnsi" w:hAnsiTheme="minorHAnsi" w:cstheme="minorHAnsi"/>
          <w:color w:val="000000" w:themeColor="text1"/>
          <w:sz w:val="24"/>
          <w:szCs w:val="24"/>
        </w:rPr>
        <w:t xml:space="preserve"> incidence and prevalence of disease</w:t>
      </w:r>
      <w:r>
        <w:rPr>
          <w:rFonts w:asciiTheme="minorHAnsi" w:hAnsiTheme="minorHAnsi" w:cstheme="minorHAnsi"/>
          <w:color w:val="000000" w:themeColor="text1"/>
          <w:sz w:val="24"/>
          <w:szCs w:val="24"/>
        </w:rPr>
        <w:t xml:space="preserve"> and </w:t>
      </w:r>
      <w:r w:rsidRPr="007C128B">
        <w:rPr>
          <w:rFonts w:asciiTheme="minorHAnsi" w:hAnsiTheme="minorHAnsi" w:cstheme="minorHAnsi"/>
          <w:color w:val="000000" w:themeColor="text1"/>
          <w:sz w:val="24"/>
          <w:szCs w:val="24"/>
        </w:rPr>
        <w:t>burden of disease</w:t>
      </w:r>
      <w:r>
        <w:rPr>
          <w:rFonts w:asciiTheme="minorHAnsi" w:hAnsiTheme="minorHAnsi" w:cstheme="minorHAnsi"/>
          <w:color w:val="000000" w:themeColor="text1"/>
          <w:sz w:val="24"/>
          <w:szCs w:val="24"/>
        </w:rPr>
        <w:t>.</w:t>
      </w:r>
      <w:r>
        <w:rPr>
          <w:rFonts w:asciiTheme="minorHAnsi" w:hAnsiTheme="minorHAnsi" w:cstheme="minorHAnsi"/>
          <w:color w:val="000000" w:themeColor="text1"/>
          <w:sz w:val="24"/>
          <w:szCs w:val="24"/>
        </w:rPr>
        <w:tab/>
        <w:t>(4 marks)</w:t>
      </w:r>
    </w:p>
    <w:tbl>
      <w:tblPr>
        <w:tblW w:w="9010" w:type="dxa"/>
        <w:tblBorders>
          <w:top w:val="outset" w:sz="6" w:space="0" w:color="auto"/>
          <w:left w:val="outset" w:sz="6" w:space="0" w:color="auto"/>
          <w:bottom w:val="outset" w:sz="6" w:space="0" w:color="auto"/>
          <w:right w:val="outset" w:sz="6" w:space="0" w:color="auto"/>
        </w:tblBorders>
        <w:tblCellMar>
          <w:top w:w="57" w:type="dxa"/>
          <w:bottom w:w="57" w:type="dxa"/>
        </w:tblCellMar>
        <w:tblLook w:val="04A0" w:firstRow="1" w:lastRow="0" w:firstColumn="1" w:lastColumn="0" w:noHBand="0" w:noVBand="1"/>
      </w:tblPr>
      <w:tblGrid>
        <w:gridCol w:w="7526"/>
        <w:gridCol w:w="1484"/>
      </w:tblGrid>
      <w:tr w:rsidR="00231449" w:rsidRPr="00BD583E" w14:paraId="7552D91A" w14:textId="77777777" w:rsidTr="0071709A">
        <w:trPr>
          <w:trHeight w:val="390"/>
        </w:trPr>
        <w:tc>
          <w:tcPr>
            <w:tcW w:w="7526" w:type="dxa"/>
            <w:tcBorders>
              <w:top w:val="single" w:sz="6" w:space="0" w:color="auto"/>
              <w:left w:val="single" w:sz="6" w:space="0" w:color="auto"/>
              <w:bottom w:val="single" w:sz="6" w:space="0" w:color="auto"/>
              <w:right w:val="single" w:sz="6" w:space="0" w:color="auto"/>
            </w:tcBorders>
            <w:shd w:val="clear" w:color="auto" w:fill="E7E6E6"/>
            <w:hideMark/>
          </w:tcPr>
          <w:p w14:paraId="3B8283D6" w14:textId="77777777" w:rsidR="00231449" w:rsidRPr="00BD583E" w:rsidRDefault="00231449" w:rsidP="0071709A">
            <w:pPr>
              <w:spacing w:before="43" w:after="43" w:line="240" w:lineRule="auto"/>
              <w:textAlignment w:val="baseline"/>
              <w:rPr>
                <w:rFonts w:ascii="Times New Roman" w:eastAsia="Times New Roman" w:hAnsi="Times New Roman" w:cs="Times New Roman"/>
                <w:szCs w:val="24"/>
                <w:lang w:eastAsia="en-AU"/>
              </w:rPr>
            </w:pPr>
            <w:r w:rsidRPr="00BD583E">
              <w:rPr>
                <w:rFonts w:ascii="Calibri" w:eastAsia="Times New Roman" w:hAnsi="Calibri" w:cs="Calibri"/>
                <w:b/>
                <w:bCs/>
                <w:sz w:val="22"/>
                <w:lang w:eastAsia="en-AU"/>
              </w:rPr>
              <w:t>Description</w:t>
            </w:r>
            <w:r w:rsidRPr="00BD583E">
              <w:rPr>
                <w:rFonts w:ascii="Calibri" w:eastAsia="Times New Roman" w:hAnsi="Calibri" w:cs="Calibri"/>
                <w:sz w:val="22"/>
                <w:lang w:eastAsia="en-AU"/>
              </w:rPr>
              <w:t> </w:t>
            </w:r>
          </w:p>
        </w:tc>
        <w:tc>
          <w:tcPr>
            <w:tcW w:w="1484" w:type="dxa"/>
            <w:tcBorders>
              <w:top w:val="single" w:sz="6" w:space="0" w:color="auto"/>
              <w:left w:val="nil"/>
              <w:bottom w:val="single" w:sz="6" w:space="0" w:color="auto"/>
              <w:right w:val="single" w:sz="6" w:space="0" w:color="auto"/>
            </w:tcBorders>
            <w:shd w:val="clear" w:color="auto" w:fill="E7E6E6"/>
            <w:hideMark/>
          </w:tcPr>
          <w:p w14:paraId="19087A91" w14:textId="77777777" w:rsidR="00231449" w:rsidRPr="00BD583E" w:rsidRDefault="00231449" w:rsidP="0071709A">
            <w:pPr>
              <w:spacing w:before="43" w:after="43" w:line="240" w:lineRule="auto"/>
              <w:jc w:val="center"/>
              <w:textAlignment w:val="baseline"/>
              <w:rPr>
                <w:rFonts w:ascii="Times New Roman" w:eastAsia="Times New Roman" w:hAnsi="Times New Roman" w:cs="Times New Roman"/>
                <w:szCs w:val="24"/>
                <w:lang w:eastAsia="en-AU"/>
              </w:rPr>
            </w:pPr>
            <w:r w:rsidRPr="00BD583E">
              <w:rPr>
                <w:rFonts w:ascii="Calibri" w:eastAsia="Times New Roman" w:hAnsi="Calibri" w:cs="Calibri"/>
                <w:b/>
                <w:bCs/>
                <w:sz w:val="22"/>
                <w:lang w:eastAsia="en-AU"/>
              </w:rPr>
              <w:t>Mark</w:t>
            </w:r>
            <w:r w:rsidRPr="00BD583E">
              <w:rPr>
                <w:rFonts w:ascii="Calibri" w:eastAsia="Times New Roman" w:hAnsi="Calibri" w:cs="Calibri"/>
                <w:sz w:val="22"/>
                <w:lang w:eastAsia="en-AU"/>
              </w:rPr>
              <w:t> </w:t>
            </w:r>
          </w:p>
        </w:tc>
      </w:tr>
      <w:tr w:rsidR="00231449" w:rsidRPr="00BD583E" w14:paraId="4555A7C1" w14:textId="77777777" w:rsidTr="0071709A">
        <w:trPr>
          <w:trHeight w:val="390"/>
        </w:trPr>
        <w:tc>
          <w:tcPr>
            <w:tcW w:w="9010" w:type="dxa"/>
            <w:gridSpan w:val="2"/>
            <w:tcBorders>
              <w:top w:val="nil"/>
              <w:left w:val="single" w:sz="6" w:space="0" w:color="auto"/>
              <w:bottom w:val="single" w:sz="6" w:space="0" w:color="auto"/>
              <w:right w:val="single" w:sz="6" w:space="0" w:color="auto"/>
            </w:tcBorders>
            <w:shd w:val="clear" w:color="auto" w:fill="E7E6E6"/>
            <w:hideMark/>
          </w:tcPr>
          <w:p w14:paraId="065F9EC7" w14:textId="77777777" w:rsidR="00231449" w:rsidRDefault="00231449" w:rsidP="0071709A">
            <w:pPr>
              <w:spacing w:before="43" w:after="43" w:line="240" w:lineRule="auto"/>
              <w:textAlignment w:val="baseline"/>
              <w:rPr>
                <w:rFonts w:ascii="Calibri" w:eastAsia="Times New Roman" w:hAnsi="Calibri" w:cs="Calibri"/>
                <w:sz w:val="22"/>
                <w:lang w:eastAsia="en-AU"/>
              </w:rPr>
            </w:pPr>
            <w:r>
              <w:rPr>
                <w:rFonts w:ascii="Calibri" w:eastAsia="Times New Roman" w:hAnsi="Calibri" w:cs="Calibri"/>
                <w:sz w:val="22"/>
                <w:lang w:eastAsia="en-AU"/>
              </w:rPr>
              <w:t>Both incidence and prevalence of disease need to be correct for one mark.</w:t>
            </w:r>
          </w:p>
          <w:p w14:paraId="1D5AF42A" w14:textId="77777777" w:rsidR="00231449" w:rsidRPr="00BD583E" w:rsidRDefault="00231449" w:rsidP="0071709A">
            <w:pPr>
              <w:spacing w:before="43" w:after="43" w:line="240" w:lineRule="auto"/>
              <w:textAlignment w:val="baseline"/>
              <w:rPr>
                <w:rFonts w:ascii="Times New Roman" w:eastAsia="Times New Roman" w:hAnsi="Times New Roman" w:cs="Times New Roman"/>
                <w:szCs w:val="24"/>
                <w:lang w:eastAsia="en-AU"/>
              </w:rPr>
            </w:pPr>
            <w:r>
              <w:rPr>
                <w:rFonts w:ascii="Calibri" w:eastAsia="Times New Roman" w:hAnsi="Calibri" w:cs="Calibri"/>
                <w:sz w:val="22"/>
                <w:lang w:eastAsia="en-AU"/>
              </w:rPr>
              <w:t>Not asking for mortality or morbidity rate, so if time is mentioned answer is incorrect</w:t>
            </w:r>
            <w:r w:rsidRPr="00BD583E">
              <w:rPr>
                <w:rFonts w:ascii="Calibri" w:eastAsia="Times New Roman" w:hAnsi="Calibri" w:cs="Calibri"/>
                <w:sz w:val="22"/>
                <w:lang w:eastAsia="en-AU"/>
              </w:rPr>
              <w:t> </w:t>
            </w:r>
          </w:p>
        </w:tc>
      </w:tr>
      <w:tr w:rsidR="00231449" w:rsidRPr="00BD583E" w14:paraId="65E946DC" w14:textId="77777777" w:rsidTr="0071709A">
        <w:trPr>
          <w:trHeight w:val="390"/>
        </w:trPr>
        <w:tc>
          <w:tcPr>
            <w:tcW w:w="7526" w:type="dxa"/>
            <w:tcBorders>
              <w:top w:val="nil"/>
              <w:left w:val="single" w:sz="6" w:space="0" w:color="auto"/>
              <w:bottom w:val="single" w:sz="6" w:space="0" w:color="auto"/>
              <w:right w:val="single" w:sz="6" w:space="0" w:color="auto"/>
            </w:tcBorders>
            <w:shd w:val="clear" w:color="auto" w:fill="auto"/>
            <w:hideMark/>
          </w:tcPr>
          <w:p w14:paraId="02116F4F" w14:textId="40322D18" w:rsidR="00231449" w:rsidRPr="00BD583E" w:rsidRDefault="00231449" w:rsidP="0071709A">
            <w:pPr>
              <w:spacing w:before="43" w:after="43" w:line="240" w:lineRule="auto"/>
              <w:textAlignment w:val="baseline"/>
              <w:rPr>
                <w:rFonts w:ascii="Times New Roman" w:eastAsia="Times New Roman" w:hAnsi="Times New Roman" w:cs="Times New Roman"/>
                <w:szCs w:val="24"/>
                <w:lang w:eastAsia="en-AU"/>
              </w:rPr>
            </w:pPr>
            <w:r>
              <w:rPr>
                <w:rFonts w:ascii="Calibri" w:eastAsia="Times New Roman" w:hAnsi="Calibri" w:cs="Calibri"/>
                <w:color w:val="FF0000"/>
                <w:sz w:val="22"/>
                <w:lang w:eastAsia="en-AU"/>
              </w:rPr>
              <w:t>Mortality:</w:t>
            </w:r>
            <w:r w:rsidR="00FF64A7">
              <w:rPr>
                <w:rFonts w:ascii="Calibri" w:eastAsia="Times New Roman" w:hAnsi="Calibri" w:cs="Calibri"/>
                <w:color w:val="FF0000"/>
                <w:sz w:val="22"/>
                <w:lang w:eastAsia="en-AU"/>
              </w:rPr>
              <w:t xml:space="preserve"> </w:t>
            </w:r>
            <w:r w:rsidRPr="0043087B">
              <w:rPr>
                <w:rFonts w:cstheme="minorHAnsi"/>
                <w:color w:val="FF0000"/>
                <w:sz w:val="22"/>
                <w:shd w:val="clear" w:color="auto" w:fill="FFFFFF"/>
              </w:rPr>
              <w:t>the number of deaths within a particular society</w:t>
            </w:r>
          </w:p>
        </w:tc>
        <w:tc>
          <w:tcPr>
            <w:tcW w:w="1484" w:type="dxa"/>
            <w:tcBorders>
              <w:top w:val="nil"/>
              <w:left w:val="nil"/>
              <w:bottom w:val="single" w:sz="6" w:space="0" w:color="auto"/>
              <w:right w:val="single" w:sz="6" w:space="0" w:color="auto"/>
            </w:tcBorders>
            <w:shd w:val="clear" w:color="auto" w:fill="auto"/>
            <w:hideMark/>
          </w:tcPr>
          <w:p w14:paraId="71E7D528" w14:textId="77777777" w:rsidR="00231449" w:rsidRPr="00E76744" w:rsidRDefault="00231449" w:rsidP="0071709A">
            <w:pPr>
              <w:spacing w:before="43" w:after="43" w:line="240" w:lineRule="auto"/>
              <w:jc w:val="center"/>
              <w:textAlignment w:val="baseline"/>
              <w:rPr>
                <w:rFonts w:eastAsia="Times New Roman" w:cstheme="minorHAnsi"/>
                <w:color w:val="FF0000"/>
                <w:sz w:val="22"/>
                <w:lang w:eastAsia="en-AU"/>
              </w:rPr>
            </w:pPr>
            <w:r w:rsidRPr="00E76744">
              <w:rPr>
                <w:rFonts w:eastAsia="Times New Roman" w:cstheme="minorHAnsi"/>
                <w:color w:val="FF0000"/>
                <w:sz w:val="22"/>
                <w:lang w:eastAsia="en-AU"/>
              </w:rPr>
              <w:t>1</w:t>
            </w:r>
          </w:p>
        </w:tc>
      </w:tr>
      <w:tr w:rsidR="00231449" w:rsidRPr="00BD583E" w14:paraId="55F3F363" w14:textId="77777777" w:rsidTr="0071709A">
        <w:trPr>
          <w:trHeight w:val="390"/>
        </w:trPr>
        <w:tc>
          <w:tcPr>
            <w:tcW w:w="7526" w:type="dxa"/>
            <w:tcBorders>
              <w:top w:val="nil"/>
              <w:left w:val="single" w:sz="6" w:space="0" w:color="auto"/>
              <w:bottom w:val="single" w:sz="6" w:space="0" w:color="auto"/>
              <w:right w:val="single" w:sz="6" w:space="0" w:color="auto"/>
            </w:tcBorders>
            <w:shd w:val="clear" w:color="auto" w:fill="auto"/>
            <w:hideMark/>
          </w:tcPr>
          <w:p w14:paraId="415042E8" w14:textId="3EC3E8D1" w:rsidR="00231449" w:rsidRPr="00BD583E" w:rsidRDefault="00231449" w:rsidP="0071709A">
            <w:pPr>
              <w:spacing w:before="43" w:after="43" w:line="240" w:lineRule="auto"/>
              <w:textAlignment w:val="baseline"/>
              <w:rPr>
                <w:rFonts w:ascii="Times New Roman" w:eastAsia="Times New Roman" w:hAnsi="Times New Roman" w:cs="Times New Roman"/>
                <w:szCs w:val="24"/>
                <w:lang w:eastAsia="en-AU"/>
              </w:rPr>
            </w:pPr>
            <w:r>
              <w:rPr>
                <w:rFonts w:ascii="Calibri" w:eastAsia="Times New Roman" w:hAnsi="Calibri" w:cs="Calibri"/>
                <w:color w:val="FF0000"/>
                <w:sz w:val="22"/>
                <w:lang w:eastAsia="en-AU"/>
              </w:rPr>
              <w:t>Morbidity:</w:t>
            </w:r>
            <w:r w:rsidR="00FF64A7">
              <w:rPr>
                <w:rFonts w:ascii="Calibri" w:eastAsia="Times New Roman" w:hAnsi="Calibri" w:cs="Calibri"/>
                <w:color w:val="FF0000"/>
                <w:sz w:val="22"/>
                <w:lang w:eastAsia="en-AU"/>
              </w:rPr>
              <w:t xml:space="preserve"> </w:t>
            </w:r>
            <w:r w:rsidRPr="009A49C7">
              <w:rPr>
                <w:rFonts w:cstheme="minorHAnsi"/>
                <w:color w:val="FF0000"/>
                <w:sz w:val="22"/>
                <w:shd w:val="clear" w:color="auto" w:fill="FFFFFF"/>
              </w:rPr>
              <w:t>a disease condition or the</w:t>
            </w:r>
            <w:r w:rsidR="00FF64A7">
              <w:rPr>
                <w:rFonts w:cstheme="minorHAnsi"/>
                <w:color w:val="FF0000"/>
                <w:sz w:val="22"/>
                <w:shd w:val="clear" w:color="auto" w:fill="FFFFFF"/>
              </w:rPr>
              <w:t xml:space="preserve"> </w:t>
            </w:r>
            <w:r w:rsidRPr="009A49C7">
              <w:rPr>
                <w:rFonts w:cstheme="minorHAnsi"/>
                <w:b/>
                <w:bCs/>
                <w:color w:val="FF0000"/>
                <w:sz w:val="22"/>
                <w:bdr w:val="none" w:sz="0" w:space="0" w:color="auto" w:frame="1"/>
                <w:shd w:val="clear" w:color="auto" w:fill="FFFFFF"/>
              </w:rPr>
              <w:t>morbidity</w:t>
            </w:r>
            <w:r w:rsidR="00FF64A7">
              <w:rPr>
                <w:rFonts w:cstheme="minorHAnsi"/>
                <w:color w:val="FF0000"/>
                <w:sz w:val="22"/>
                <w:shd w:val="clear" w:color="auto" w:fill="FFFFFF"/>
              </w:rPr>
              <w:t xml:space="preserve"> </w:t>
            </w:r>
            <w:r w:rsidRPr="009A49C7">
              <w:rPr>
                <w:rFonts w:cstheme="minorHAnsi"/>
                <w:b/>
                <w:bCs/>
                <w:color w:val="FF0000"/>
                <w:sz w:val="22"/>
                <w:bdr w:val="none" w:sz="0" w:space="0" w:color="auto" w:frame="1"/>
                <w:shd w:val="clear" w:color="auto" w:fill="FFFFFF"/>
              </w:rPr>
              <w:t>of</w:t>
            </w:r>
            <w:r w:rsidR="00FF64A7">
              <w:rPr>
                <w:rFonts w:cstheme="minorHAnsi"/>
                <w:color w:val="FF0000"/>
                <w:sz w:val="22"/>
                <w:shd w:val="clear" w:color="auto" w:fill="FFFFFF"/>
              </w:rPr>
              <w:t xml:space="preserve"> </w:t>
            </w:r>
            <w:r w:rsidRPr="009A49C7">
              <w:rPr>
                <w:rFonts w:cstheme="minorHAnsi"/>
                <w:color w:val="FF0000"/>
                <w:sz w:val="22"/>
                <w:shd w:val="clear" w:color="auto" w:fill="FFFFFF"/>
              </w:rPr>
              <w:t>a disease is how many people have it in a particular population:</w:t>
            </w:r>
          </w:p>
        </w:tc>
        <w:tc>
          <w:tcPr>
            <w:tcW w:w="1484" w:type="dxa"/>
            <w:tcBorders>
              <w:top w:val="nil"/>
              <w:left w:val="nil"/>
              <w:bottom w:val="single" w:sz="6" w:space="0" w:color="auto"/>
              <w:right w:val="single" w:sz="6" w:space="0" w:color="auto"/>
            </w:tcBorders>
            <w:shd w:val="clear" w:color="auto" w:fill="auto"/>
            <w:hideMark/>
          </w:tcPr>
          <w:p w14:paraId="3F23A815" w14:textId="77777777" w:rsidR="00231449" w:rsidRPr="00E76744" w:rsidRDefault="00231449" w:rsidP="0071709A">
            <w:pPr>
              <w:spacing w:before="43" w:after="43" w:line="240" w:lineRule="auto"/>
              <w:jc w:val="center"/>
              <w:textAlignment w:val="baseline"/>
              <w:rPr>
                <w:rFonts w:eastAsia="Times New Roman" w:cstheme="minorHAnsi"/>
                <w:color w:val="FF0000"/>
                <w:sz w:val="22"/>
                <w:lang w:eastAsia="en-AU"/>
              </w:rPr>
            </w:pPr>
            <w:r>
              <w:rPr>
                <w:rFonts w:eastAsia="Times New Roman" w:cstheme="minorHAnsi"/>
                <w:color w:val="FF0000"/>
                <w:sz w:val="22"/>
                <w:lang w:eastAsia="en-AU"/>
              </w:rPr>
              <w:t>1</w:t>
            </w:r>
          </w:p>
        </w:tc>
      </w:tr>
      <w:tr w:rsidR="00231449" w:rsidRPr="00BD583E" w14:paraId="7DCB2A99" w14:textId="77777777" w:rsidTr="0071709A">
        <w:trPr>
          <w:trHeight w:val="390"/>
        </w:trPr>
        <w:tc>
          <w:tcPr>
            <w:tcW w:w="7526" w:type="dxa"/>
            <w:tcBorders>
              <w:top w:val="nil"/>
              <w:left w:val="single" w:sz="6" w:space="0" w:color="auto"/>
              <w:bottom w:val="single" w:sz="6" w:space="0" w:color="auto"/>
              <w:right w:val="single" w:sz="6" w:space="0" w:color="auto"/>
            </w:tcBorders>
            <w:shd w:val="clear" w:color="auto" w:fill="auto"/>
            <w:hideMark/>
          </w:tcPr>
          <w:p w14:paraId="0ACCFAEE" w14:textId="2782EBA6" w:rsidR="00231449" w:rsidRPr="00E76744" w:rsidRDefault="00231449" w:rsidP="0071709A">
            <w:pPr>
              <w:tabs>
                <w:tab w:val="right" w:leader="underscore" w:pos="9356"/>
              </w:tabs>
              <w:spacing w:before="43" w:after="43" w:line="240" w:lineRule="auto"/>
              <w:rPr>
                <w:rFonts w:cstheme="minorHAnsi"/>
                <w:color w:val="FF0000"/>
                <w:sz w:val="22"/>
              </w:rPr>
            </w:pPr>
            <w:r w:rsidRPr="00E76744">
              <w:rPr>
                <w:rFonts w:ascii="Calibri" w:eastAsia="Times New Roman" w:hAnsi="Calibri" w:cs="Calibri"/>
                <w:color w:val="FF0000"/>
                <w:sz w:val="22"/>
                <w:lang w:eastAsia="en-AU"/>
              </w:rPr>
              <w:t xml:space="preserve">Incidence and prevalence of disease: </w:t>
            </w:r>
            <w:bookmarkStart w:id="18" w:name="prev"/>
            <w:r w:rsidRPr="00E76744">
              <w:rPr>
                <w:rStyle w:val="Strong"/>
                <w:rFonts w:cstheme="minorHAnsi"/>
                <w:color w:val="FF0000"/>
                <w:sz w:val="22"/>
              </w:rPr>
              <w:t>incidence</w:t>
            </w:r>
            <w:r w:rsidR="00FF64A7">
              <w:rPr>
                <w:rStyle w:val="Strong"/>
                <w:rFonts w:cstheme="minorHAnsi"/>
                <w:color w:val="FF0000"/>
                <w:sz w:val="22"/>
              </w:rPr>
              <w:t xml:space="preserve"> </w:t>
            </w:r>
            <w:r w:rsidRPr="00E76744">
              <w:rPr>
                <w:rFonts w:cstheme="minorHAnsi"/>
                <w:color w:val="FF0000"/>
                <w:sz w:val="22"/>
              </w:rPr>
              <w:t xml:space="preserve">refers to the number of </w:t>
            </w:r>
            <w:r w:rsidRPr="00E76744">
              <w:rPr>
                <w:rFonts w:cstheme="minorHAnsi"/>
                <w:b/>
                <w:bCs/>
                <w:color w:val="FF0000"/>
                <w:sz w:val="22"/>
              </w:rPr>
              <w:t>new cases</w:t>
            </w:r>
            <w:r w:rsidRPr="00E76744">
              <w:rPr>
                <w:rFonts w:cstheme="minorHAnsi"/>
                <w:color w:val="FF0000"/>
                <w:sz w:val="22"/>
              </w:rPr>
              <w:t xml:space="preserve"> of an illness, disease, or event occurring during a given period</w:t>
            </w:r>
            <w:r>
              <w:rPr>
                <w:rFonts w:cstheme="minorHAnsi"/>
                <w:color w:val="FF0000"/>
                <w:sz w:val="22"/>
              </w:rPr>
              <w:t xml:space="preserve"> and </w:t>
            </w:r>
            <w:r w:rsidRPr="00E76744">
              <w:rPr>
                <w:rStyle w:val="Strong"/>
                <w:rFonts w:cstheme="minorHAnsi"/>
                <w:color w:val="FF0000"/>
                <w:sz w:val="22"/>
              </w:rPr>
              <w:t>prevalence</w:t>
            </w:r>
            <w:bookmarkEnd w:id="18"/>
            <w:r w:rsidR="00FF64A7">
              <w:rPr>
                <w:rStyle w:val="Strong"/>
                <w:rFonts w:cstheme="minorHAnsi"/>
                <w:color w:val="FF0000"/>
                <w:sz w:val="22"/>
              </w:rPr>
              <w:t xml:space="preserve"> </w:t>
            </w:r>
            <w:r w:rsidRPr="00E76744">
              <w:rPr>
                <w:rFonts w:cstheme="minorHAnsi"/>
                <w:color w:val="FF0000"/>
                <w:sz w:val="22"/>
              </w:rPr>
              <w:t>is the number or proportion of e</w:t>
            </w:r>
            <w:r w:rsidRPr="00E76744">
              <w:rPr>
                <w:color w:val="FF0000"/>
                <w:sz w:val="22"/>
              </w:rPr>
              <w:t>xisting</w:t>
            </w:r>
            <w:r w:rsidRPr="00E76744">
              <w:rPr>
                <w:color w:val="FF0000"/>
              </w:rPr>
              <w:t xml:space="preserve"> </w:t>
            </w:r>
            <w:r w:rsidRPr="00E76744">
              <w:rPr>
                <w:rFonts w:cstheme="minorHAnsi"/>
                <w:color w:val="FF0000"/>
                <w:sz w:val="22"/>
              </w:rPr>
              <w:t>cases present in a population at a given time. The prevalence of disease is related to both the incidence of the disease and how long people live after developing it</w:t>
            </w:r>
            <w:r w:rsidRPr="00E76744">
              <w:rPr>
                <w:rFonts w:ascii="Calibri" w:eastAsia="Times New Roman" w:hAnsi="Calibri" w:cs="Calibri"/>
                <w:color w:val="FF0000"/>
                <w:sz w:val="22"/>
                <w:lang w:eastAsia="en-AU"/>
              </w:rPr>
              <w:t> </w:t>
            </w:r>
          </w:p>
        </w:tc>
        <w:tc>
          <w:tcPr>
            <w:tcW w:w="1484" w:type="dxa"/>
            <w:tcBorders>
              <w:top w:val="nil"/>
              <w:left w:val="nil"/>
              <w:bottom w:val="single" w:sz="6" w:space="0" w:color="auto"/>
              <w:right w:val="single" w:sz="6" w:space="0" w:color="auto"/>
            </w:tcBorders>
            <w:shd w:val="clear" w:color="auto" w:fill="auto"/>
            <w:hideMark/>
          </w:tcPr>
          <w:p w14:paraId="74C32764" w14:textId="77777777" w:rsidR="00231449" w:rsidRPr="00E76744" w:rsidRDefault="00231449" w:rsidP="0071709A">
            <w:pPr>
              <w:spacing w:before="43" w:after="43" w:line="240" w:lineRule="auto"/>
              <w:jc w:val="center"/>
              <w:textAlignment w:val="baseline"/>
              <w:rPr>
                <w:rFonts w:eastAsia="Times New Roman" w:cstheme="minorHAnsi"/>
                <w:color w:val="FF0000"/>
                <w:sz w:val="22"/>
                <w:lang w:eastAsia="en-AU"/>
              </w:rPr>
            </w:pPr>
            <w:r w:rsidRPr="00E76744">
              <w:rPr>
                <w:rFonts w:eastAsia="Times New Roman" w:cstheme="minorHAnsi"/>
                <w:color w:val="FF0000"/>
                <w:sz w:val="22"/>
                <w:lang w:eastAsia="en-AU"/>
              </w:rPr>
              <w:t>1 </w:t>
            </w:r>
          </w:p>
        </w:tc>
      </w:tr>
      <w:tr w:rsidR="00231449" w:rsidRPr="00BD583E" w14:paraId="7E5AF983" w14:textId="77777777" w:rsidTr="0071709A">
        <w:trPr>
          <w:trHeight w:val="390"/>
        </w:trPr>
        <w:tc>
          <w:tcPr>
            <w:tcW w:w="7526" w:type="dxa"/>
            <w:tcBorders>
              <w:top w:val="nil"/>
              <w:left w:val="single" w:sz="6" w:space="0" w:color="auto"/>
              <w:bottom w:val="single" w:sz="6" w:space="0" w:color="auto"/>
              <w:right w:val="single" w:sz="6" w:space="0" w:color="auto"/>
            </w:tcBorders>
            <w:shd w:val="clear" w:color="auto" w:fill="auto"/>
          </w:tcPr>
          <w:p w14:paraId="762E38C6" w14:textId="0F79627C" w:rsidR="00231449" w:rsidRPr="00540448" w:rsidRDefault="00231449" w:rsidP="0071709A">
            <w:pPr>
              <w:spacing w:before="43" w:after="43" w:line="240" w:lineRule="auto"/>
              <w:textAlignment w:val="baseline"/>
              <w:rPr>
                <w:rFonts w:ascii="Calibri" w:eastAsia="Times New Roman" w:hAnsi="Calibri" w:cs="Calibri"/>
                <w:color w:val="FF0000"/>
                <w:sz w:val="22"/>
                <w:lang w:eastAsia="en-AU"/>
              </w:rPr>
            </w:pPr>
            <w:r w:rsidRPr="00540448">
              <w:rPr>
                <w:rFonts w:ascii="Calibri" w:eastAsia="Times New Roman" w:hAnsi="Calibri" w:cs="Calibri"/>
                <w:color w:val="FF0000"/>
                <w:sz w:val="22"/>
                <w:lang w:eastAsia="en-AU"/>
              </w:rPr>
              <w:t>Burden of disease:</w:t>
            </w:r>
            <w:r w:rsidR="00FF64A7">
              <w:rPr>
                <w:rFonts w:ascii="Calibri" w:eastAsia="Times New Roman" w:hAnsi="Calibri" w:cs="Calibri"/>
                <w:color w:val="FF0000"/>
                <w:sz w:val="22"/>
                <w:lang w:eastAsia="en-AU"/>
              </w:rPr>
              <w:t xml:space="preserve"> </w:t>
            </w:r>
            <w:r w:rsidRPr="00574523">
              <w:rPr>
                <w:rFonts w:cstheme="minorHAnsi"/>
                <w:color w:val="FF0000"/>
                <w:sz w:val="22"/>
              </w:rPr>
              <w:t>Burden of disease analysis is the best measure of the impact of different diseases or injuries on a population. It combines the years of healthy life lost due to living with ill health (non-fatal burden) with the years of life lost due to dying prematurely (fatal burden). Fatal and non-fatal burden combined are referred to as total burden, reported using the disability-adjusted life years (DALYs) measure</w:t>
            </w:r>
          </w:p>
        </w:tc>
        <w:tc>
          <w:tcPr>
            <w:tcW w:w="1484" w:type="dxa"/>
            <w:tcBorders>
              <w:top w:val="nil"/>
              <w:left w:val="nil"/>
              <w:bottom w:val="single" w:sz="6" w:space="0" w:color="auto"/>
              <w:right w:val="single" w:sz="6" w:space="0" w:color="auto"/>
            </w:tcBorders>
            <w:shd w:val="clear" w:color="auto" w:fill="auto"/>
          </w:tcPr>
          <w:p w14:paraId="6644F43F" w14:textId="77777777" w:rsidR="00231449" w:rsidRPr="00E76744" w:rsidRDefault="00231449" w:rsidP="0071709A">
            <w:pPr>
              <w:spacing w:before="43" w:after="43" w:line="240" w:lineRule="auto"/>
              <w:jc w:val="center"/>
              <w:textAlignment w:val="baseline"/>
              <w:rPr>
                <w:rFonts w:eastAsia="Times New Roman" w:cstheme="minorHAnsi"/>
                <w:color w:val="FF0000"/>
                <w:sz w:val="22"/>
                <w:lang w:eastAsia="en-AU"/>
              </w:rPr>
            </w:pPr>
            <w:r>
              <w:rPr>
                <w:rFonts w:eastAsia="Times New Roman" w:cstheme="minorHAnsi"/>
                <w:color w:val="FF0000"/>
                <w:sz w:val="22"/>
                <w:lang w:eastAsia="en-AU"/>
              </w:rPr>
              <w:t>1</w:t>
            </w:r>
          </w:p>
        </w:tc>
      </w:tr>
      <w:tr w:rsidR="00231449" w:rsidRPr="00BD583E" w14:paraId="2EB6122D" w14:textId="77777777" w:rsidTr="0071709A">
        <w:trPr>
          <w:trHeight w:val="390"/>
        </w:trPr>
        <w:tc>
          <w:tcPr>
            <w:tcW w:w="7526" w:type="dxa"/>
            <w:tcBorders>
              <w:top w:val="single" w:sz="6" w:space="0" w:color="auto"/>
              <w:left w:val="single" w:sz="6" w:space="0" w:color="auto"/>
              <w:bottom w:val="single" w:sz="4" w:space="0" w:color="auto"/>
              <w:right w:val="single" w:sz="6" w:space="0" w:color="auto"/>
            </w:tcBorders>
            <w:shd w:val="clear" w:color="auto" w:fill="E7E6E6"/>
            <w:hideMark/>
          </w:tcPr>
          <w:p w14:paraId="032314A0" w14:textId="77777777" w:rsidR="00231449" w:rsidRPr="00BD583E" w:rsidRDefault="00231449" w:rsidP="0071709A">
            <w:pPr>
              <w:spacing w:before="43" w:after="43" w:line="240" w:lineRule="auto"/>
              <w:textAlignment w:val="baseline"/>
              <w:rPr>
                <w:rFonts w:ascii="Times New Roman" w:eastAsia="Times New Roman" w:hAnsi="Times New Roman" w:cs="Times New Roman"/>
                <w:szCs w:val="24"/>
                <w:lang w:eastAsia="en-AU"/>
              </w:rPr>
            </w:pPr>
            <w:r w:rsidRPr="00BD583E">
              <w:rPr>
                <w:rFonts w:ascii="Calibri" w:eastAsia="Times New Roman" w:hAnsi="Calibri" w:cs="Calibri"/>
                <w:b/>
                <w:bCs/>
                <w:sz w:val="22"/>
                <w:lang w:eastAsia="en-AU"/>
              </w:rPr>
              <w:t>Total</w:t>
            </w:r>
            <w:r w:rsidRPr="00BD583E">
              <w:rPr>
                <w:rFonts w:ascii="Calibri" w:eastAsia="Times New Roman" w:hAnsi="Calibri" w:cs="Calibri"/>
                <w:sz w:val="22"/>
                <w:lang w:eastAsia="en-AU"/>
              </w:rPr>
              <w:t> </w:t>
            </w:r>
          </w:p>
        </w:tc>
        <w:tc>
          <w:tcPr>
            <w:tcW w:w="1484" w:type="dxa"/>
            <w:tcBorders>
              <w:top w:val="single" w:sz="6" w:space="0" w:color="auto"/>
              <w:left w:val="nil"/>
              <w:bottom w:val="single" w:sz="4" w:space="0" w:color="auto"/>
              <w:right w:val="single" w:sz="6" w:space="0" w:color="auto"/>
            </w:tcBorders>
            <w:shd w:val="clear" w:color="auto" w:fill="E7E6E6"/>
            <w:hideMark/>
          </w:tcPr>
          <w:p w14:paraId="73DADF51" w14:textId="77777777" w:rsidR="00231449" w:rsidRPr="00BD583E" w:rsidRDefault="00231449" w:rsidP="0071709A">
            <w:pPr>
              <w:spacing w:before="43" w:after="43" w:line="240" w:lineRule="auto"/>
              <w:jc w:val="center"/>
              <w:textAlignment w:val="baseline"/>
              <w:rPr>
                <w:rFonts w:ascii="Times New Roman" w:eastAsia="Times New Roman" w:hAnsi="Times New Roman" w:cs="Times New Roman"/>
                <w:szCs w:val="24"/>
                <w:lang w:eastAsia="en-AU"/>
              </w:rPr>
            </w:pPr>
            <w:r>
              <w:rPr>
                <w:rFonts w:ascii="Calibri" w:eastAsia="Times New Roman" w:hAnsi="Calibri" w:cs="Calibri"/>
                <w:b/>
                <w:bCs/>
                <w:sz w:val="22"/>
                <w:lang w:eastAsia="en-AU"/>
              </w:rPr>
              <w:t>4</w:t>
            </w:r>
            <w:r w:rsidRPr="00BD583E">
              <w:rPr>
                <w:rFonts w:ascii="Calibri" w:eastAsia="Times New Roman" w:hAnsi="Calibri" w:cs="Calibri"/>
                <w:sz w:val="22"/>
                <w:lang w:eastAsia="en-AU"/>
              </w:rPr>
              <w:t> </w:t>
            </w:r>
          </w:p>
        </w:tc>
      </w:tr>
    </w:tbl>
    <w:p w14:paraId="247C57EB" w14:textId="508B0871" w:rsidR="007C128B" w:rsidRDefault="007C128B" w:rsidP="00231449">
      <w:pPr>
        <w:pStyle w:val="ListItem"/>
        <w:numPr>
          <w:ilvl w:val="0"/>
          <w:numId w:val="0"/>
        </w:numPr>
        <w:tabs>
          <w:tab w:val="right" w:pos="9026"/>
        </w:tabs>
        <w:spacing w:before="0" w:after="360"/>
        <w:ind w:left="1134"/>
        <w:rPr>
          <w:rFonts w:asciiTheme="minorHAnsi" w:hAnsiTheme="minorHAnsi" w:cstheme="minorHAnsi"/>
          <w:color w:val="000000" w:themeColor="text1"/>
          <w:sz w:val="24"/>
          <w:szCs w:val="24"/>
        </w:rPr>
      </w:pPr>
    </w:p>
    <w:p w14:paraId="74BB4775" w14:textId="77777777" w:rsidR="00231449" w:rsidRDefault="00231449">
      <w:pPr>
        <w:spacing w:after="160"/>
        <w:rPr>
          <w:rFonts w:eastAsia="Calibri" w:cstheme="minorHAnsi"/>
          <w:szCs w:val="24"/>
          <w:lang w:val="en-US"/>
        </w:rPr>
      </w:pPr>
      <w:r>
        <w:rPr>
          <w:b/>
        </w:rPr>
        <w:br w:type="page"/>
      </w:r>
    </w:p>
    <w:p w14:paraId="6B135B9E" w14:textId="77777777" w:rsidR="00C766CE" w:rsidRPr="001C3926" w:rsidRDefault="00C766CE" w:rsidP="00C766CE">
      <w:pPr>
        <w:pStyle w:val="ListParagraph"/>
        <w:numPr>
          <w:ilvl w:val="2"/>
          <w:numId w:val="28"/>
        </w:numPr>
        <w:tabs>
          <w:tab w:val="clear" w:pos="8931"/>
          <w:tab w:val="right" w:pos="9026"/>
        </w:tabs>
        <w:spacing w:after="360" w:line="276" w:lineRule="auto"/>
        <w:ind w:left="360" w:right="-46" w:hanging="567"/>
        <w:rPr>
          <w:bCs/>
        </w:rPr>
      </w:pPr>
      <w:r w:rsidRPr="005F3500">
        <w:rPr>
          <w:b w:val="0"/>
        </w:rPr>
        <w:t xml:space="preserve">Outline </w:t>
      </w:r>
      <w:r w:rsidRPr="009A1CA2">
        <w:rPr>
          <w:bCs/>
        </w:rPr>
        <w:t>two (2)</w:t>
      </w:r>
      <w:r w:rsidRPr="005F3500">
        <w:rPr>
          <w:b w:val="0"/>
        </w:rPr>
        <w:t xml:space="preserve"> </w:t>
      </w:r>
      <w:r>
        <w:rPr>
          <w:b w:val="0"/>
        </w:rPr>
        <w:t xml:space="preserve">key </w:t>
      </w:r>
      <w:r w:rsidRPr="005F3500">
        <w:rPr>
          <w:b w:val="0"/>
        </w:rPr>
        <w:t>purposes of epidemiological data.</w:t>
      </w:r>
      <w:r>
        <w:rPr>
          <w:b w:val="0"/>
        </w:rPr>
        <w:tab/>
      </w:r>
      <w:r w:rsidRPr="005F3500">
        <w:rPr>
          <w:b w:val="0"/>
        </w:rPr>
        <w:t>(2 marks</w:t>
      </w:r>
      <w:r>
        <w:rPr>
          <w:b w:val="0"/>
        </w:rPr>
        <w:t>)</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C54F7A" w14:paraId="75A44658" w14:textId="77777777" w:rsidTr="00D35D6C">
        <w:trPr>
          <w:trHeight w:val="397"/>
        </w:trPr>
        <w:tc>
          <w:tcPr>
            <w:tcW w:w="7535" w:type="dxa"/>
            <w:shd w:val="clear" w:color="auto" w:fill="E7E6E6" w:themeFill="background2"/>
            <w:vAlign w:val="center"/>
          </w:tcPr>
          <w:p w14:paraId="7357D82E" w14:textId="77777777" w:rsidR="00231449" w:rsidRPr="00C54F7A" w:rsidRDefault="00231449" w:rsidP="00D35D6C">
            <w:pPr>
              <w:tabs>
                <w:tab w:val="right" w:leader="underscore" w:pos="9356"/>
              </w:tabs>
              <w:spacing w:before="40" w:after="40" w:line="22" w:lineRule="atLeast"/>
              <w:rPr>
                <w:rFonts w:cstheme="minorHAnsi"/>
                <w:b/>
                <w:sz w:val="22"/>
              </w:rPr>
            </w:pPr>
            <w:r w:rsidRPr="00C54F7A">
              <w:rPr>
                <w:rFonts w:cstheme="minorHAnsi"/>
                <w:b/>
                <w:sz w:val="22"/>
              </w:rPr>
              <w:t>Description</w:t>
            </w:r>
          </w:p>
        </w:tc>
        <w:tc>
          <w:tcPr>
            <w:tcW w:w="1481" w:type="dxa"/>
            <w:shd w:val="clear" w:color="auto" w:fill="E7E6E6" w:themeFill="background2"/>
            <w:vAlign w:val="center"/>
          </w:tcPr>
          <w:p w14:paraId="0C0D4F34" w14:textId="77777777" w:rsidR="00231449" w:rsidRPr="00C54F7A" w:rsidRDefault="00231449" w:rsidP="00D35D6C">
            <w:pPr>
              <w:tabs>
                <w:tab w:val="right" w:leader="underscore" w:pos="9356"/>
              </w:tabs>
              <w:spacing w:before="40" w:after="40" w:line="22" w:lineRule="atLeast"/>
              <w:jc w:val="center"/>
              <w:rPr>
                <w:rFonts w:cstheme="minorHAnsi"/>
                <w:b/>
                <w:sz w:val="22"/>
              </w:rPr>
            </w:pPr>
            <w:r w:rsidRPr="00C54F7A">
              <w:rPr>
                <w:rFonts w:cstheme="minorHAnsi"/>
                <w:b/>
                <w:sz w:val="22"/>
              </w:rPr>
              <w:t>Mark</w:t>
            </w:r>
          </w:p>
        </w:tc>
      </w:tr>
      <w:tr w:rsidR="00231449" w:rsidRPr="00C54F7A" w14:paraId="34578737" w14:textId="77777777" w:rsidTr="00D35D6C">
        <w:trPr>
          <w:trHeight w:val="397"/>
        </w:trPr>
        <w:tc>
          <w:tcPr>
            <w:tcW w:w="9016" w:type="dxa"/>
            <w:gridSpan w:val="2"/>
            <w:shd w:val="clear" w:color="auto" w:fill="E7E6E6" w:themeFill="background2"/>
            <w:vAlign w:val="center"/>
          </w:tcPr>
          <w:p w14:paraId="3A2B909C" w14:textId="77777777" w:rsidR="00231449" w:rsidRPr="00C54F7A" w:rsidRDefault="00231449" w:rsidP="00D35D6C">
            <w:pPr>
              <w:tabs>
                <w:tab w:val="right" w:leader="underscore" w:pos="9356"/>
              </w:tabs>
              <w:spacing w:before="40" w:after="40" w:line="22" w:lineRule="atLeast"/>
              <w:rPr>
                <w:rFonts w:cstheme="minorHAnsi"/>
                <w:b/>
                <w:sz w:val="22"/>
              </w:rPr>
            </w:pPr>
            <w:r w:rsidRPr="00C54F7A">
              <w:rPr>
                <w:rFonts w:cstheme="minorHAnsi"/>
                <w:bCs/>
                <w:sz w:val="22"/>
              </w:rPr>
              <w:t xml:space="preserve">For each of </w:t>
            </w:r>
            <w:r w:rsidRPr="00C54F7A">
              <w:rPr>
                <w:rFonts w:cstheme="minorHAnsi"/>
                <w:b/>
                <w:sz w:val="22"/>
              </w:rPr>
              <w:t>two (2)</w:t>
            </w:r>
            <w:r w:rsidRPr="00C54F7A">
              <w:rPr>
                <w:rFonts w:cstheme="minorHAnsi"/>
                <w:bCs/>
                <w:sz w:val="22"/>
              </w:rPr>
              <w:t xml:space="preserve"> key purposes or epidemiological data</w:t>
            </w:r>
          </w:p>
        </w:tc>
      </w:tr>
      <w:tr w:rsidR="00231449" w:rsidRPr="00C54F7A" w14:paraId="7CF47F3C" w14:textId="77777777" w:rsidTr="00D35D6C">
        <w:tblPrEx>
          <w:tblCellMar>
            <w:top w:w="0" w:type="dxa"/>
            <w:bottom w:w="0" w:type="dxa"/>
          </w:tblCellMar>
        </w:tblPrEx>
        <w:trPr>
          <w:trHeight w:val="397"/>
        </w:trPr>
        <w:tc>
          <w:tcPr>
            <w:tcW w:w="7535" w:type="dxa"/>
            <w:vAlign w:val="center"/>
          </w:tcPr>
          <w:p w14:paraId="1CEB1AF4" w14:textId="77777777" w:rsidR="00231449" w:rsidRPr="00C54F7A" w:rsidRDefault="00231449" w:rsidP="00D35D6C">
            <w:pPr>
              <w:tabs>
                <w:tab w:val="right" w:leader="underscore" w:pos="9356"/>
              </w:tabs>
              <w:spacing w:before="40" w:after="40" w:line="22" w:lineRule="atLeast"/>
              <w:rPr>
                <w:rFonts w:cstheme="minorHAnsi"/>
                <w:color w:val="FF0000"/>
                <w:sz w:val="22"/>
              </w:rPr>
            </w:pPr>
            <w:r w:rsidRPr="00C54F7A">
              <w:rPr>
                <w:rFonts w:cstheme="minorHAnsi"/>
                <w:color w:val="FF0000"/>
                <w:sz w:val="22"/>
              </w:rPr>
              <w:t>Outline of a key purpose of epidemiological data.</w:t>
            </w:r>
          </w:p>
        </w:tc>
        <w:tc>
          <w:tcPr>
            <w:tcW w:w="1481" w:type="dxa"/>
            <w:vAlign w:val="center"/>
          </w:tcPr>
          <w:p w14:paraId="0275D18B" w14:textId="77777777" w:rsidR="00231449" w:rsidRPr="00C54F7A" w:rsidRDefault="00231449" w:rsidP="00D35D6C">
            <w:pPr>
              <w:tabs>
                <w:tab w:val="right" w:leader="underscore" w:pos="9356"/>
              </w:tabs>
              <w:spacing w:before="40" w:after="40" w:line="22" w:lineRule="atLeast"/>
              <w:jc w:val="center"/>
              <w:rPr>
                <w:rFonts w:cstheme="minorHAnsi"/>
                <w:color w:val="FF0000"/>
                <w:sz w:val="22"/>
              </w:rPr>
            </w:pPr>
            <w:r w:rsidRPr="00C54F7A">
              <w:rPr>
                <w:rFonts w:cstheme="minorHAnsi"/>
                <w:color w:val="FF0000"/>
                <w:sz w:val="22"/>
              </w:rPr>
              <w:t>1</w:t>
            </w:r>
          </w:p>
        </w:tc>
      </w:tr>
      <w:tr w:rsidR="00231449" w:rsidRPr="00C54F7A" w14:paraId="1EDA708B" w14:textId="77777777" w:rsidTr="00D35D6C">
        <w:trPr>
          <w:trHeight w:val="397"/>
        </w:trPr>
        <w:tc>
          <w:tcPr>
            <w:tcW w:w="7535" w:type="dxa"/>
            <w:shd w:val="clear" w:color="auto" w:fill="E7E6E6" w:themeFill="background2"/>
            <w:vAlign w:val="center"/>
          </w:tcPr>
          <w:p w14:paraId="4AC2146A" w14:textId="77777777" w:rsidR="00231449" w:rsidRPr="00C54F7A" w:rsidRDefault="00231449" w:rsidP="00D35D6C">
            <w:pPr>
              <w:tabs>
                <w:tab w:val="right" w:leader="underscore" w:pos="9356"/>
              </w:tabs>
              <w:spacing w:before="40" w:after="40" w:line="22" w:lineRule="atLeast"/>
              <w:rPr>
                <w:rFonts w:cstheme="minorHAnsi"/>
                <w:b/>
                <w:sz w:val="22"/>
              </w:rPr>
            </w:pPr>
            <w:r w:rsidRPr="00C54F7A">
              <w:rPr>
                <w:rFonts w:cstheme="minorHAnsi"/>
                <w:b/>
                <w:sz w:val="22"/>
              </w:rPr>
              <w:t>Total</w:t>
            </w:r>
          </w:p>
        </w:tc>
        <w:tc>
          <w:tcPr>
            <w:tcW w:w="1481" w:type="dxa"/>
            <w:shd w:val="clear" w:color="auto" w:fill="E7E6E6" w:themeFill="background2"/>
            <w:vAlign w:val="center"/>
          </w:tcPr>
          <w:p w14:paraId="1295FB68" w14:textId="77777777" w:rsidR="00231449" w:rsidRPr="00C54F7A" w:rsidRDefault="00231449" w:rsidP="00D35D6C">
            <w:pPr>
              <w:tabs>
                <w:tab w:val="right" w:leader="underscore" w:pos="9356"/>
              </w:tabs>
              <w:spacing w:before="40" w:after="40" w:line="22" w:lineRule="atLeast"/>
              <w:jc w:val="center"/>
              <w:rPr>
                <w:rFonts w:cstheme="minorHAnsi"/>
                <w:b/>
                <w:sz w:val="22"/>
              </w:rPr>
            </w:pPr>
            <w:r w:rsidRPr="00C54F7A">
              <w:rPr>
                <w:rFonts w:cstheme="minorHAnsi"/>
                <w:b/>
                <w:sz w:val="22"/>
              </w:rPr>
              <w:t>2</w:t>
            </w:r>
          </w:p>
        </w:tc>
      </w:tr>
      <w:tr w:rsidR="00231449" w:rsidRPr="00C54F7A" w14:paraId="192FC166" w14:textId="77777777" w:rsidTr="00D35D6C">
        <w:trPr>
          <w:trHeight w:val="397"/>
        </w:trPr>
        <w:tc>
          <w:tcPr>
            <w:tcW w:w="9016" w:type="dxa"/>
            <w:gridSpan w:val="2"/>
            <w:vAlign w:val="center"/>
          </w:tcPr>
          <w:p w14:paraId="3D1C3AF8" w14:textId="77777777" w:rsidR="00231449" w:rsidRPr="00C54F7A" w:rsidRDefault="00231449" w:rsidP="00C54F7A">
            <w:pPr>
              <w:tabs>
                <w:tab w:val="right" w:leader="underscore" w:pos="9356"/>
              </w:tabs>
              <w:spacing w:line="276" w:lineRule="auto"/>
              <w:rPr>
                <w:color w:val="FF0000"/>
                <w:sz w:val="22"/>
              </w:rPr>
            </w:pPr>
            <w:r w:rsidRPr="00C54F7A">
              <w:rPr>
                <w:color w:val="FF0000"/>
                <w:sz w:val="22"/>
              </w:rPr>
              <w:t>to identify health inequities and or needs.</w:t>
            </w:r>
          </w:p>
          <w:p w14:paraId="7F0F17F4" w14:textId="77777777" w:rsidR="00231449" w:rsidRPr="00C54F7A" w:rsidRDefault="00231449" w:rsidP="00C54F7A">
            <w:pPr>
              <w:tabs>
                <w:tab w:val="right" w:leader="underscore" w:pos="9356"/>
              </w:tabs>
              <w:spacing w:line="276" w:lineRule="auto"/>
              <w:rPr>
                <w:color w:val="FF0000"/>
                <w:sz w:val="22"/>
              </w:rPr>
            </w:pPr>
            <w:r w:rsidRPr="00C54F7A">
              <w:rPr>
                <w:color w:val="FF0000"/>
                <w:sz w:val="22"/>
              </w:rPr>
              <w:t>to provide a picture of the health status of a population.</w:t>
            </w:r>
          </w:p>
          <w:p w14:paraId="0116E002" w14:textId="77777777" w:rsidR="00231449" w:rsidRPr="00C54F7A" w:rsidRDefault="00231449" w:rsidP="00C54F7A">
            <w:pPr>
              <w:tabs>
                <w:tab w:val="right" w:leader="underscore" w:pos="9356"/>
              </w:tabs>
              <w:spacing w:line="276" w:lineRule="auto"/>
              <w:rPr>
                <w:color w:val="FF0000"/>
                <w:sz w:val="22"/>
              </w:rPr>
            </w:pPr>
            <w:r w:rsidRPr="00C54F7A">
              <w:rPr>
                <w:color w:val="FF0000"/>
                <w:sz w:val="22"/>
              </w:rPr>
              <w:t>to identify areas for action.</w:t>
            </w:r>
          </w:p>
          <w:p w14:paraId="659C63A6" w14:textId="77777777" w:rsidR="00231449" w:rsidRPr="00C54F7A" w:rsidRDefault="00231449" w:rsidP="00C54F7A">
            <w:pPr>
              <w:tabs>
                <w:tab w:val="right" w:leader="underscore" w:pos="9356"/>
              </w:tabs>
              <w:spacing w:line="276" w:lineRule="auto"/>
              <w:rPr>
                <w:color w:val="FF0000"/>
                <w:sz w:val="22"/>
              </w:rPr>
            </w:pPr>
            <w:r w:rsidRPr="00C54F7A">
              <w:rPr>
                <w:color w:val="FF0000"/>
                <w:sz w:val="22"/>
              </w:rPr>
              <w:t>to allocate resources to areas where attention is needed to improve health status.</w:t>
            </w:r>
          </w:p>
          <w:p w14:paraId="3BA7B69D" w14:textId="77777777" w:rsidR="00231449" w:rsidRPr="00C54F7A" w:rsidRDefault="00231449" w:rsidP="00C54F7A">
            <w:pPr>
              <w:tabs>
                <w:tab w:val="right" w:leader="underscore" w:pos="9356"/>
              </w:tabs>
              <w:spacing w:line="276" w:lineRule="auto"/>
              <w:rPr>
                <w:color w:val="FF0000"/>
                <w:sz w:val="22"/>
              </w:rPr>
            </w:pPr>
            <w:r w:rsidRPr="00C54F7A">
              <w:rPr>
                <w:color w:val="FF0000"/>
                <w:sz w:val="22"/>
              </w:rPr>
              <w:t>to compare changes in the population over time.</w:t>
            </w:r>
          </w:p>
          <w:p w14:paraId="2C158C23" w14:textId="77777777" w:rsidR="00231449" w:rsidRPr="00C54F7A" w:rsidRDefault="00231449" w:rsidP="00C54F7A">
            <w:pPr>
              <w:tabs>
                <w:tab w:val="right" w:leader="underscore" w:pos="9356"/>
              </w:tabs>
              <w:spacing w:line="276" w:lineRule="auto"/>
              <w:rPr>
                <w:color w:val="FF0000"/>
                <w:sz w:val="22"/>
              </w:rPr>
            </w:pPr>
            <w:r w:rsidRPr="00C54F7A">
              <w:rPr>
                <w:color w:val="FF0000"/>
                <w:sz w:val="22"/>
              </w:rPr>
              <w:t>to compare populations and/or countries.</w:t>
            </w:r>
          </w:p>
          <w:p w14:paraId="51ADF228" w14:textId="77777777" w:rsidR="00231449" w:rsidRPr="00C54F7A" w:rsidRDefault="00231449" w:rsidP="00C54F7A">
            <w:pPr>
              <w:tabs>
                <w:tab w:val="right" w:leader="underscore" w:pos="9356"/>
              </w:tabs>
              <w:spacing w:line="276" w:lineRule="auto"/>
              <w:rPr>
                <w:rFonts w:cstheme="minorHAnsi"/>
                <w:color w:val="FF0000"/>
                <w:sz w:val="22"/>
              </w:rPr>
            </w:pPr>
            <w:r w:rsidRPr="00C54F7A">
              <w:rPr>
                <w:color w:val="FF0000"/>
                <w:sz w:val="22"/>
              </w:rPr>
              <w:t>to measure/evaluate the impact of health initiatives</w:t>
            </w:r>
          </w:p>
        </w:tc>
      </w:tr>
    </w:tbl>
    <w:p w14:paraId="6AF49143" w14:textId="0D049B54" w:rsidR="00231449" w:rsidRDefault="00231449" w:rsidP="00231449">
      <w:pPr>
        <w:tabs>
          <w:tab w:val="right" w:pos="9026"/>
        </w:tabs>
        <w:spacing w:after="360" w:line="276" w:lineRule="auto"/>
        <w:ind w:right="-46"/>
        <w:rPr>
          <w:bCs/>
        </w:rPr>
      </w:pPr>
    </w:p>
    <w:p w14:paraId="64A565FC" w14:textId="7ABA9D9F" w:rsidR="001C3926" w:rsidRPr="00231449" w:rsidRDefault="00231449">
      <w:pPr>
        <w:spacing w:after="160"/>
        <w:rPr>
          <w:bCs/>
        </w:rPr>
      </w:pPr>
      <w:r>
        <w:rPr>
          <w:bCs/>
        </w:rPr>
        <w:br w:type="page"/>
      </w:r>
    </w:p>
    <w:p w14:paraId="574B8493" w14:textId="76EF1403" w:rsidR="00365C62" w:rsidRDefault="00C8080D" w:rsidP="005F3500">
      <w:pPr>
        <w:tabs>
          <w:tab w:val="right" w:leader="underscore" w:pos="9356"/>
        </w:tabs>
        <w:spacing w:line="276" w:lineRule="auto"/>
        <w:rPr>
          <w:bCs/>
        </w:rPr>
      </w:pPr>
      <w:r w:rsidRPr="005F3500">
        <w:rPr>
          <w:bCs/>
        </w:rPr>
        <w:t>Study the infographi</w:t>
      </w:r>
      <w:r w:rsidR="00DC1C0B">
        <w:rPr>
          <w:bCs/>
        </w:rPr>
        <w:t>c</w:t>
      </w:r>
      <w:r w:rsidR="00D26A37">
        <w:rPr>
          <w:bCs/>
        </w:rPr>
        <w:t xml:space="preserve"> to answer questions c and d.</w:t>
      </w:r>
    </w:p>
    <w:p w14:paraId="35B416B5" w14:textId="106C4F35" w:rsidR="005F3500" w:rsidRPr="00F10F84" w:rsidRDefault="00365C62" w:rsidP="00E539E8">
      <w:pPr>
        <w:tabs>
          <w:tab w:val="right" w:leader="underscore" w:pos="9356"/>
        </w:tabs>
        <w:spacing w:line="276" w:lineRule="auto"/>
        <w:jc w:val="center"/>
        <w:rPr>
          <w:b/>
        </w:rPr>
      </w:pPr>
      <w:bookmarkStart w:id="19" w:name="_Hlk105508090"/>
      <w:r w:rsidRPr="00F10F84">
        <w:rPr>
          <w:b/>
        </w:rPr>
        <w:t>Burden of disease measured by Dis</w:t>
      </w:r>
      <w:r w:rsidR="00AB45D3">
        <w:rPr>
          <w:b/>
        </w:rPr>
        <w:t>ability</w:t>
      </w:r>
      <w:r w:rsidRPr="00F10F84">
        <w:rPr>
          <w:b/>
        </w:rPr>
        <w:t xml:space="preserve"> Adjusted Life Years (DALY) rate per 1000 of population in 2003 and 2018</w:t>
      </w:r>
    </w:p>
    <w:bookmarkEnd w:id="19"/>
    <w:p w14:paraId="1F19BE6B" w14:textId="332E7791" w:rsidR="00365C62" w:rsidRDefault="00E539E8" w:rsidP="005F3500">
      <w:pPr>
        <w:tabs>
          <w:tab w:val="right" w:leader="underscore" w:pos="9356"/>
        </w:tabs>
        <w:spacing w:line="276" w:lineRule="auto"/>
        <w:rPr>
          <w:bCs/>
        </w:rPr>
      </w:pPr>
      <w:r>
        <w:rPr>
          <w:noProof/>
          <w:lang w:eastAsia="en-AU"/>
        </w:rPr>
        <w:drawing>
          <wp:inline distT="0" distB="0" distL="0" distR="0" wp14:anchorId="18ADD6B6" wp14:editId="2F61CAE5">
            <wp:extent cx="4954137" cy="5630899"/>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6"/>
                    <a:stretch>
                      <a:fillRect/>
                    </a:stretch>
                  </pic:blipFill>
                  <pic:spPr>
                    <a:xfrm>
                      <a:off x="0" y="0"/>
                      <a:ext cx="4956454" cy="5633533"/>
                    </a:xfrm>
                    <a:prstGeom prst="rect">
                      <a:avLst/>
                    </a:prstGeom>
                  </pic:spPr>
                </pic:pic>
              </a:graphicData>
            </a:graphic>
          </wp:inline>
        </w:drawing>
      </w:r>
    </w:p>
    <w:p w14:paraId="0EE5AF4A" w14:textId="372069AB" w:rsidR="00E539E8" w:rsidRDefault="00E539E8" w:rsidP="005F3500">
      <w:pPr>
        <w:tabs>
          <w:tab w:val="right" w:leader="underscore" w:pos="9356"/>
        </w:tabs>
        <w:spacing w:line="276" w:lineRule="auto"/>
        <w:rPr>
          <w:bCs/>
        </w:rPr>
      </w:pPr>
      <w:r>
        <w:rPr>
          <w:bCs/>
        </w:rPr>
        <w:t>COPD</w:t>
      </w:r>
      <w:r w:rsidR="00F10F84">
        <w:rPr>
          <w:bCs/>
        </w:rPr>
        <w:t xml:space="preserve">: </w:t>
      </w:r>
      <w:r w:rsidR="00F10F84">
        <w:rPr>
          <w:rFonts w:cstheme="minorHAnsi"/>
          <w:sz w:val="22"/>
        </w:rPr>
        <w:t>C</w:t>
      </w:r>
      <w:r w:rsidR="00F10F84" w:rsidRPr="00F10F84">
        <w:rPr>
          <w:rFonts w:cstheme="minorHAnsi"/>
          <w:sz w:val="22"/>
        </w:rPr>
        <w:t xml:space="preserve">hronic </w:t>
      </w:r>
      <w:r w:rsidR="00F10F84">
        <w:rPr>
          <w:rFonts w:cstheme="minorHAnsi"/>
          <w:sz w:val="22"/>
        </w:rPr>
        <w:t>O</w:t>
      </w:r>
      <w:r w:rsidR="00F10F84" w:rsidRPr="00F10F84">
        <w:rPr>
          <w:rFonts w:cstheme="minorHAnsi"/>
          <w:sz w:val="22"/>
        </w:rPr>
        <w:t xml:space="preserve">bstructive </w:t>
      </w:r>
      <w:r w:rsidR="00F10F84">
        <w:rPr>
          <w:rFonts w:cstheme="minorHAnsi"/>
          <w:sz w:val="22"/>
        </w:rPr>
        <w:t>P</w:t>
      </w:r>
      <w:r w:rsidR="00F10F84" w:rsidRPr="00F10F84">
        <w:rPr>
          <w:rFonts w:cstheme="minorHAnsi"/>
          <w:sz w:val="22"/>
        </w:rPr>
        <w:t xml:space="preserve">ulmonary </w:t>
      </w:r>
      <w:r w:rsidR="00F10F84">
        <w:rPr>
          <w:rFonts w:cstheme="minorHAnsi"/>
          <w:sz w:val="22"/>
        </w:rPr>
        <w:t>D</w:t>
      </w:r>
      <w:r w:rsidR="00F10F84" w:rsidRPr="00F10F84">
        <w:rPr>
          <w:rFonts w:cstheme="minorHAnsi"/>
          <w:sz w:val="22"/>
        </w:rPr>
        <w:t>isease</w:t>
      </w:r>
    </w:p>
    <w:p w14:paraId="7B35EDDB" w14:textId="77777777" w:rsidR="001C3926" w:rsidRDefault="001C3926">
      <w:pPr>
        <w:spacing w:after="160"/>
        <w:rPr>
          <w:rFonts w:eastAsia="Calibri" w:cstheme="minorHAnsi"/>
          <w:szCs w:val="24"/>
          <w:lang w:val="en-US"/>
        </w:rPr>
      </w:pPr>
      <w:r>
        <w:rPr>
          <w:b/>
        </w:rPr>
        <w:br w:type="page"/>
      </w:r>
    </w:p>
    <w:p w14:paraId="34F0A02E" w14:textId="77777777" w:rsidR="00661D9F" w:rsidRPr="00645C28" w:rsidRDefault="00661D9F" w:rsidP="00661D9F">
      <w:pPr>
        <w:pStyle w:val="ListParagraph"/>
        <w:numPr>
          <w:ilvl w:val="2"/>
          <w:numId w:val="28"/>
        </w:numPr>
        <w:spacing w:after="360" w:line="276" w:lineRule="auto"/>
        <w:ind w:left="567" w:hanging="567"/>
      </w:pPr>
      <w:r>
        <w:rPr>
          <w:b w:val="0"/>
        </w:rPr>
        <w:t>Describe</w:t>
      </w:r>
      <w:r w:rsidRPr="005F3500">
        <w:rPr>
          <w:b w:val="0"/>
        </w:rPr>
        <w:t xml:space="preserve"> </w:t>
      </w:r>
      <w:r w:rsidRPr="001C3926">
        <w:rPr>
          <w:bCs/>
        </w:rPr>
        <w:t>three (3)</w:t>
      </w:r>
      <w:r w:rsidRPr="005F3500">
        <w:rPr>
          <w:b w:val="0"/>
        </w:rPr>
        <w:t xml:space="preserve"> </w:t>
      </w:r>
      <w:r w:rsidRPr="001F4BA5">
        <w:rPr>
          <w:b w:val="0"/>
        </w:rPr>
        <w:t>leading causes</w:t>
      </w:r>
      <w:r w:rsidRPr="005F3500">
        <w:rPr>
          <w:b w:val="0"/>
        </w:rPr>
        <w:t xml:space="preserve"> of burden of disease in Australia </w:t>
      </w:r>
      <w:r>
        <w:rPr>
          <w:b w:val="0"/>
        </w:rPr>
        <w:t>between 2003 and 2018</w:t>
      </w:r>
      <w:r w:rsidRPr="001C3926">
        <w:rPr>
          <w:b w:val="0"/>
          <w:bCs/>
        </w:rPr>
        <w:t>.</w:t>
      </w:r>
      <w:r>
        <w:rPr>
          <w:b w:val="0"/>
          <w:bCs/>
        </w:rPr>
        <w:tab/>
      </w:r>
      <w:r>
        <w:rPr>
          <w:b w:val="0"/>
        </w:rPr>
        <w:t>(3</w:t>
      </w:r>
      <w:r w:rsidRPr="005F3500">
        <w:rPr>
          <w:b w:val="0"/>
        </w:rPr>
        <w:t xml:space="preserve"> marks</w:t>
      </w:r>
      <w:r>
        <w:rPr>
          <w:b w:val="0"/>
        </w:rPr>
        <w:t>)</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5A2F28" w14:paraId="7F9F341E" w14:textId="77777777" w:rsidTr="00D35D6C">
        <w:trPr>
          <w:trHeight w:val="397"/>
        </w:trPr>
        <w:tc>
          <w:tcPr>
            <w:tcW w:w="7535" w:type="dxa"/>
            <w:shd w:val="clear" w:color="auto" w:fill="E7E6E6" w:themeFill="background2"/>
            <w:vAlign w:val="center"/>
          </w:tcPr>
          <w:p w14:paraId="4EBD49FA" w14:textId="77777777" w:rsidR="00231449" w:rsidRPr="005A2F28" w:rsidRDefault="00231449" w:rsidP="00D35D6C">
            <w:pPr>
              <w:tabs>
                <w:tab w:val="right" w:leader="underscore" w:pos="9356"/>
              </w:tabs>
              <w:spacing w:before="40" w:after="40" w:line="22" w:lineRule="atLeast"/>
              <w:rPr>
                <w:rFonts w:cstheme="minorHAnsi"/>
                <w:b/>
                <w:sz w:val="22"/>
              </w:rPr>
            </w:pPr>
            <w:r w:rsidRPr="005A2F28">
              <w:rPr>
                <w:rFonts w:cstheme="minorHAnsi"/>
                <w:b/>
                <w:sz w:val="22"/>
              </w:rPr>
              <w:t>Description</w:t>
            </w:r>
          </w:p>
        </w:tc>
        <w:tc>
          <w:tcPr>
            <w:tcW w:w="1481" w:type="dxa"/>
            <w:shd w:val="clear" w:color="auto" w:fill="E7E6E6" w:themeFill="background2"/>
            <w:vAlign w:val="center"/>
          </w:tcPr>
          <w:p w14:paraId="4ECBE864" w14:textId="77777777" w:rsidR="00231449" w:rsidRPr="005A2F28" w:rsidRDefault="00231449" w:rsidP="00D35D6C">
            <w:pPr>
              <w:tabs>
                <w:tab w:val="right" w:leader="underscore" w:pos="9356"/>
              </w:tabs>
              <w:spacing w:before="40" w:after="40" w:line="22" w:lineRule="atLeast"/>
              <w:jc w:val="center"/>
              <w:rPr>
                <w:rFonts w:cstheme="minorHAnsi"/>
                <w:b/>
                <w:sz w:val="22"/>
              </w:rPr>
            </w:pPr>
            <w:r w:rsidRPr="005A2F28">
              <w:rPr>
                <w:rFonts w:cstheme="minorHAnsi"/>
                <w:b/>
                <w:sz w:val="22"/>
              </w:rPr>
              <w:t>Mark</w:t>
            </w:r>
          </w:p>
        </w:tc>
      </w:tr>
      <w:tr w:rsidR="00231449" w:rsidRPr="005A2F28" w14:paraId="12B52DAE" w14:textId="77777777" w:rsidTr="00D35D6C">
        <w:trPr>
          <w:trHeight w:val="397"/>
        </w:trPr>
        <w:tc>
          <w:tcPr>
            <w:tcW w:w="9016" w:type="dxa"/>
            <w:gridSpan w:val="2"/>
            <w:shd w:val="clear" w:color="auto" w:fill="E7E6E6" w:themeFill="background2"/>
            <w:vAlign w:val="center"/>
          </w:tcPr>
          <w:p w14:paraId="199F6367" w14:textId="77777777" w:rsidR="00231449" w:rsidRPr="005A2F28" w:rsidRDefault="00231449" w:rsidP="00D35D6C">
            <w:pPr>
              <w:tabs>
                <w:tab w:val="right" w:leader="underscore" w:pos="9356"/>
              </w:tabs>
              <w:spacing w:before="40" w:after="40" w:line="22" w:lineRule="atLeast"/>
              <w:rPr>
                <w:rFonts w:cstheme="minorHAnsi"/>
                <w:b/>
                <w:sz w:val="22"/>
              </w:rPr>
            </w:pPr>
            <w:r w:rsidRPr="005A2F28">
              <w:rPr>
                <w:rFonts w:cstheme="minorHAnsi"/>
                <w:bCs/>
                <w:sz w:val="22"/>
              </w:rPr>
              <w:t xml:space="preserve">For </w:t>
            </w:r>
            <w:r>
              <w:rPr>
                <w:rFonts w:cstheme="minorHAnsi"/>
                <w:bCs/>
                <w:sz w:val="22"/>
              </w:rPr>
              <w:t>each of</w:t>
            </w:r>
            <w:r w:rsidRPr="005A2F28">
              <w:rPr>
                <w:rFonts w:cstheme="minorHAnsi"/>
                <w:bCs/>
                <w:sz w:val="22"/>
              </w:rPr>
              <w:t xml:space="preserve"> </w:t>
            </w:r>
            <w:r w:rsidRPr="007009E0">
              <w:rPr>
                <w:rFonts w:cstheme="minorHAnsi"/>
                <w:b/>
                <w:sz w:val="22"/>
              </w:rPr>
              <w:t>three (3)</w:t>
            </w:r>
            <w:r w:rsidRPr="005A2F28">
              <w:rPr>
                <w:rFonts w:cstheme="minorHAnsi"/>
                <w:bCs/>
                <w:sz w:val="22"/>
              </w:rPr>
              <w:t xml:space="preserve"> </w:t>
            </w:r>
            <w:r>
              <w:rPr>
                <w:rFonts w:cstheme="minorHAnsi"/>
                <w:bCs/>
                <w:sz w:val="22"/>
              </w:rPr>
              <w:t xml:space="preserve">different points in leading causes of burden of disease (3 x 1 mark) </w:t>
            </w:r>
          </w:p>
        </w:tc>
      </w:tr>
      <w:tr w:rsidR="00231449" w:rsidRPr="005A2F28" w14:paraId="2A635A9B" w14:textId="77777777" w:rsidTr="00D35D6C">
        <w:trPr>
          <w:trHeight w:val="397"/>
        </w:trPr>
        <w:tc>
          <w:tcPr>
            <w:tcW w:w="7535" w:type="dxa"/>
            <w:vAlign w:val="center"/>
          </w:tcPr>
          <w:p w14:paraId="4BA615B9" w14:textId="77777777" w:rsidR="00231449" w:rsidRPr="005A2F28" w:rsidRDefault="00231449" w:rsidP="00D35D6C">
            <w:pPr>
              <w:tabs>
                <w:tab w:val="right" w:leader="underscore" w:pos="9356"/>
              </w:tabs>
              <w:spacing w:before="40" w:after="40" w:line="22" w:lineRule="atLeast"/>
              <w:rPr>
                <w:rFonts w:cstheme="minorHAnsi"/>
                <w:color w:val="FF0000"/>
                <w:sz w:val="22"/>
              </w:rPr>
            </w:pPr>
            <w:r>
              <w:rPr>
                <w:rFonts w:cstheme="minorHAnsi"/>
                <w:bCs/>
                <w:color w:val="FF0000"/>
                <w:sz w:val="22"/>
              </w:rPr>
              <w:t xml:space="preserve">One mark for each of </w:t>
            </w:r>
            <w:r w:rsidRPr="00D87DE6">
              <w:rPr>
                <w:rFonts w:cstheme="minorHAnsi"/>
                <w:b/>
                <w:color w:val="FF0000"/>
                <w:sz w:val="22"/>
              </w:rPr>
              <w:t>three (3</w:t>
            </w:r>
            <w:r w:rsidRPr="00D37689">
              <w:rPr>
                <w:rFonts w:cstheme="minorHAnsi"/>
                <w:b/>
                <w:color w:val="FF0000"/>
                <w:sz w:val="22"/>
              </w:rPr>
              <w:t>)</w:t>
            </w:r>
            <w:r w:rsidRPr="00D37689">
              <w:rPr>
                <w:rFonts w:cstheme="minorHAnsi"/>
                <w:bCs/>
                <w:color w:val="FF0000"/>
                <w:sz w:val="22"/>
              </w:rPr>
              <w:t xml:space="preserve"> leading causes of burden of disease in Australia between 2003 and 2018</w:t>
            </w:r>
          </w:p>
        </w:tc>
        <w:tc>
          <w:tcPr>
            <w:tcW w:w="1481" w:type="dxa"/>
            <w:vAlign w:val="center"/>
          </w:tcPr>
          <w:p w14:paraId="3D9C25CF" w14:textId="77777777" w:rsidR="00231449" w:rsidRPr="005A2F28" w:rsidRDefault="00231449" w:rsidP="00D35D6C">
            <w:pPr>
              <w:tabs>
                <w:tab w:val="right" w:leader="underscore" w:pos="9356"/>
              </w:tabs>
              <w:spacing w:before="40" w:after="40" w:line="22" w:lineRule="atLeast"/>
              <w:jc w:val="center"/>
              <w:rPr>
                <w:rFonts w:cstheme="minorHAnsi"/>
                <w:color w:val="FF0000"/>
                <w:sz w:val="22"/>
              </w:rPr>
            </w:pPr>
            <w:r>
              <w:rPr>
                <w:rFonts w:cstheme="minorHAnsi"/>
                <w:color w:val="FF0000"/>
                <w:sz w:val="22"/>
              </w:rPr>
              <w:t>1</w:t>
            </w:r>
          </w:p>
        </w:tc>
      </w:tr>
      <w:tr w:rsidR="00231449" w:rsidRPr="005A2F28" w14:paraId="5AACC6A5" w14:textId="77777777" w:rsidTr="00D35D6C">
        <w:tblPrEx>
          <w:tblCellMar>
            <w:top w:w="0" w:type="dxa"/>
            <w:bottom w:w="0" w:type="dxa"/>
          </w:tblCellMar>
        </w:tblPrEx>
        <w:trPr>
          <w:trHeight w:val="397"/>
        </w:trPr>
        <w:tc>
          <w:tcPr>
            <w:tcW w:w="7535" w:type="dxa"/>
            <w:shd w:val="clear" w:color="auto" w:fill="E7E6E6" w:themeFill="background2"/>
            <w:vAlign w:val="center"/>
          </w:tcPr>
          <w:p w14:paraId="28846732" w14:textId="77777777" w:rsidR="00231449" w:rsidRDefault="00231449" w:rsidP="00D35D6C">
            <w:pPr>
              <w:tabs>
                <w:tab w:val="right" w:leader="underscore" w:pos="9356"/>
              </w:tabs>
              <w:spacing w:before="40" w:after="40" w:line="22" w:lineRule="atLeast"/>
              <w:rPr>
                <w:b/>
                <w:color w:val="FF0000"/>
                <w:sz w:val="22"/>
              </w:rPr>
            </w:pPr>
            <w:r w:rsidRPr="005E22E6">
              <w:rPr>
                <w:b/>
                <w:sz w:val="22"/>
              </w:rPr>
              <w:t xml:space="preserve">Total </w:t>
            </w:r>
          </w:p>
        </w:tc>
        <w:tc>
          <w:tcPr>
            <w:tcW w:w="1481" w:type="dxa"/>
            <w:shd w:val="clear" w:color="auto" w:fill="E7E6E6" w:themeFill="background2"/>
            <w:vAlign w:val="center"/>
          </w:tcPr>
          <w:p w14:paraId="7A77A2C8" w14:textId="77777777" w:rsidR="00231449" w:rsidRPr="005A2F28" w:rsidRDefault="00231449" w:rsidP="00D35D6C">
            <w:pPr>
              <w:tabs>
                <w:tab w:val="right" w:leader="underscore" w:pos="9356"/>
              </w:tabs>
              <w:spacing w:before="40" w:after="40" w:line="22" w:lineRule="atLeast"/>
              <w:jc w:val="center"/>
              <w:rPr>
                <w:rFonts w:cstheme="minorHAnsi"/>
                <w:color w:val="FF0000"/>
                <w:sz w:val="22"/>
              </w:rPr>
            </w:pPr>
            <w:r w:rsidRPr="005E22E6">
              <w:rPr>
                <w:rFonts w:cstheme="minorHAnsi"/>
                <w:sz w:val="22"/>
              </w:rPr>
              <w:t>3</w:t>
            </w:r>
          </w:p>
        </w:tc>
      </w:tr>
      <w:tr w:rsidR="00F552C1" w:rsidRPr="005A2F28" w14:paraId="034F1ACE" w14:textId="77777777" w:rsidTr="007E71CA">
        <w:tblPrEx>
          <w:tblCellMar>
            <w:top w:w="0" w:type="dxa"/>
            <w:bottom w:w="0" w:type="dxa"/>
          </w:tblCellMar>
        </w:tblPrEx>
        <w:trPr>
          <w:trHeight w:val="397"/>
        </w:trPr>
        <w:tc>
          <w:tcPr>
            <w:tcW w:w="9016" w:type="dxa"/>
            <w:gridSpan w:val="2"/>
          </w:tcPr>
          <w:p w14:paraId="16D6CD94" w14:textId="77777777" w:rsidR="00F552C1" w:rsidRPr="00D37689" w:rsidRDefault="00F552C1" w:rsidP="00F552C1">
            <w:pPr>
              <w:tabs>
                <w:tab w:val="right" w:leader="underscore" w:pos="9356"/>
              </w:tabs>
              <w:spacing w:after="120" w:line="22" w:lineRule="atLeast"/>
              <w:rPr>
                <w:b/>
                <w:color w:val="FF0000"/>
                <w:sz w:val="22"/>
              </w:rPr>
            </w:pPr>
            <w:r>
              <w:rPr>
                <w:b/>
                <w:color w:val="FF0000"/>
                <w:sz w:val="22"/>
              </w:rPr>
              <w:t xml:space="preserve">Sample answers for </w:t>
            </w:r>
            <w:r w:rsidRPr="00D87DE6">
              <w:rPr>
                <w:b/>
                <w:color w:val="FF0000"/>
                <w:sz w:val="22"/>
              </w:rPr>
              <w:t xml:space="preserve">Leading causes of Burden of Disease </w:t>
            </w:r>
          </w:p>
          <w:p w14:paraId="49996721" w14:textId="77777777" w:rsidR="00F552C1" w:rsidRPr="000E116F" w:rsidRDefault="00F552C1" w:rsidP="00F552C1">
            <w:pPr>
              <w:spacing w:after="120"/>
              <w:rPr>
                <w:rFonts w:eastAsia="Times New Roman" w:cstheme="minorHAnsi"/>
                <w:color w:val="45494B"/>
                <w:sz w:val="22"/>
                <w:lang w:eastAsia="en-AU"/>
              </w:rPr>
            </w:pPr>
            <w:r w:rsidRPr="001D2933">
              <w:rPr>
                <w:rFonts w:cstheme="minorHAnsi"/>
                <w:b/>
                <w:bCs/>
                <w:color w:val="FF0000"/>
                <w:sz w:val="22"/>
              </w:rPr>
              <w:t>Coronary heart disease</w:t>
            </w:r>
            <w:r w:rsidRPr="00533F5F">
              <w:rPr>
                <w:rFonts w:cstheme="minorHAnsi"/>
                <w:color w:val="FF0000"/>
                <w:sz w:val="22"/>
              </w:rPr>
              <w:t xml:space="preserve"> was the leading cause of burden </w:t>
            </w:r>
            <w:r>
              <w:rPr>
                <w:rFonts w:cstheme="minorHAnsi"/>
                <w:color w:val="FF0000"/>
                <w:sz w:val="22"/>
              </w:rPr>
              <w:t>between 2003 and 2018</w:t>
            </w:r>
            <w:r w:rsidRPr="00533F5F">
              <w:rPr>
                <w:rFonts w:cstheme="minorHAnsi"/>
                <w:color w:val="FF0000"/>
                <w:sz w:val="22"/>
              </w:rPr>
              <w:t xml:space="preserve"> years, but the total burden rate for coronary heart disease fell </w:t>
            </w:r>
            <w:r>
              <w:rPr>
                <w:rFonts w:cstheme="minorHAnsi"/>
                <w:color w:val="FF0000"/>
                <w:sz w:val="22"/>
              </w:rPr>
              <w:t xml:space="preserve">markedly </w:t>
            </w:r>
            <w:r w:rsidRPr="00533F5F">
              <w:rPr>
                <w:rFonts w:cstheme="minorHAnsi"/>
                <w:color w:val="FF0000"/>
                <w:sz w:val="22"/>
              </w:rPr>
              <w:t>between 2003 and 2015</w:t>
            </w:r>
            <w:r>
              <w:rPr>
                <w:rFonts w:cstheme="minorHAnsi"/>
                <w:color w:val="FF0000"/>
                <w:sz w:val="22"/>
              </w:rPr>
              <w:t xml:space="preserve"> and continued </w:t>
            </w:r>
            <w:r w:rsidRPr="000E116F">
              <w:rPr>
                <w:rFonts w:cstheme="minorHAnsi"/>
                <w:color w:val="FF0000"/>
                <w:sz w:val="22"/>
              </w:rPr>
              <w:t xml:space="preserve">to fall in 2018 </w:t>
            </w:r>
            <w:r w:rsidRPr="000E116F">
              <w:rPr>
                <w:rFonts w:eastAsia="Times New Roman" w:cstheme="minorHAnsi"/>
                <w:color w:val="FF0000"/>
                <w:sz w:val="22"/>
                <w:lang w:eastAsia="en-AU"/>
              </w:rPr>
              <w:t xml:space="preserve">showed the largest reduction in total burden over time—from 21 to 10 DALY per 1,000 people. </w:t>
            </w:r>
          </w:p>
          <w:p w14:paraId="1D1637F4" w14:textId="77777777" w:rsidR="00F552C1" w:rsidRDefault="00F552C1" w:rsidP="00F552C1">
            <w:pPr>
              <w:tabs>
                <w:tab w:val="right" w:leader="underscore" w:pos="9356"/>
              </w:tabs>
              <w:spacing w:after="120" w:line="22" w:lineRule="atLeast"/>
              <w:rPr>
                <w:rFonts w:cstheme="minorHAnsi"/>
                <w:color w:val="FF0000"/>
                <w:sz w:val="22"/>
              </w:rPr>
            </w:pPr>
            <w:r w:rsidRPr="001D2933">
              <w:rPr>
                <w:rFonts w:cstheme="minorHAnsi"/>
                <w:b/>
                <w:bCs/>
                <w:color w:val="FF0000"/>
                <w:sz w:val="22"/>
              </w:rPr>
              <w:t>Back pain and problems</w:t>
            </w:r>
            <w:r>
              <w:rPr>
                <w:rFonts w:cstheme="minorHAnsi"/>
                <w:color w:val="FF0000"/>
                <w:sz w:val="22"/>
              </w:rPr>
              <w:t xml:space="preserve"> were the second highest cases of burden of disease in both 2003 and 2018. The total burden of disease from back pain and problems increased from 8.0 to 8.2 DALY per 1000 population during this time.</w:t>
            </w:r>
          </w:p>
          <w:p w14:paraId="150C51B1" w14:textId="77777777" w:rsidR="00F552C1" w:rsidRDefault="00F552C1" w:rsidP="00F552C1">
            <w:pPr>
              <w:tabs>
                <w:tab w:val="right" w:leader="underscore" w:pos="9356"/>
              </w:tabs>
              <w:spacing w:after="120" w:line="22" w:lineRule="atLeast"/>
              <w:rPr>
                <w:rFonts w:cstheme="minorHAnsi"/>
                <w:color w:val="FF0000"/>
                <w:sz w:val="22"/>
              </w:rPr>
            </w:pPr>
            <w:r w:rsidRPr="001D2933">
              <w:rPr>
                <w:rFonts w:cstheme="minorHAnsi"/>
                <w:b/>
                <w:bCs/>
                <w:color w:val="FF0000"/>
                <w:sz w:val="22"/>
              </w:rPr>
              <w:t>Stroke</w:t>
            </w:r>
            <w:r>
              <w:rPr>
                <w:rFonts w:cstheme="minorHAnsi"/>
                <w:color w:val="FF0000"/>
                <w:sz w:val="22"/>
              </w:rPr>
              <w:t xml:space="preserve"> was the third highest cause of burden of disease in 2003 in Australia. This deceased dramatically to the 11 highest in 2018. The total burden of disease almost halved from 7.4 to 4.2  DALY per 1000 popn.</w:t>
            </w:r>
          </w:p>
          <w:p w14:paraId="5772FC4F" w14:textId="77777777" w:rsidR="00F552C1" w:rsidRDefault="00F552C1" w:rsidP="00F552C1">
            <w:pPr>
              <w:tabs>
                <w:tab w:val="right" w:leader="underscore" w:pos="9356"/>
              </w:tabs>
              <w:spacing w:after="120" w:line="22" w:lineRule="atLeast"/>
              <w:rPr>
                <w:rFonts w:cstheme="minorHAnsi"/>
                <w:color w:val="FF0000"/>
                <w:sz w:val="22"/>
              </w:rPr>
            </w:pPr>
            <w:r w:rsidRPr="001D2933">
              <w:rPr>
                <w:rFonts w:cstheme="minorHAnsi"/>
                <w:b/>
                <w:bCs/>
                <w:color w:val="FF0000"/>
                <w:sz w:val="22"/>
              </w:rPr>
              <w:t>Lung cancer</w:t>
            </w:r>
            <w:r>
              <w:rPr>
                <w:rFonts w:cstheme="minorHAnsi"/>
                <w:color w:val="FF0000"/>
                <w:sz w:val="22"/>
              </w:rPr>
              <w:t xml:space="preserve"> was the fourth highest cause of burden of disease in Australia in 2003 with 6.8 DALY per 1000 of population which decreased to the 8</w:t>
            </w:r>
            <w:r w:rsidRPr="001D2933">
              <w:rPr>
                <w:rFonts w:cstheme="minorHAnsi"/>
                <w:color w:val="FF0000"/>
                <w:sz w:val="22"/>
                <w:vertAlign w:val="superscript"/>
              </w:rPr>
              <w:t>th</w:t>
            </w:r>
            <w:r>
              <w:rPr>
                <w:rFonts w:cstheme="minorHAnsi"/>
                <w:color w:val="FF0000"/>
                <w:sz w:val="22"/>
              </w:rPr>
              <w:t xml:space="preserve"> highest in 2018 with 5.4  DALY per 1000 of popn. Smoking is  a large risk factor for lung cancer and the decrease in smoking rates in Australia could be responsible for the successful decrease in burden of disease of lung cancer.</w:t>
            </w:r>
          </w:p>
          <w:p w14:paraId="31E5E544" w14:textId="77777777" w:rsidR="00F552C1" w:rsidRDefault="00F552C1" w:rsidP="00F552C1">
            <w:pPr>
              <w:tabs>
                <w:tab w:val="right" w:leader="underscore" w:pos="9356"/>
              </w:tabs>
              <w:spacing w:after="120" w:line="22" w:lineRule="atLeast"/>
              <w:rPr>
                <w:rFonts w:cstheme="minorHAnsi"/>
                <w:color w:val="FF0000"/>
                <w:sz w:val="22"/>
              </w:rPr>
            </w:pPr>
            <w:r w:rsidRPr="008B6D44">
              <w:rPr>
                <w:rFonts w:cstheme="minorHAnsi"/>
                <w:b/>
                <w:bCs/>
                <w:color w:val="FF0000"/>
                <w:sz w:val="22"/>
              </w:rPr>
              <w:t>COPD</w:t>
            </w:r>
            <w:r>
              <w:rPr>
                <w:rFonts w:cstheme="minorHAnsi"/>
                <w:color w:val="FF0000"/>
                <w:sz w:val="22"/>
              </w:rPr>
              <w:t xml:space="preserve"> was the fifth highest cause of burden of disease in 2003 and this decreased to slightly to sixth highest in 2018 in Australia, with the rate decreasing from 6.5 5.8 DALY per 1000 per popn.</w:t>
            </w:r>
          </w:p>
          <w:p w14:paraId="7DE9898E" w14:textId="0FCBEA7A" w:rsidR="00F552C1" w:rsidRPr="005A2F28" w:rsidRDefault="00F552C1" w:rsidP="00344202">
            <w:pPr>
              <w:spacing w:after="120" w:line="22" w:lineRule="atLeast"/>
              <w:rPr>
                <w:rFonts w:cstheme="minorHAnsi"/>
                <w:color w:val="FF0000"/>
                <w:sz w:val="22"/>
              </w:rPr>
            </w:pPr>
            <w:r w:rsidRPr="008B6D44">
              <w:rPr>
                <w:rFonts w:cstheme="minorHAnsi"/>
                <w:b/>
                <w:bCs/>
                <w:color w:val="FF0000"/>
                <w:sz w:val="22"/>
              </w:rPr>
              <w:t>Dementia</w:t>
            </w:r>
            <w:r>
              <w:rPr>
                <w:rFonts w:cstheme="minorHAnsi"/>
                <w:b/>
                <w:bCs/>
                <w:color w:val="FF0000"/>
                <w:sz w:val="22"/>
              </w:rPr>
              <w:t xml:space="preserve"> </w:t>
            </w:r>
            <w:r w:rsidRPr="006E2292">
              <w:rPr>
                <w:rFonts w:cstheme="minorHAnsi"/>
                <w:color w:val="FF0000"/>
                <w:sz w:val="22"/>
              </w:rPr>
              <w:t xml:space="preserve">was rated 12 highest cause of burden of disease in 2003 and this </w:t>
            </w:r>
            <w:r>
              <w:rPr>
                <w:rFonts w:cstheme="minorHAnsi"/>
                <w:color w:val="FF0000"/>
                <w:sz w:val="22"/>
              </w:rPr>
              <w:t>increased markedly to</w:t>
            </w:r>
            <w:r w:rsidR="00344202">
              <w:rPr>
                <w:rFonts w:cstheme="minorHAnsi"/>
                <w:color w:val="FF0000"/>
                <w:sz w:val="22"/>
              </w:rPr>
              <w:t xml:space="preserve"> </w:t>
            </w:r>
            <w:r>
              <w:rPr>
                <w:rFonts w:cstheme="minorHAnsi"/>
                <w:color w:val="FF0000"/>
                <w:sz w:val="22"/>
              </w:rPr>
              <w:t xml:space="preserve">the fourth highest in 2018. The rate increased from 4.5 to 6.1 DALY per 1000 population. </w:t>
            </w:r>
          </w:p>
        </w:tc>
      </w:tr>
    </w:tbl>
    <w:p w14:paraId="73C379D1" w14:textId="34782558" w:rsidR="00E65FFE" w:rsidRPr="00645C28" w:rsidRDefault="00E65FFE" w:rsidP="00231449">
      <w:pPr>
        <w:pStyle w:val="ListParagraph"/>
        <w:numPr>
          <w:ilvl w:val="0"/>
          <w:numId w:val="0"/>
        </w:numPr>
        <w:spacing w:after="360" w:line="276" w:lineRule="auto"/>
        <w:ind w:left="1134"/>
      </w:pPr>
    </w:p>
    <w:p w14:paraId="17AAEB5D" w14:textId="77777777" w:rsidR="00344202" w:rsidRDefault="00344202">
      <w:pPr>
        <w:spacing w:after="160"/>
        <w:rPr>
          <w:rFonts w:eastAsia="Calibri" w:cstheme="minorHAnsi"/>
          <w:bCs/>
          <w:szCs w:val="24"/>
          <w:lang w:val="en-US"/>
        </w:rPr>
      </w:pPr>
      <w:r>
        <w:rPr>
          <w:b/>
          <w:bCs/>
        </w:rPr>
        <w:br w:type="page"/>
      </w:r>
    </w:p>
    <w:p w14:paraId="4E913402" w14:textId="1CEEFE9F" w:rsidR="000B2652" w:rsidRPr="005F3500" w:rsidRDefault="000B2652" w:rsidP="000B2652">
      <w:pPr>
        <w:pStyle w:val="ListParagraph"/>
        <w:numPr>
          <w:ilvl w:val="2"/>
          <w:numId w:val="28"/>
        </w:numPr>
        <w:tabs>
          <w:tab w:val="clear" w:pos="8931"/>
          <w:tab w:val="right" w:pos="9026"/>
        </w:tabs>
        <w:spacing w:after="360" w:line="276" w:lineRule="auto"/>
        <w:ind w:left="567" w:right="-46" w:hanging="567"/>
        <w:rPr>
          <w:rFonts w:eastAsiaTheme="minorHAnsi"/>
          <w:b w:val="0"/>
          <w:lang w:val="en-AU"/>
        </w:rPr>
      </w:pPr>
      <w:r>
        <w:rPr>
          <w:b w:val="0"/>
          <w:bCs/>
        </w:rPr>
        <w:t xml:space="preserve">For </w:t>
      </w:r>
      <w:r w:rsidRPr="00D131EC">
        <w:t>three (3)</w:t>
      </w:r>
      <w:r>
        <w:rPr>
          <w:b w:val="0"/>
          <w:bCs/>
        </w:rPr>
        <w:t xml:space="preserve"> health conditions outline </w:t>
      </w:r>
      <w:r w:rsidRPr="00D131EC">
        <w:rPr>
          <w:b w:val="0"/>
          <w:bCs/>
        </w:rPr>
        <w:t>possible reasons why changes</w:t>
      </w:r>
      <w:r>
        <w:t xml:space="preserve"> </w:t>
      </w:r>
      <w:r w:rsidRPr="005F3500">
        <w:rPr>
          <w:b w:val="0"/>
          <w:bCs/>
        </w:rPr>
        <w:t>between 2003 and 2018</w:t>
      </w:r>
      <w:r>
        <w:rPr>
          <w:b w:val="0"/>
          <w:bCs/>
        </w:rPr>
        <w:t xml:space="preserve"> occurred.</w:t>
      </w:r>
      <w:r>
        <w:rPr>
          <w:b w:val="0"/>
          <w:bCs/>
        </w:rPr>
        <w:tab/>
        <w:t>(3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C54F7A" w14:paraId="7C66107B" w14:textId="77777777" w:rsidTr="00D35D6C">
        <w:trPr>
          <w:trHeight w:val="397"/>
        </w:trPr>
        <w:tc>
          <w:tcPr>
            <w:tcW w:w="7535" w:type="dxa"/>
            <w:shd w:val="clear" w:color="auto" w:fill="E7E6E6" w:themeFill="background2"/>
            <w:vAlign w:val="center"/>
          </w:tcPr>
          <w:p w14:paraId="14C8259B" w14:textId="77777777" w:rsidR="00231449" w:rsidRPr="00C54F7A" w:rsidRDefault="00231449" w:rsidP="00D35D6C">
            <w:pPr>
              <w:tabs>
                <w:tab w:val="right" w:leader="underscore" w:pos="9356"/>
              </w:tabs>
              <w:spacing w:before="40" w:after="40" w:line="22" w:lineRule="atLeast"/>
              <w:rPr>
                <w:rFonts w:cstheme="minorHAnsi"/>
                <w:b/>
                <w:sz w:val="22"/>
              </w:rPr>
            </w:pPr>
            <w:r w:rsidRPr="00C54F7A">
              <w:rPr>
                <w:rFonts w:cstheme="minorHAnsi"/>
                <w:b/>
                <w:sz w:val="22"/>
              </w:rPr>
              <w:t>Description</w:t>
            </w:r>
          </w:p>
        </w:tc>
        <w:tc>
          <w:tcPr>
            <w:tcW w:w="1481" w:type="dxa"/>
            <w:shd w:val="clear" w:color="auto" w:fill="E7E6E6" w:themeFill="background2"/>
            <w:vAlign w:val="center"/>
          </w:tcPr>
          <w:p w14:paraId="5D576261" w14:textId="77777777" w:rsidR="00231449" w:rsidRPr="00C54F7A" w:rsidRDefault="00231449" w:rsidP="00D35D6C">
            <w:pPr>
              <w:tabs>
                <w:tab w:val="right" w:leader="underscore" w:pos="9356"/>
              </w:tabs>
              <w:spacing w:before="40" w:after="40" w:line="22" w:lineRule="atLeast"/>
              <w:jc w:val="center"/>
              <w:rPr>
                <w:rFonts w:cstheme="minorHAnsi"/>
                <w:b/>
                <w:sz w:val="22"/>
              </w:rPr>
            </w:pPr>
            <w:r w:rsidRPr="00C54F7A">
              <w:rPr>
                <w:rFonts w:cstheme="minorHAnsi"/>
                <w:b/>
                <w:sz w:val="22"/>
              </w:rPr>
              <w:t>Mark</w:t>
            </w:r>
          </w:p>
        </w:tc>
      </w:tr>
      <w:tr w:rsidR="00231449" w:rsidRPr="00C54F7A" w14:paraId="4F96D174" w14:textId="77777777" w:rsidTr="00D35D6C">
        <w:trPr>
          <w:trHeight w:val="397"/>
        </w:trPr>
        <w:tc>
          <w:tcPr>
            <w:tcW w:w="7535" w:type="dxa"/>
            <w:shd w:val="clear" w:color="auto" w:fill="FFFFFF" w:themeFill="background1"/>
            <w:vAlign w:val="center"/>
          </w:tcPr>
          <w:p w14:paraId="72933870" w14:textId="77777777" w:rsidR="00231449" w:rsidRPr="00C54F7A" w:rsidRDefault="00231449" w:rsidP="00D35D6C">
            <w:pPr>
              <w:tabs>
                <w:tab w:val="right" w:leader="underscore" w:pos="9356"/>
              </w:tabs>
              <w:spacing w:before="40" w:after="40" w:line="22" w:lineRule="atLeast"/>
              <w:rPr>
                <w:rFonts w:cstheme="minorHAnsi"/>
                <w:bCs/>
                <w:sz w:val="22"/>
              </w:rPr>
            </w:pPr>
            <w:r w:rsidRPr="00C54F7A">
              <w:rPr>
                <w:rFonts w:cstheme="minorHAnsi"/>
                <w:bCs/>
                <w:color w:val="FF0000"/>
                <w:sz w:val="22"/>
              </w:rPr>
              <w:t xml:space="preserve">One mark for each of </w:t>
            </w:r>
            <w:r w:rsidRPr="00C54F7A">
              <w:rPr>
                <w:rFonts w:cstheme="minorHAnsi"/>
                <w:b/>
                <w:color w:val="FF0000"/>
                <w:sz w:val="22"/>
              </w:rPr>
              <w:t>three (3)</w:t>
            </w:r>
            <w:r w:rsidRPr="00C54F7A">
              <w:rPr>
                <w:rFonts w:cstheme="minorHAnsi"/>
                <w:bCs/>
                <w:color w:val="FF0000"/>
                <w:sz w:val="22"/>
              </w:rPr>
              <w:t xml:space="preserve"> outline why the disease has changed between 2003 and 2018  (3 x 1 mark)</w:t>
            </w:r>
          </w:p>
        </w:tc>
        <w:tc>
          <w:tcPr>
            <w:tcW w:w="1481" w:type="dxa"/>
            <w:shd w:val="clear" w:color="auto" w:fill="FFFFFF" w:themeFill="background1"/>
            <w:vAlign w:val="center"/>
          </w:tcPr>
          <w:p w14:paraId="14E92756" w14:textId="77777777" w:rsidR="00231449" w:rsidRPr="00C54F7A" w:rsidRDefault="00231449" w:rsidP="00D35D6C">
            <w:pPr>
              <w:tabs>
                <w:tab w:val="right" w:leader="underscore" w:pos="9356"/>
              </w:tabs>
              <w:spacing w:before="40" w:after="40" w:line="22" w:lineRule="atLeast"/>
              <w:jc w:val="center"/>
              <w:rPr>
                <w:rFonts w:cstheme="minorHAnsi"/>
                <w:b/>
                <w:sz w:val="22"/>
              </w:rPr>
            </w:pPr>
            <w:r w:rsidRPr="00C54F7A">
              <w:rPr>
                <w:rFonts w:cstheme="minorHAnsi"/>
                <w:b/>
                <w:color w:val="FF0000"/>
                <w:sz w:val="22"/>
              </w:rPr>
              <w:t>1</w:t>
            </w:r>
          </w:p>
        </w:tc>
      </w:tr>
      <w:tr w:rsidR="00231449" w:rsidRPr="00C54F7A" w14:paraId="1D9CD287" w14:textId="77777777" w:rsidTr="00D35D6C">
        <w:tblPrEx>
          <w:tblCellMar>
            <w:top w:w="0" w:type="dxa"/>
            <w:bottom w:w="0" w:type="dxa"/>
          </w:tblCellMar>
        </w:tblPrEx>
        <w:trPr>
          <w:trHeight w:val="397"/>
        </w:trPr>
        <w:tc>
          <w:tcPr>
            <w:tcW w:w="9016" w:type="dxa"/>
            <w:gridSpan w:val="2"/>
          </w:tcPr>
          <w:p w14:paraId="67EE265B" w14:textId="77777777" w:rsidR="00231449" w:rsidRPr="00C54F7A" w:rsidRDefault="00231449" w:rsidP="00344202">
            <w:pPr>
              <w:tabs>
                <w:tab w:val="right" w:leader="underscore" w:pos="9356"/>
              </w:tabs>
              <w:spacing w:after="120" w:line="22" w:lineRule="atLeast"/>
              <w:rPr>
                <w:rFonts w:eastAsia="Calibri" w:cstheme="minorHAnsi"/>
                <w:b/>
                <w:bCs/>
                <w:color w:val="FF0000"/>
                <w:sz w:val="22"/>
                <w:lang w:val="en-US"/>
              </w:rPr>
            </w:pPr>
            <w:r w:rsidRPr="00C54F7A">
              <w:rPr>
                <w:rFonts w:eastAsia="Calibri" w:cstheme="minorHAnsi"/>
                <w:b/>
                <w:bCs/>
                <w:color w:val="FF0000"/>
                <w:sz w:val="22"/>
                <w:lang w:val="en-US"/>
              </w:rPr>
              <w:t>Sample answers for Describing the changing burden of disease between 2003 and 2018</w:t>
            </w:r>
          </w:p>
          <w:p w14:paraId="2AB88EC7" w14:textId="77777777" w:rsidR="00231449" w:rsidRPr="00C54F7A" w:rsidRDefault="00231449" w:rsidP="00344202">
            <w:pPr>
              <w:tabs>
                <w:tab w:val="right" w:leader="underscore" w:pos="9356"/>
              </w:tabs>
              <w:spacing w:after="120" w:line="22" w:lineRule="atLeast"/>
              <w:rPr>
                <w:rFonts w:eastAsia="Calibri" w:cstheme="minorHAnsi"/>
                <w:b/>
                <w:bCs/>
                <w:color w:val="FF0000"/>
                <w:sz w:val="22"/>
                <w:lang w:val="en-US"/>
              </w:rPr>
            </w:pPr>
            <w:r w:rsidRPr="00C54F7A">
              <w:rPr>
                <w:rFonts w:cstheme="minorHAnsi"/>
                <w:color w:val="FF0000"/>
                <w:sz w:val="22"/>
              </w:rPr>
              <w:t xml:space="preserve">The rate of burden for </w:t>
            </w:r>
            <w:r w:rsidRPr="00C54F7A">
              <w:rPr>
                <w:rFonts w:cstheme="minorHAnsi"/>
                <w:b/>
                <w:bCs/>
                <w:color w:val="FF0000"/>
                <w:sz w:val="22"/>
              </w:rPr>
              <w:t xml:space="preserve">dementia </w:t>
            </w:r>
            <w:r w:rsidRPr="00C54F7A">
              <w:rPr>
                <w:rFonts w:cstheme="minorHAnsi"/>
                <w:color w:val="FF0000"/>
                <w:sz w:val="22"/>
              </w:rPr>
              <w:t>increased substantially, from 12</w:t>
            </w:r>
            <w:r w:rsidRPr="00C54F7A">
              <w:rPr>
                <w:rFonts w:cstheme="minorHAnsi"/>
                <w:color w:val="FF0000"/>
                <w:sz w:val="22"/>
                <w:vertAlign w:val="superscript"/>
              </w:rPr>
              <w:t>th</w:t>
            </w:r>
            <w:r w:rsidRPr="00C54F7A">
              <w:rPr>
                <w:rFonts w:cstheme="minorHAnsi"/>
                <w:color w:val="FF0000"/>
                <w:sz w:val="22"/>
              </w:rPr>
              <w:t xml:space="preserve"> highest DALY per age standardised rate to 4</w:t>
            </w:r>
            <w:r w:rsidRPr="00C54F7A">
              <w:rPr>
                <w:rFonts w:cstheme="minorHAnsi"/>
                <w:color w:val="FF0000"/>
                <w:sz w:val="22"/>
                <w:vertAlign w:val="superscript"/>
              </w:rPr>
              <w:t>th</w:t>
            </w:r>
            <w:r w:rsidRPr="00C54F7A">
              <w:rPr>
                <w:rFonts w:cstheme="minorHAnsi"/>
                <w:color w:val="FF0000"/>
                <w:sz w:val="22"/>
              </w:rPr>
              <w:t xml:space="preserve"> highest. Australia’s population is aging and dementia increases with age but this seems to be a dramatic increase and the results indicate research is needed.</w:t>
            </w:r>
          </w:p>
          <w:p w14:paraId="09234EB4" w14:textId="77777777" w:rsidR="00231449" w:rsidRPr="00C54F7A" w:rsidRDefault="00231449" w:rsidP="00344202">
            <w:pPr>
              <w:tabs>
                <w:tab w:val="right" w:leader="underscore" w:pos="9356"/>
              </w:tabs>
              <w:spacing w:after="120" w:line="22" w:lineRule="atLeast"/>
              <w:rPr>
                <w:rFonts w:cstheme="minorHAnsi"/>
                <w:color w:val="FF0000"/>
                <w:sz w:val="22"/>
                <w:shd w:val="clear" w:color="auto" w:fill="FFFFFF"/>
              </w:rPr>
            </w:pPr>
            <w:r w:rsidRPr="00C54F7A">
              <w:rPr>
                <w:rFonts w:cstheme="minorHAnsi"/>
                <w:color w:val="FF0000"/>
                <w:sz w:val="22"/>
              </w:rPr>
              <w:t>Changes in DALY per 1000 population from</w:t>
            </w:r>
            <w:r w:rsidRPr="00C54F7A">
              <w:rPr>
                <w:rFonts w:cstheme="minorHAnsi"/>
                <w:b/>
                <w:bCs/>
                <w:color w:val="FF0000"/>
                <w:sz w:val="22"/>
              </w:rPr>
              <w:t xml:space="preserve"> strokes</w:t>
            </w:r>
            <w:r w:rsidRPr="00C54F7A">
              <w:rPr>
                <w:rFonts w:cstheme="minorHAnsi"/>
                <w:color w:val="FF0000"/>
                <w:sz w:val="22"/>
              </w:rPr>
              <w:t xml:space="preserve"> have decreased dramatically from 3</w:t>
            </w:r>
            <w:r w:rsidRPr="00C54F7A">
              <w:rPr>
                <w:rFonts w:cstheme="minorHAnsi"/>
                <w:color w:val="FF0000"/>
                <w:sz w:val="22"/>
                <w:vertAlign w:val="superscript"/>
              </w:rPr>
              <w:t>rd</w:t>
            </w:r>
            <w:r w:rsidRPr="00C54F7A">
              <w:rPr>
                <w:rFonts w:cstheme="minorHAnsi"/>
                <w:color w:val="FF0000"/>
                <w:sz w:val="22"/>
              </w:rPr>
              <w:t xml:space="preserve"> highest burden of disease in 2003 to 11</w:t>
            </w:r>
            <w:r w:rsidRPr="00C54F7A">
              <w:rPr>
                <w:rFonts w:cstheme="minorHAnsi"/>
                <w:color w:val="FF0000"/>
                <w:sz w:val="22"/>
                <w:vertAlign w:val="superscript"/>
              </w:rPr>
              <w:t>th</w:t>
            </w:r>
            <w:r w:rsidRPr="00C54F7A">
              <w:rPr>
                <w:rFonts w:cstheme="minorHAnsi"/>
                <w:color w:val="FF0000"/>
                <w:sz w:val="22"/>
              </w:rPr>
              <w:t xml:space="preserve"> highest. </w:t>
            </w:r>
            <w:r w:rsidRPr="00C54F7A">
              <w:rPr>
                <w:rFonts w:cstheme="minorHAnsi"/>
                <w:color w:val="FF0000"/>
                <w:sz w:val="22"/>
                <w:shd w:val="clear" w:color="auto" w:fill="FFFFFF"/>
              </w:rPr>
              <w:t>Medications that mitigate key risk factors have undoubtedly reduced mortality rates from strokes, while specialised stroke recovery units have also increased survival rates. In the event of a person suffering a stroke, time elapsed before medical intervention is critical to survivability and recovery and successful awareness of signs and symptoms have helped.</w:t>
            </w:r>
          </w:p>
          <w:p w14:paraId="4DF1B35A" w14:textId="77777777" w:rsidR="00231449" w:rsidRPr="00C54F7A" w:rsidRDefault="00231449" w:rsidP="00344202">
            <w:pPr>
              <w:tabs>
                <w:tab w:val="right" w:leader="underscore" w:pos="9356"/>
              </w:tabs>
              <w:spacing w:after="120" w:line="22" w:lineRule="atLeast"/>
              <w:rPr>
                <w:rFonts w:cstheme="minorHAnsi"/>
                <w:color w:val="FF0000"/>
                <w:sz w:val="22"/>
              </w:rPr>
            </w:pPr>
            <w:r w:rsidRPr="00C54F7A">
              <w:rPr>
                <w:rFonts w:cstheme="minorHAnsi"/>
                <w:color w:val="FF0000"/>
                <w:sz w:val="22"/>
              </w:rPr>
              <w:t xml:space="preserve">Decreases in DALY per 1000 of population in </w:t>
            </w:r>
            <w:r w:rsidRPr="00C54F7A">
              <w:rPr>
                <w:rFonts w:cstheme="minorHAnsi"/>
                <w:b/>
                <w:bCs/>
                <w:color w:val="FF0000"/>
                <w:sz w:val="22"/>
              </w:rPr>
              <w:t>lung cancer</w:t>
            </w:r>
            <w:r w:rsidRPr="00C54F7A">
              <w:rPr>
                <w:rFonts w:cstheme="minorHAnsi"/>
                <w:color w:val="FF0000"/>
                <w:sz w:val="22"/>
              </w:rPr>
              <w:t xml:space="preserve"> from 4</w:t>
            </w:r>
            <w:r w:rsidRPr="00C54F7A">
              <w:rPr>
                <w:rFonts w:cstheme="minorHAnsi"/>
                <w:color w:val="FF0000"/>
                <w:sz w:val="22"/>
                <w:vertAlign w:val="superscript"/>
              </w:rPr>
              <w:t>th</w:t>
            </w:r>
            <w:r w:rsidRPr="00C54F7A">
              <w:rPr>
                <w:rFonts w:cstheme="minorHAnsi"/>
                <w:color w:val="FF0000"/>
                <w:sz w:val="22"/>
              </w:rPr>
              <w:t xml:space="preserve"> to 8</w:t>
            </w:r>
            <w:r w:rsidRPr="00C54F7A">
              <w:rPr>
                <w:rFonts w:cstheme="minorHAnsi"/>
                <w:color w:val="FF0000"/>
                <w:sz w:val="22"/>
                <w:vertAlign w:val="superscript"/>
              </w:rPr>
              <w:t>th</w:t>
            </w:r>
            <w:r w:rsidRPr="00C54F7A">
              <w:rPr>
                <w:rFonts w:cstheme="minorHAnsi"/>
                <w:color w:val="FF0000"/>
                <w:sz w:val="22"/>
              </w:rPr>
              <w:t xml:space="preserve"> between 2003 and 2018 is probably from successful early screening programs and awareness and removing of risk factors such as smoking.</w:t>
            </w:r>
          </w:p>
          <w:p w14:paraId="0CF5E75C" w14:textId="77777777" w:rsidR="00231449" w:rsidRPr="00C54F7A" w:rsidRDefault="00231449" w:rsidP="00344202">
            <w:pPr>
              <w:tabs>
                <w:tab w:val="right" w:leader="underscore" w:pos="9356"/>
              </w:tabs>
              <w:spacing w:after="120" w:line="22" w:lineRule="atLeast"/>
              <w:rPr>
                <w:rFonts w:cstheme="minorHAnsi"/>
                <w:color w:val="FF0000"/>
                <w:sz w:val="22"/>
              </w:rPr>
            </w:pPr>
            <w:r w:rsidRPr="00C54F7A">
              <w:rPr>
                <w:rFonts w:cstheme="minorHAnsi"/>
                <w:b/>
                <w:bCs/>
                <w:color w:val="FF0000"/>
                <w:sz w:val="22"/>
              </w:rPr>
              <w:t xml:space="preserve">Coronary heart disease </w:t>
            </w:r>
            <w:r w:rsidRPr="00C54F7A">
              <w:rPr>
                <w:rFonts w:cstheme="minorHAnsi"/>
                <w:color w:val="FF0000"/>
                <w:sz w:val="22"/>
              </w:rPr>
              <w:t xml:space="preserve">while still the leading cause of burden of disease has halved. This reduction is probably driven by large declines in fatal burden. There has been increase in education and awareness of recognising and preventing risk factors of heart disease and  screening programmes. </w:t>
            </w:r>
          </w:p>
          <w:p w14:paraId="743B2F91" w14:textId="77777777" w:rsidR="00231449" w:rsidRPr="00C54F7A" w:rsidRDefault="00231449" w:rsidP="00344202">
            <w:pPr>
              <w:pStyle w:val="NormalWeb"/>
              <w:spacing w:before="0" w:beforeAutospacing="0" w:after="120" w:afterAutospacing="0"/>
              <w:rPr>
                <w:rFonts w:asciiTheme="minorHAnsi" w:hAnsiTheme="minorHAnsi" w:cstheme="minorHAnsi"/>
                <w:color w:val="FF0000"/>
                <w:sz w:val="22"/>
                <w:szCs w:val="22"/>
              </w:rPr>
            </w:pPr>
            <w:r w:rsidRPr="00C54F7A">
              <w:rPr>
                <w:rFonts w:asciiTheme="minorHAnsi" w:hAnsiTheme="minorHAnsi" w:cstheme="minorHAnsi"/>
                <w:b/>
                <w:bCs/>
                <w:color w:val="FF0000"/>
                <w:sz w:val="22"/>
                <w:szCs w:val="22"/>
                <w:bdr w:val="none" w:sz="0" w:space="0" w:color="auto" w:frame="1"/>
                <w:shd w:val="clear" w:color="auto" w:fill="FFFFFF"/>
              </w:rPr>
              <w:t>Chronic</w:t>
            </w:r>
            <w:r w:rsidRPr="00C54F7A">
              <w:rPr>
                <w:rFonts w:asciiTheme="minorHAnsi" w:hAnsiTheme="minorHAnsi" w:cstheme="minorHAnsi"/>
                <w:color w:val="FF0000"/>
                <w:sz w:val="22"/>
                <w:szCs w:val="22"/>
                <w:shd w:val="clear" w:color="auto" w:fill="FFFFFF"/>
              </w:rPr>
              <w:t> </w:t>
            </w:r>
            <w:r w:rsidRPr="00C54F7A">
              <w:rPr>
                <w:rFonts w:asciiTheme="minorHAnsi" w:hAnsiTheme="minorHAnsi" w:cstheme="minorHAnsi"/>
                <w:b/>
                <w:bCs/>
                <w:color w:val="FF0000"/>
                <w:sz w:val="22"/>
                <w:szCs w:val="22"/>
                <w:bdr w:val="none" w:sz="0" w:space="0" w:color="auto" w:frame="1"/>
                <w:shd w:val="clear" w:color="auto" w:fill="FFFFFF"/>
              </w:rPr>
              <w:t>obstructive</w:t>
            </w:r>
            <w:r w:rsidRPr="00C54F7A">
              <w:rPr>
                <w:rFonts w:asciiTheme="minorHAnsi" w:hAnsiTheme="minorHAnsi" w:cstheme="minorHAnsi"/>
                <w:color w:val="FF0000"/>
                <w:sz w:val="22"/>
                <w:szCs w:val="22"/>
                <w:shd w:val="clear" w:color="auto" w:fill="FFFFFF"/>
              </w:rPr>
              <w:t> </w:t>
            </w:r>
            <w:r w:rsidRPr="00C54F7A">
              <w:rPr>
                <w:rFonts w:asciiTheme="minorHAnsi" w:hAnsiTheme="minorHAnsi" w:cstheme="minorHAnsi"/>
                <w:b/>
                <w:bCs/>
                <w:color w:val="FF0000"/>
                <w:sz w:val="22"/>
                <w:szCs w:val="22"/>
                <w:bdr w:val="none" w:sz="0" w:space="0" w:color="auto" w:frame="1"/>
                <w:shd w:val="clear" w:color="auto" w:fill="FFFFFF"/>
              </w:rPr>
              <w:t>pulmonary</w:t>
            </w:r>
            <w:r w:rsidRPr="00C54F7A">
              <w:rPr>
                <w:rFonts w:asciiTheme="minorHAnsi" w:hAnsiTheme="minorHAnsi" w:cstheme="minorHAnsi"/>
                <w:color w:val="FF0000"/>
                <w:sz w:val="22"/>
                <w:szCs w:val="22"/>
                <w:shd w:val="clear" w:color="auto" w:fill="FFFFFF"/>
              </w:rPr>
              <w:t> </w:t>
            </w:r>
            <w:r w:rsidRPr="00C54F7A">
              <w:rPr>
                <w:rFonts w:asciiTheme="minorHAnsi" w:hAnsiTheme="minorHAnsi" w:cstheme="minorHAnsi"/>
                <w:b/>
                <w:bCs/>
                <w:color w:val="FF0000"/>
                <w:sz w:val="22"/>
                <w:szCs w:val="22"/>
                <w:bdr w:val="none" w:sz="0" w:space="0" w:color="auto" w:frame="1"/>
                <w:shd w:val="clear" w:color="auto" w:fill="FFFFFF"/>
              </w:rPr>
              <w:t>disease</w:t>
            </w:r>
            <w:r w:rsidRPr="00C54F7A">
              <w:rPr>
                <w:rFonts w:asciiTheme="minorHAnsi" w:hAnsiTheme="minorHAnsi" w:cstheme="minorHAnsi"/>
                <w:color w:val="FF0000"/>
                <w:sz w:val="22"/>
                <w:szCs w:val="22"/>
                <w:shd w:val="clear" w:color="auto" w:fill="FFFFFF"/>
              </w:rPr>
              <w:t>, (</w:t>
            </w:r>
            <w:r w:rsidRPr="00C54F7A">
              <w:rPr>
                <w:rFonts w:asciiTheme="minorHAnsi" w:hAnsiTheme="minorHAnsi" w:cstheme="minorHAnsi"/>
                <w:b/>
                <w:bCs/>
                <w:color w:val="FF0000"/>
                <w:sz w:val="22"/>
                <w:szCs w:val="22"/>
                <w:bdr w:val="none" w:sz="0" w:space="0" w:color="auto" w:frame="1"/>
                <w:shd w:val="clear" w:color="auto" w:fill="FFFFFF"/>
              </w:rPr>
              <w:t>COPD)</w:t>
            </w:r>
            <w:r w:rsidRPr="00C54F7A">
              <w:rPr>
                <w:rFonts w:asciiTheme="minorHAnsi" w:hAnsiTheme="minorHAnsi" w:cstheme="minorHAnsi"/>
                <w:color w:val="FF0000"/>
                <w:sz w:val="22"/>
                <w:szCs w:val="22"/>
                <w:shd w:val="clear" w:color="auto" w:fill="FFFFFF"/>
              </w:rPr>
              <w:t>, is a group of progressive lung </w:t>
            </w:r>
            <w:r w:rsidRPr="00C54F7A">
              <w:rPr>
                <w:rFonts w:asciiTheme="minorHAnsi" w:hAnsiTheme="minorHAnsi" w:cstheme="minorHAnsi"/>
                <w:b/>
                <w:bCs/>
                <w:color w:val="FF0000"/>
                <w:sz w:val="22"/>
                <w:szCs w:val="22"/>
                <w:bdr w:val="none" w:sz="0" w:space="0" w:color="auto" w:frame="1"/>
                <w:shd w:val="clear" w:color="auto" w:fill="FFFFFF"/>
              </w:rPr>
              <w:t>diseases</w:t>
            </w:r>
            <w:r w:rsidRPr="00C54F7A">
              <w:rPr>
                <w:rFonts w:asciiTheme="minorHAnsi" w:hAnsiTheme="minorHAnsi" w:cstheme="minorHAnsi"/>
                <w:color w:val="FF0000"/>
                <w:sz w:val="22"/>
                <w:szCs w:val="22"/>
                <w:shd w:val="clear" w:color="auto" w:fill="FFFFFF"/>
              </w:rPr>
              <w:t>. The most common of these </w:t>
            </w:r>
            <w:r w:rsidRPr="00C54F7A">
              <w:rPr>
                <w:rFonts w:asciiTheme="minorHAnsi" w:hAnsiTheme="minorHAnsi" w:cstheme="minorHAnsi"/>
                <w:color w:val="FF0000"/>
                <w:sz w:val="22"/>
                <w:szCs w:val="22"/>
                <w:bdr w:val="none" w:sz="0" w:space="0" w:color="auto" w:frame="1"/>
                <w:shd w:val="clear" w:color="auto" w:fill="FFFFFF"/>
              </w:rPr>
              <w:t>diseases</w:t>
            </w:r>
            <w:r w:rsidRPr="00C54F7A">
              <w:rPr>
                <w:rFonts w:asciiTheme="minorHAnsi" w:hAnsiTheme="minorHAnsi" w:cstheme="minorHAnsi"/>
                <w:color w:val="FF0000"/>
                <w:sz w:val="22"/>
                <w:szCs w:val="22"/>
                <w:shd w:val="clear" w:color="auto" w:fill="FFFFFF"/>
              </w:rPr>
              <w:t> are emphysema and </w:t>
            </w:r>
            <w:r w:rsidRPr="00C54F7A">
              <w:rPr>
                <w:rFonts w:asciiTheme="minorHAnsi" w:hAnsiTheme="minorHAnsi" w:cstheme="minorHAnsi"/>
                <w:color w:val="FF0000"/>
                <w:sz w:val="22"/>
                <w:szCs w:val="22"/>
                <w:bdr w:val="none" w:sz="0" w:space="0" w:color="auto" w:frame="1"/>
                <w:shd w:val="clear" w:color="auto" w:fill="FFFFFF"/>
              </w:rPr>
              <w:t>chronic</w:t>
            </w:r>
            <w:r w:rsidRPr="00C54F7A">
              <w:rPr>
                <w:rFonts w:asciiTheme="minorHAnsi" w:hAnsiTheme="minorHAnsi" w:cstheme="minorHAnsi"/>
                <w:color w:val="FF0000"/>
                <w:sz w:val="22"/>
                <w:szCs w:val="22"/>
                <w:shd w:val="clear" w:color="auto" w:fill="FFFFFF"/>
              </w:rPr>
              <w:t> bronchitis. </w:t>
            </w:r>
            <w:r w:rsidRPr="00C54F7A">
              <w:rPr>
                <w:rFonts w:asciiTheme="minorHAnsi" w:hAnsiTheme="minorHAnsi" w:cstheme="minorHAnsi"/>
                <w:color w:val="FF0000"/>
                <w:sz w:val="22"/>
                <w:szCs w:val="22"/>
              </w:rPr>
              <w:t xml:space="preserve"> </w:t>
            </w:r>
            <w:r w:rsidRPr="00C54F7A">
              <w:rPr>
                <w:rFonts w:asciiTheme="minorHAnsi" w:hAnsiTheme="minorHAnsi" w:cstheme="minorHAnsi"/>
                <w:color w:val="FF0000"/>
                <w:sz w:val="22"/>
                <w:szCs w:val="22"/>
                <w:shd w:val="clear" w:color="auto" w:fill="FFFFFF"/>
              </w:rPr>
              <w:t>The main cause of </w:t>
            </w:r>
            <w:r w:rsidRPr="00C54F7A">
              <w:rPr>
                <w:rFonts w:asciiTheme="minorHAnsi" w:hAnsiTheme="minorHAnsi" w:cstheme="minorHAnsi"/>
                <w:b/>
                <w:bCs/>
                <w:color w:val="FF0000"/>
                <w:sz w:val="22"/>
                <w:szCs w:val="22"/>
                <w:bdr w:val="none" w:sz="0" w:space="0" w:color="auto" w:frame="1"/>
                <w:shd w:val="clear" w:color="auto" w:fill="FFFFFF"/>
              </w:rPr>
              <w:t>COPD</w:t>
            </w:r>
            <w:r w:rsidRPr="00C54F7A">
              <w:rPr>
                <w:rFonts w:asciiTheme="minorHAnsi" w:hAnsiTheme="minorHAnsi" w:cstheme="minorHAnsi"/>
                <w:color w:val="FF0000"/>
                <w:sz w:val="22"/>
                <w:szCs w:val="22"/>
                <w:shd w:val="clear" w:color="auto" w:fill="FFFFFF"/>
              </w:rPr>
              <w:t> is smoking and the decrease of COPD between 2003 and 2018, is probably a result of large decreases in smoking in the Australian population.</w:t>
            </w:r>
          </w:p>
        </w:tc>
      </w:tr>
      <w:tr w:rsidR="00231449" w:rsidRPr="00C54F7A" w14:paraId="0EE0D4A1" w14:textId="77777777" w:rsidTr="00D35D6C">
        <w:tblPrEx>
          <w:tblCellMar>
            <w:top w:w="0" w:type="dxa"/>
            <w:bottom w:w="0" w:type="dxa"/>
          </w:tblCellMar>
        </w:tblPrEx>
        <w:trPr>
          <w:trHeight w:val="397"/>
        </w:trPr>
        <w:tc>
          <w:tcPr>
            <w:tcW w:w="9016" w:type="dxa"/>
            <w:gridSpan w:val="2"/>
          </w:tcPr>
          <w:p w14:paraId="24453A78" w14:textId="77777777" w:rsidR="00231449" w:rsidRPr="00C54F7A" w:rsidRDefault="00231449" w:rsidP="00D35D6C">
            <w:pPr>
              <w:tabs>
                <w:tab w:val="right" w:leader="underscore" w:pos="9356"/>
              </w:tabs>
              <w:spacing w:before="40" w:after="40" w:line="22" w:lineRule="atLeast"/>
              <w:rPr>
                <w:rFonts w:eastAsia="Calibri" w:cstheme="minorHAnsi"/>
                <w:color w:val="FF0000"/>
                <w:sz w:val="22"/>
                <w:lang w:val="en-US"/>
              </w:rPr>
            </w:pPr>
            <w:r w:rsidRPr="00C54F7A">
              <w:rPr>
                <w:rFonts w:eastAsia="Calibri" w:cstheme="minorHAnsi"/>
                <w:color w:val="FF0000"/>
                <w:sz w:val="22"/>
                <w:lang w:val="en-US"/>
              </w:rPr>
              <w:t>Accept other relevant answers</w:t>
            </w:r>
          </w:p>
        </w:tc>
      </w:tr>
      <w:tr w:rsidR="00231449" w:rsidRPr="00C54F7A" w14:paraId="0E0AD5E1" w14:textId="77777777" w:rsidTr="00D35D6C">
        <w:trPr>
          <w:trHeight w:val="397"/>
        </w:trPr>
        <w:tc>
          <w:tcPr>
            <w:tcW w:w="7535" w:type="dxa"/>
            <w:shd w:val="clear" w:color="auto" w:fill="E7E6E6" w:themeFill="background2"/>
            <w:vAlign w:val="center"/>
          </w:tcPr>
          <w:p w14:paraId="6249DF75" w14:textId="77777777" w:rsidR="00231449" w:rsidRPr="00C54F7A" w:rsidRDefault="00231449" w:rsidP="00D35D6C">
            <w:pPr>
              <w:tabs>
                <w:tab w:val="right" w:leader="underscore" w:pos="9356"/>
              </w:tabs>
              <w:spacing w:before="40" w:after="40" w:line="22" w:lineRule="atLeast"/>
              <w:rPr>
                <w:rFonts w:cstheme="minorHAnsi"/>
                <w:b/>
                <w:sz w:val="22"/>
              </w:rPr>
            </w:pPr>
            <w:r w:rsidRPr="00C54F7A">
              <w:rPr>
                <w:rFonts w:cstheme="minorHAnsi"/>
                <w:b/>
                <w:sz w:val="22"/>
              </w:rPr>
              <w:t>Total</w:t>
            </w:r>
          </w:p>
        </w:tc>
        <w:tc>
          <w:tcPr>
            <w:tcW w:w="1481" w:type="dxa"/>
            <w:shd w:val="clear" w:color="auto" w:fill="E7E6E6" w:themeFill="background2"/>
            <w:vAlign w:val="center"/>
          </w:tcPr>
          <w:p w14:paraId="470E6378" w14:textId="77777777" w:rsidR="00231449" w:rsidRPr="00C54F7A" w:rsidRDefault="00231449" w:rsidP="00D35D6C">
            <w:pPr>
              <w:tabs>
                <w:tab w:val="right" w:leader="underscore" w:pos="9356"/>
              </w:tabs>
              <w:spacing w:before="40" w:after="40" w:line="22" w:lineRule="atLeast"/>
              <w:jc w:val="center"/>
              <w:rPr>
                <w:rFonts w:cstheme="minorHAnsi"/>
                <w:b/>
                <w:sz w:val="22"/>
              </w:rPr>
            </w:pPr>
            <w:r w:rsidRPr="00C54F7A">
              <w:rPr>
                <w:rFonts w:cstheme="minorHAnsi"/>
                <w:b/>
                <w:sz w:val="22"/>
              </w:rPr>
              <w:t>3</w:t>
            </w:r>
          </w:p>
        </w:tc>
      </w:tr>
    </w:tbl>
    <w:p w14:paraId="3D17B4C6" w14:textId="29604736" w:rsidR="005F3500" w:rsidRPr="005F3500" w:rsidRDefault="005F3500" w:rsidP="00231449">
      <w:pPr>
        <w:pStyle w:val="ListParagraph"/>
        <w:numPr>
          <w:ilvl w:val="0"/>
          <w:numId w:val="0"/>
        </w:numPr>
        <w:tabs>
          <w:tab w:val="clear" w:pos="8931"/>
          <w:tab w:val="right" w:pos="9026"/>
        </w:tabs>
        <w:spacing w:after="360" w:line="360" w:lineRule="auto"/>
        <w:ind w:left="1134" w:right="-46"/>
        <w:rPr>
          <w:rFonts w:eastAsiaTheme="minorHAnsi"/>
          <w:b w:val="0"/>
          <w:lang w:val="en-AU"/>
        </w:rPr>
      </w:pPr>
    </w:p>
    <w:p w14:paraId="3910DA99" w14:textId="77777777" w:rsidR="00344202" w:rsidRDefault="00344202">
      <w:pPr>
        <w:spacing w:after="160"/>
        <w:rPr>
          <w:rFonts w:eastAsia="Times New Roman" w:cstheme="minorHAnsi"/>
          <w:szCs w:val="24"/>
          <w:lang w:eastAsia="en-AU"/>
        </w:rPr>
      </w:pPr>
      <w:r>
        <w:rPr>
          <w:rFonts w:cstheme="minorHAnsi"/>
        </w:rPr>
        <w:br w:type="page"/>
      </w:r>
    </w:p>
    <w:p w14:paraId="46A0080B" w14:textId="477D9D85" w:rsidR="00F170B8" w:rsidRPr="001C3926" w:rsidRDefault="00F170B8" w:rsidP="00F170B8">
      <w:pPr>
        <w:pStyle w:val="NormalWeb"/>
        <w:numPr>
          <w:ilvl w:val="2"/>
          <w:numId w:val="28"/>
        </w:numPr>
        <w:tabs>
          <w:tab w:val="right" w:pos="9026"/>
        </w:tabs>
        <w:spacing w:before="0" w:beforeAutospacing="0" w:after="360" w:afterAutospacing="0"/>
        <w:ind w:left="567" w:hanging="567"/>
        <w:rPr>
          <w:rFonts w:asciiTheme="minorHAnsi" w:hAnsiTheme="minorHAnsi" w:cstheme="minorHAnsi"/>
        </w:rPr>
      </w:pPr>
      <w:r>
        <w:rPr>
          <w:rFonts w:asciiTheme="minorHAnsi" w:hAnsiTheme="minorHAnsi" w:cstheme="minorHAnsi"/>
        </w:rPr>
        <w:t xml:space="preserve">Outline </w:t>
      </w:r>
      <w:r>
        <w:rPr>
          <w:rFonts w:asciiTheme="minorHAnsi" w:hAnsiTheme="minorHAnsi" w:cstheme="minorHAnsi"/>
          <w:b/>
          <w:bCs/>
        </w:rPr>
        <w:t>three (3)</w:t>
      </w:r>
      <w:r>
        <w:rPr>
          <w:rFonts w:asciiTheme="minorHAnsi" w:hAnsiTheme="minorHAnsi" w:cstheme="minorHAnsi"/>
        </w:rPr>
        <w:t xml:space="preserve"> reasons why improving health indicators is a challenging prospect for governments.</w:t>
      </w:r>
      <w:r>
        <w:rPr>
          <w:rFonts w:asciiTheme="minorHAnsi" w:hAnsiTheme="minorHAnsi" w:cstheme="minorHAnsi"/>
        </w:rPr>
        <w:tab/>
        <w:t>(3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31449" w:rsidRPr="005A2F28" w14:paraId="0A1F11C2" w14:textId="77777777" w:rsidTr="00D35D6C">
        <w:trPr>
          <w:trHeight w:val="397"/>
        </w:trPr>
        <w:tc>
          <w:tcPr>
            <w:tcW w:w="7535" w:type="dxa"/>
            <w:shd w:val="clear" w:color="auto" w:fill="E7E6E6" w:themeFill="background2"/>
            <w:vAlign w:val="center"/>
          </w:tcPr>
          <w:p w14:paraId="0ECA4471" w14:textId="77777777" w:rsidR="00231449" w:rsidRPr="005A2F28" w:rsidRDefault="00231449" w:rsidP="00D35D6C">
            <w:pPr>
              <w:tabs>
                <w:tab w:val="right" w:leader="underscore" w:pos="9356"/>
              </w:tabs>
              <w:spacing w:before="40" w:after="40" w:line="22" w:lineRule="atLeast"/>
              <w:rPr>
                <w:rFonts w:cstheme="minorHAnsi"/>
                <w:b/>
                <w:sz w:val="22"/>
              </w:rPr>
            </w:pPr>
            <w:r w:rsidRPr="005A2F28">
              <w:rPr>
                <w:rFonts w:cstheme="minorHAnsi"/>
                <w:b/>
                <w:sz w:val="22"/>
              </w:rPr>
              <w:t>Description</w:t>
            </w:r>
          </w:p>
        </w:tc>
        <w:tc>
          <w:tcPr>
            <w:tcW w:w="1481" w:type="dxa"/>
            <w:shd w:val="clear" w:color="auto" w:fill="E7E6E6" w:themeFill="background2"/>
            <w:vAlign w:val="center"/>
          </w:tcPr>
          <w:p w14:paraId="00B064FE" w14:textId="77777777" w:rsidR="00231449" w:rsidRPr="005A2F28" w:rsidRDefault="00231449" w:rsidP="00D35D6C">
            <w:pPr>
              <w:tabs>
                <w:tab w:val="right" w:leader="underscore" w:pos="9356"/>
              </w:tabs>
              <w:spacing w:before="40" w:after="40" w:line="22" w:lineRule="atLeast"/>
              <w:jc w:val="center"/>
              <w:rPr>
                <w:rFonts w:cstheme="minorHAnsi"/>
                <w:b/>
                <w:sz w:val="22"/>
              </w:rPr>
            </w:pPr>
            <w:r w:rsidRPr="005A2F28">
              <w:rPr>
                <w:rFonts w:cstheme="minorHAnsi"/>
                <w:b/>
                <w:sz w:val="22"/>
              </w:rPr>
              <w:t>Mark</w:t>
            </w:r>
          </w:p>
        </w:tc>
      </w:tr>
      <w:tr w:rsidR="00231449" w:rsidRPr="005A2F28" w14:paraId="3F05E6DF" w14:textId="77777777" w:rsidTr="00D35D6C">
        <w:trPr>
          <w:trHeight w:val="397"/>
        </w:trPr>
        <w:tc>
          <w:tcPr>
            <w:tcW w:w="9016" w:type="dxa"/>
            <w:gridSpan w:val="2"/>
            <w:shd w:val="clear" w:color="auto" w:fill="E7E6E6" w:themeFill="background2"/>
            <w:vAlign w:val="center"/>
          </w:tcPr>
          <w:p w14:paraId="64F8FCC4" w14:textId="77777777" w:rsidR="00231449" w:rsidRPr="005A2F28" w:rsidRDefault="00231449" w:rsidP="00D35D6C">
            <w:pPr>
              <w:tabs>
                <w:tab w:val="right" w:leader="underscore" w:pos="9356"/>
              </w:tabs>
              <w:spacing w:before="40" w:after="40" w:line="22" w:lineRule="atLeast"/>
              <w:rPr>
                <w:rFonts w:cstheme="minorHAnsi"/>
                <w:b/>
                <w:sz w:val="22"/>
              </w:rPr>
            </w:pPr>
            <w:r w:rsidRPr="005A2F28">
              <w:rPr>
                <w:rFonts w:cstheme="minorHAnsi"/>
                <w:bCs/>
                <w:sz w:val="22"/>
              </w:rPr>
              <w:t xml:space="preserve">For </w:t>
            </w:r>
            <w:r>
              <w:rPr>
                <w:rFonts w:cstheme="minorHAnsi"/>
                <w:bCs/>
                <w:sz w:val="22"/>
              </w:rPr>
              <w:t>each of</w:t>
            </w:r>
            <w:r w:rsidRPr="005A2F28">
              <w:rPr>
                <w:rFonts w:cstheme="minorHAnsi"/>
                <w:bCs/>
                <w:sz w:val="22"/>
              </w:rPr>
              <w:t xml:space="preserve"> </w:t>
            </w:r>
            <w:r w:rsidRPr="00C83BE7">
              <w:rPr>
                <w:rFonts w:cstheme="minorHAnsi"/>
                <w:b/>
                <w:sz w:val="22"/>
              </w:rPr>
              <w:t>three (3)</w:t>
            </w:r>
            <w:r w:rsidRPr="005A2F28">
              <w:rPr>
                <w:rFonts w:cstheme="minorHAnsi"/>
                <w:bCs/>
                <w:sz w:val="22"/>
              </w:rPr>
              <w:t xml:space="preserve"> </w:t>
            </w:r>
            <w:r>
              <w:rPr>
                <w:rFonts w:cstheme="minorHAnsi"/>
                <w:bCs/>
                <w:sz w:val="22"/>
              </w:rPr>
              <w:t>reasons (3 x 1 mark)</w:t>
            </w:r>
          </w:p>
        </w:tc>
      </w:tr>
      <w:tr w:rsidR="00231449" w:rsidRPr="005A2F28" w14:paraId="4786554F" w14:textId="77777777" w:rsidTr="00D35D6C">
        <w:tblPrEx>
          <w:tblCellMar>
            <w:top w:w="0" w:type="dxa"/>
            <w:bottom w:w="0" w:type="dxa"/>
          </w:tblCellMar>
        </w:tblPrEx>
        <w:trPr>
          <w:trHeight w:val="397"/>
        </w:trPr>
        <w:tc>
          <w:tcPr>
            <w:tcW w:w="7535" w:type="dxa"/>
            <w:vAlign w:val="center"/>
          </w:tcPr>
          <w:p w14:paraId="6076DE50" w14:textId="77777777" w:rsidR="00231449" w:rsidRPr="005A2F28" w:rsidRDefault="00231449" w:rsidP="00D35D6C">
            <w:pPr>
              <w:tabs>
                <w:tab w:val="right" w:leader="underscore" w:pos="9356"/>
              </w:tabs>
              <w:spacing w:before="40" w:after="40" w:line="22" w:lineRule="atLeast"/>
              <w:rPr>
                <w:rFonts w:cstheme="minorHAnsi"/>
                <w:color w:val="FF0000"/>
                <w:sz w:val="22"/>
              </w:rPr>
            </w:pPr>
            <w:r>
              <w:rPr>
                <w:rFonts w:cstheme="minorHAnsi"/>
                <w:color w:val="FF0000"/>
                <w:sz w:val="22"/>
              </w:rPr>
              <w:t>Outline a reason why improving health indicators is challenging for governments</w:t>
            </w:r>
          </w:p>
        </w:tc>
        <w:tc>
          <w:tcPr>
            <w:tcW w:w="1481" w:type="dxa"/>
            <w:vAlign w:val="center"/>
          </w:tcPr>
          <w:p w14:paraId="4B3B9314" w14:textId="77777777" w:rsidR="00231449" w:rsidRPr="005A2F28" w:rsidRDefault="00231449" w:rsidP="00D35D6C">
            <w:pPr>
              <w:tabs>
                <w:tab w:val="right" w:leader="underscore" w:pos="9356"/>
              </w:tabs>
              <w:spacing w:before="40" w:after="40" w:line="22" w:lineRule="atLeast"/>
              <w:jc w:val="center"/>
              <w:rPr>
                <w:rFonts w:cstheme="minorHAnsi"/>
                <w:color w:val="FF0000"/>
                <w:sz w:val="22"/>
              </w:rPr>
            </w:pPr>
            <w:r>
              <w:rPr>
                <w:rFonts w:cstheme="minorHAnsi"/>
                <w:color w:val="FF0000"/>
                <w:sz w:val="22"/>
              </w:rPr>
              <w:t>1</w:t>
            </w:r>
          </w:p>
        </w:tc>
      </w:tr>
      <w:tr w:rsidR="00231449" w:rsidRPr="005A2F28" w14:paraId="5D7F3D82" w14:textId="77777777" w:rsidTr="00D35D6C">
        <w:trPr>
          <w:trHeight w:val="397"/>
        </w:trPr>
        <w:tc>
          <w:tcPr>
            <w:tcW w:w="7535" w:type="dxa"/>
            <w:shd w:val="clear" w:color="auto" w:fill="E7E6E6" w:themeFill="background2"/>
            <w:vAlign w:val="center"/>
          </w:tcPr>
          <w:p w14:paraId="078398E3" w14:textId="77777777" w:rsidR="00231449" w:rsidRPr="005A2F28" w:rsidRDefault="00231449" w:rsidP="00D35D6C">
            <w:pPr>
              <w:tabs>
                <w:tab w:val="right" w:leader="underscore" w:pos="9356"/>
              </w:tabs>
              <w:spacing w:before="40" w:after="40" w:line="22" w:lineRule="atLeast"/>
              <w:rPr>
                <w:rFonts w:cstheme="minorHAnsi"/>
                <w:b/>
                <w:sz w:val="22"/>
              </w:rPr>
            </w:pPr>
            <w:r w:rsidRPr="005A2F28">
              <w:rPr>
                <w:rFonts w:cstheme="minorHAnsi"/>
                <w:b/>
                <w:sz w:val="22"/>
              </w:rPr>
              <w:t>Total</w:t>
            </w:r>
          </w:p>
        </w:tc>
        <w:tc>
          <w:tcPr>
            <w:tcW w:w="1481" w:type="dxa"/>
            <w:shd w:val="clear" w:color="auto" w:fill="E7E6E6" w:themeFill="background2"/>
            <w:vAlign w:val="center"/>
          </w:tcPr>
          <w:p w14:paraId="5E8CE021" w14:textId="77777777" w:rsidR="00231449" w:rsidRPr="005A2F28" w:rsidRDefault="00231449" w:rsidP="00D35D6C">
            <w:pPr>
              <w:tabs>
                <w:tab w:val="right" w:leader="underscore" w:pos="9356"/>
              </w:tabs>
              <w:spacing w:before="40" w:after="40" w:line="22" w:lineRule="atLeast"/>
              <w:jc w:val="center"/>
              <w:rPr>
                <w:rFonts w:cstheme="minorHAnsi"/>
                <w:b/>
                <w:sz w:val="22"/>
              </w:rPr>
            </w:pPr>
            <w:r>
              <w:rPr>
                <w:rFonts w:cstheme="minorHAnsi"/>
                <w:b/>
                <w:sz w:val="22"/>
              </w:rPr>
              <w:t>3</w:t>
            </w:r>
          </w:p>
        </w:tc>
      </w:tr>
      <w:tr w:rsidR="00231449" w:rsidRPr="002329F0" w14:paraId="506C049B" w14:textId="77777777" w:rsidTr="00D35D6C">
        <w:trPr>
          <w:trHeight w:val="397"/>
        </w:trPr>
        <w:tc>
          <w:tcPr>
            <w:tcW w:w="9016" w:type="dxa"/>
            <w:gridSpan w:val="2"/>
            <w:vAlign w:val="center"/>
          </w:tcPr>
          <w:p w14:paraId="7567972A" w14:textId="77777777" w:rsidR="00231449" w:rsidRPr="002D4B14" w:rsidRDefault="00231449" w:rsidP="00231449">
            <w:pPr>
              <w:pStyle w:val="NormalWeb"/>
              <w:numPr>
                <w:ilvl w:val="0"/>
                <w:numId w:val="37"/>
              </w:numPr>
              <w:spacing w:before="0" w:beforeAutospacing="0" w:after="75" w:afterAutospacing="0"/>
              <w:rPr>
                <w:rFonts w:asciiTheme="minorHAnsi" w:hAnsiTheme="minorHAnsi" w:cstheme="minorHAnsi"/>
                <w:color w:val="FF0000"/>
                <w:sz w:val="22"/>
                <w:szCs w:val="22"/>
              </w:rPr>
            </w:pPr>
            <w:r w:rsidRPr="002D4B14">
              <w:rPr>
                <w:rFonts w:asciiTheme="minorHAnsi" w:hAnsiTheme="minorHAnsi" w:cstheme="minorHAnsi"/>
                <w:color w:val="FF0000"/>
                <w:sz w:val="22"/>
                <w:szCs w:val="22"/>
              </w:rPr>
              <w:t>improving health indicators takes time – is a long-term proposition and it may be difficult to see improvements in the short-term (and within the election cycle)</w:t>
            </w:r>
          </w:p>
          <w:p w14:paraId="221F1887" w14:textId="77777777" w:rsidR="00231449" w:rsidRPr="002D4B14" w:rsidRDefault="00231449" w:rsidP="00231449">
            <w:pPr>
              <w:pStyle w:val="NormalWeb"/>
              <w:numPr>
                <w:ilvl w:val="0"/>
                <w:numId w:val="37"/>
              </w:numPr>
              <w:spacing w:before="0" w:beforeAutospacing="0" w:after="75" w:afterAutospacing="0"/>
              <w:rPr>
                <w:rFonts w:asciiTheme="minorHAnsi" w:hAnsiTheme="minorHAnsi" w:cstheme="minorHAnsi"/>
                <w:color w:val="FF0000"/>
                <w:sz w:val="22"/>
                <w:szCs w:val="22"/>
              </w:rPr>
            </w:pPr>
            <w:r w:rsidRPr="002D4B14">
              <w:rPr>
                <w:rFonts w:asciiTheme="minorHAnsi" w:hAnsiTheme="minorHAnsi" w:cstheme="minorHAnsi"/>
                <w:color w:val="FF0000"/>
                <w:sz w:val="22"/>
                <w:szCs w:val="22"/>
              </w:rPr>
              <w:t>improving health indicators can be very costly and require substantial financial commitment/resources</w:t>
            </w:r>
          </w:p>
          <w:p w14:paraId="1DFCA6AC" w14:textId="77777777" w:rsidR="00231449" w:rsidRPr="002D4B14" w:rsidRDefault="00231449" w:rsidP="00231449">
            <w:pPr>
              <w:pStyle w:val="NormalWeb"/>
              <w:numPr>
                <w:ilvl w:val="0"/>
                <w:numId w:val="37"/>
              </w:numPr>
              <w:spacing w:before="0" w:beforeAutospacing="0" w:after="75" w:afterAutospacing="0"/>
              <w:rPr>
                <w:rFonts w:asciiTheme="minorHAnsi" w:hAnsiTheme="minorHAnsi" w:cstheme="minorHAnsi"/>
                <w:color w:val="FF0000"/>
                <w:sz w:val="22"/>
                <w:szCs w:val="22"/>
              </w:rPr>
            </w:pPr>
            <w:r w:rsidRPr="002D4B14">
              <w:rPr>
                <w:rFonts w:asciiTheme="minorHAnsi" w:hAnsiTheme="minorHAnsi" w:cstheme="minorHAnsi"/>
                <w:color w:val="FF0000"/>
                <w:sz w:val="22"/>
                <w:szCs w:val="22"/>
              </w:rPr>
              <w:t>as health indicators are linked to health inequity, addressing the social determinants of health is critical, which is a challenge for governments to coordinate</w:t>
            </w:r>
          </w:p>
          <w:p w14:paraId="0092CDBC" w14:textId="77777777" w:rsidR="00231449" w:rsidRPr="002D4B14" w:rsidRDefault="00231449" w:rsidP="00231449">
            <w:pPr>
              <w:pStyle w:val="NormalWeb"/>
              <w:numPr>
                <w:ilvl w:val="0"/>
                <w:numId w:val="37"/>
              </w:numPr>
              <w:spacing w:before="0" w:beforeAutospacing="0" w:after="75" w:afterAutospacing="0"/>
              <w:rPr>
                <w:rFonts w:asciiTheme="minorHAnsi" w:hAnsiTheme="minorHAnsi" w:cstheme="minorHAnsi"/>
                <w:color w:val="FF0000"/>
                <w:sz w:val="22"/>
                <w:szCs w:val="22"/>
              </w:rPr>
            </w:pPr>
            <w:r w:rsidRPr="002D4B14">
              <w:rPr>
                <w:rFonts w:asciiTheme="minorHAnsi" w:hAnsiTheme="minorHAnsi" w:cstheme="minorHAnsi"/>
                <w:color w:val="FF0000"/>
                <w:sz w:val="22"/>
                <w:szCs w:val="22"/>
              </w:rPr>
              <w:t>poverty is major issue in impoverished/under-developed nations and is a very difficult issue to address without the necessary resources such as workforce and vital infrastructure</w:t>
            </w:r>
          </w:p>
          <w:p w14:paraId="1AEB5015" w14:textId="77777777" w:rsidR="00231449" w:rsidRPr="002D4B14" w:rsidRDefault="00231449" w:rsidP="00231449">
            <w:pPr>
              <w:pStyle w:val="NormalWeb"/>
              <w:numPr>
                <w:ilvl w:val="0"/>
                <w:numId w:val="37"/>
              </w:numPr>
              <w:spacing w:before="0" w:beforeAutospacing="0" w:after="75" w:afterAutospacing="0"/>
              <w:rPr>
                <w:rFonts w:asciiTheme="minorHAnsi" w:hAnsiTheme="minorHAnsi" w:cstheme="minorHAnsi"/>
                <w:color w:val="FF0000"/>
                <w:sz w:val="22"/>
                <w:szCs w:val="22"/>
              </w:rPr>
            </w:pPr>
            <w:r w:rsidRPr="002D4B14">
              <w:rPr>
                <w:rFonts w:asciiTheme="minorHAnsi" w:hAnsiTheme="minorHAnsi" w:cstheme="minorHAnsi"/>
                <w:color w:val="FF0000"/>
                <w:sz w:val="22"/>
                <w:szCs w:val="22"/>
              </w:rPr>
              <w:t>in some nations, health indicators are extreme and changes may be difficult to achieve due to extraneous factors such as poverty and limited resources and cultural factors</w:t>
            </w:r>
          </w:p>
        </w:tc>
      </w:tr>
    </w:tbl>
    <w:p w14:paraId="609D3B4C" w14:textId="2D50CFCA" w:rsidR="00252B96" w:rsidRPr="001C3926" w:rsidRDefault="00252B96" w:rsidP="00231449">
      <w:pPr>
        <w:pStyle w:val="NormalWeb"/>
        <w:tabs>
          <w:tab w:val="right" w:pos="9026"/>
        </w:tabs>
        <w:spacing w:before="0" w:beforeAutospacing="0" w:after="360" w:afterAutospacing="0"/>
        <w:ind w:left="1134"/>
        <w:rPr>
          <w:rFonts w:asciiTheme="minorHAnsi" w:hAnsiTheme="minorHAnsi" w:cstheme="minorHAnsi"/>
        </w:rPr>
      </w:pPr>
    </w:p>
    <w:p w14:paraId="29F36B81" w14:textId="77777777" w:rsidR="00344202" w:rsidRDefault="00344202">
      <w:pPr>
        <w:spacing w:after="160"/>
        <w:rPr>
          <w:rFonts w:eastAsia="Calibri" w:cstheme="minorHAnsi"/>
          <w:b/>
          <w:szCs w:val="24"/>
          <w:lang w:val="en-US"/>
        </w:rPr>
      </w:pPr>
      <w:r>
        <w:br w:type="page"/>
      </w:r>
    </w:p>
    <w:p w14:paraId="46DAECC8" w14:textId="569EECE8" w:rsidR="004F435C" w:rsidRPr="00120D03" w:rsidRDefault="00F16C5D" w:rsidP="005F283F">
      <w:pPr>
        <w:pStyle w:val="ListParagraph"/>
        <w:numPr>
          <w:ilvl w:val="0"/>
          <w:numId w:val="0"/>
        </w:numPr>
        <w:tabs>
          <w:tab w:val="clear" w:pos="8931"/>
          <w:tab w:val="right" w:pos="9026"/>
        </w:tabs>
      </w:pPr>
      <w:r>
        <w:t xml:space="preserve">Question </w:t>
      </w:r>
      <w:r w:rsidR="004309B9">
        <w:t>3</w:t>
      </w:r>
      <w:r w:rsidR="0089184A">
        <w:t>0</w:t>
      </w:r>
      <w:r w:rsidR="004F435C" w:rsidRPr="00120D03">
        <w:tab/>
        <w:t>(</w:t>
      </w:r>
      <w:r>
        <w:t>15</w:t>
      </w:r>
      <w:r w:rsidR="004F435C" w:rsidRPr="00120D03">
        <w:t xml:space="preserve"> marks)</w:t>
      </w:r>
    </w:p>
    <w:p w14:paraId="72CB8CFB" w14:textId="77777777" w:rsidR="00013148" w:rsidRPr="0089184A" w:rsidRDefault="00013148" w:rsidP="00D14657">
      <w:pPr>
        <w:pStyle w:val="ListItem"/>
        <w:numPr>
          <w:ilvl w:val="0"/>
          <w:numId w:val="0"/>
        </w:numPr>
        <w:rPr>
          <w:rFonts w:asciiTheme="minorHAnsi" w:hAnsiTheme="minorHAnsi" w:cstheme="minorHAnsi"/>
          <w:color w:val="auto"/>
          <w:sz w:val="24"/>
          <w:szCs w:val="24"/>
          <w:shd w:val="clear" w:color="auto" w:fill="FFFFFF"/>
        </w:rPr>
      </w:pPr>
      <w:bookmarkStart w:id="20" w:name="_Hlk105078742"/>
      <w:r w:rsidRPr="0089184A">
        <w:rPr>
          <w:rFonts w:asciiTheme="minorHAnsi" w:hAnsiTheme="minorHAnsi" w:cstheme="minorHAnsi"/>
          <w:color w:val="auto"/>
          <w:sz w:val="24"/>
          <w:szCs w:val="24"/>
          <w:shd w:val="clear" w:color="auto" w:fill="FFFFFF"/>
        </w:rPr>
        <w:t>In April 2022 the Solomon Islands signed a security pact with China that Australia regards as a security concern. In late May the newly appointed Australian Minister of Defence, Penny Wong, immediately visited Fiji and other South Pacific nations trying to match China’s diplomatic advance, repair relations and encourage partnerships with Australia.</w:t>
      </w:r>
    </w:p>
    <w:p w14:paraId="05EC7FC2" w14:textId="77777777" w:rsidR="00013148" w:rsidRPr="007323C7" w:rsidRDefault="00013148" w:rsidP="00013148">
      <w:pPr>
        <w:pStyle w:val="ListItem"/>
        <w:numPr>
          <w:ilvl w:val="1"/>
          <w:numId w:val="27"/>
        </w:numPr>
        <w:tabs>
          <w:tab w:val="right" w:pos="9026"/>
        </w:tabs>
        <w:spacing w:before="0" w:after="360"/>
        <w:ind w:left="567" w:hanging="567"/>
        <w:rPr>
          <w:rFonts w:asciiTheme="minorHAnsi" w:hAnsiTheme="minorHAnsi" w:cstheme="minorHAnsi"/>
          <w:color w:val="0A1633"/>
          <w:sz w:val="24"/>
          <w:szCs w:val="24"/>
          <w:shd w:val="clear" w:color="auto" w:fill="FFFFFF"/>
        </w:rPr>
      </w:pPr>
      <w:r>
        <w:rPr>
          <w:rFonts w:asciiTheme="minorHAnsi" w:hAnsiTheme="minorHAnsi" w:cstheme="minorHAnsi"/>
          <w:color w:val="0A1633"/>
          <w:sz w:val="24"/>
          <w:szCs w:val="24"/>
          <w:shd w:val="clear" w:color="auto" w:fill="FFFFFF"/>
        </w:rPr>
        <w:t xml:space="preserve">Describe </w:t>
      </w:r>
      <w:r w:rsidRPr="007323C7">
        <w:rPr>
          <w:rFonts w:asciiTheme="minorHAnsi" w:hAnsiTheme="minorHAnsi" w:cstheme="minorHAnsi"/>
          <w:b/>
          <w:bCs/>
          <w:color w:val="0A1633"/>
          <w:sz w:val="24"/>
          <w:szCs w:val="24"/>
          <w:shd w:val="clear" w:color="auto" w:fill="FFFFFF"/>
        </w:rPr>
        <w:t xml:space="preserve">four (4) </w:t>
      </w:r>
      <w:r>
        <w:rPr>
          <w:rFonts w:asciiTheme="minorHAnsi" w:hAnsiTheme="minorHAnsi" w:cstheme="minorHAnsi"/>
          <w:color w:val="0A1633"/>
          <w:sz w:val="24"/>
          <w:szCs w:val="24"/>
          <w:shd w:val="clear" w:color="auto" w:fill="FFFFFF"/>
        </w:rPr>
        <w:t>communication and collaboration skills Ms Wong could use to manage the situation.</w:t>
      </w:r>
      <w:r>
        <w:rPr>
          <w:rFonts w:asciiTheme="minorHAnsi" w:hAnsiTheme="minorHAnsi" w:cstheme="minorHAnsi"/>
          <w:color w:val="0A1633"/>
          <w:sz w:val="24"/>
          <w:szCs w:val="24"/>
          <w:shd w:val="clear" w:color="auto" w:fill="FFFFFF"/>
        </w:rPr>
        <w:tab/>
        <w:t>(8 marks)</w:t>
      </w:r>
    </w:p>
    <w:tbl>
      <w:tblPr>
        <w:tblStyle w:val="TableGrid"/>
        <w:tblW w:w="0" w:type="auto"/>
        <w:tblCellMar>
          <w:top w:w="57" w:type="dxa"/>
          <w:bottom w:w="57" w:type="dxa"/>
        </w:tblCellMar>
        <w:tblLook w:val="04A0" w:firstRow="1" w:lastRow="0" w:firstColumn="1" w:lastColumn="0" w:noHBand="0" w:noVBand="1"/>
      </w:tblPr>
      <w:tblGrid>
        <w:gridCol w:w="7535"/>
        <w:gridCol w:w="1391"/>
      </w:tblGrid>
      <w:tr w:rsidR="00231449" w:rsidRPr="00C54F7A" w14:paraId="589B529E" w14:textId="77777777" w:rsidTr="00D35D6C">
        <w:trPr>
          <w:trHeight w:val="394"/>
        </w:trPr>
        <w:tc>
          <w:tcPr>
            <w:tcW w:w="7535" w:type="dxa"/>
            <w:shd w:val="clear" w:color="auto" w:fill="E7E6E6" w:themeFill="background2"/>
            <w:vAlign w:val="center"/>
          </w:tcPr>
          <w:p w14:paraId="105E7733" w14:textId="77777777" w:rsidR="00231449" w:rsidRPr="00C54F7A" w:rsidRDefault="00231449" w:rsidP="00D35D6C">
            <w:pPr>
              <w:tabs>
                <w:tab w:val="right" w:leader="underscore" w:pos="9356"/>
              </w:tabs>
              <w:spacing w:before="120" w:after="120" w:line="22" w:lineRule="atLeast"/>
              <w:rPr>
                <w:rFonts w:cstheme="minorHAnsi"/>
                <w:b/>
                <w:sz w:val="22"/>
              </w:rPr>
            </w:pPr>
            <w:r w:rsidRPr="00C54F7A">
              <w:rPr>
                <w:rFonts w:cstheme="minorHAnsi"/>
                <w:b/>
                <w:sz w:val="22"/>
              </w:rPr>
              <w:t>Description</w:t>
            </w:r>
          </w:p>
        </w:tc>
        <w:tc>
          <w:tcPr>
            <w:tcW w:w="1391" w:type="dxa"/>
            <w:shd w:val="clear" w:color="auto" w:fill="E7E6E6" w:themeFill="background2"/>
            <w:vAlign w:val="center"/>
          </w:tcPr>
          <w:p w14:paraId="130F9A33" w14:textId="77777777" w:rsidR="00231449" w:rsidRPr="00C54F7A" w:rsidRDefault="00231449" w:rsidP="00D35D6C">
            <w:pPr>
              <w:tabs>
                <w:tab w:val="right" w:leader="underscore" w:pos="9356"/>
              </w:tabs>
              <w:spacing w:before="120" w:after="120" w:line="22" w:lineRule="atLeast"/>
              <w:jc w:val="center"/>
              <w:rPr>
                <w:rFonts w:cstheme="minorHAnsi"/>
                <w:b/>
                <w:sz w:val="22"/>
              </w:rPr>
            </w:pPr>
            <w:r w:rsidRPr="00C54F7A">
              <w:rPr>
                <w:rFonts w:cstheme="minorHAnsi"/>
                <w:b/>
                <w:sz w:val="22"/>
              </w:rPr>
              <w:t>Mark</w:t>
            </w:r>
          </w:p>
        </w:tc>
      </w:tr>
      <w:tr w:rsidR="00231449" w:rsidRPr="00C54F7A" w14:paraId="52C4F616" w14:textId="77777777" w:rsidTr="00D35D6C">
        <w:trPr>
          <w:trHeight w:val="397"/>
        </w:trPr>
        <w:tc>
          <w:tcPr>
            <w:tcW w:w="8926" w:type="dxa"/>
            <w:gridSpan w:val="2"/>
            <w:shd w:val="clear" w:color="auto" w:fill="E7E6E6" w:themeFill="background2"/>
            <w:vAlign w:val="center"/>
          </w:tcPr>
          <w:p w14:paraId="59BD6B29" w14:textId="3727CDF0" w:rsidR="00231449" w:rsidRPr="00C54F7A" w:rsidRDefault="00231449" w:rsidP="00D35D6C">
            <w:pPr>
              <w:tabs>
                <w:tab w:val="right" w:leader="underscore" w:pos="9356"/>
              </w:tabs>
              <w:spacing w:before="120" w:after="120" w:line="22" w:lineRule="atLeast"/>
              <w:rPr>
                <w:rFonts w:cstheme="minorHAnsi"/>
                <w:bCs/>
                <w:sz w:val="22"/>
              </w:rPr>
            </w:pPr>
            <w:r w:rsidRPr="00C54F7A">
              <w:rPr>
                <w:rFonts w:cstheme="minorHAnsi"/>
                <w:b/>
                <w:sz w:val="22"/>
              </w:rPr>
              <w:t>Four (4)</w:t>
            </w:r>
            <w:r w:rsidRPr="00C54F7A">
              <w:rPr>
                <w:rFonts w:cstheme="minorHAnsi"/>
                <w:bCs/>
                <w:sz w:val="22"/>
              </w:rPr>
              <w:t xml:space="preserve"> skills for two marks out of the following list </w:t>
            </w:r>
            <w:r w:rsidRPr="00C54F7A">
              <w:rPr>
                <w:rFonts w:cs="Calibri"/>
                <w:bCs/>
                <w:sz w:val="22"/>
              </w:rPr>
              <w:t xml:space="preserve">mediation, negotiation, compromise, managing conflict, leadership, facilitation </w:t>
            </w:r>
            <w:r w:rsidRPr="00C54F7A">
              <w:rPr>
                <w:rFonts w:cstheme="minorHAnsi"/>
                <w:bCs/>
                <w:sz w:val="22"/>
              </w:rPr>
              <w:t>(4 x 2 marks</w:t>
            </w:r>
            <w:r w:rsidR="001469BF" w:rsidRPr="00C54F7A">
              <w:rPr>
                <w:rFonts w:cstheme="minorHAnsi"/>
                <w:bCs/>
                <w:sz w:val="22"/>
              </w:rPr>
              <w:t>).</w:t>
            </w:r>
            <w:r w:rsidRPr="00C54F7A">
              <w:rPr>
                <w:sz w:val="22"/>
              </w:rPr>
              <w:t xml:space="preserve"> </w:t>
            </w:r>
          </w:p>
        </w:tc>
      </w:tr>
      <w:tr w:rsidR="00231449" w:rsidRPr="00C54F7A" w14:paraId="0316422D" w14:textId="77777777" w:rsidTr="00D35D6C">
        <w:trPr>
          <w:trHeight w:val="397"/>
        </w:trPr>
        <w:tc>
          <w:tcPr>
            <w:tcW w:w="7535" w:type="dxa"/>
            <w:shd w:val="clear" w:color="auto" w:fill="auto"/>
            <w:vAlign w:val="center"/>
          </w:tcPr>
          <w:p w14:paraId="69217CF0" w14:textId="77777777" w:rsidR="00231449" w:rsidRPr="00C54F7A" w:rsidRDefault="00231449" w:rsidP="00D35D6C">
            <w:pPr>
              <w:tabs>
                <w:tab w:val="right" w:leader="underscore" w:pos="9356"/>
              </w:tabs>
              <w:spacing w:before="120" w:after="120" w:line="22" w:lineRule="atLeast"/>
              <w:rPr>
                <w:rFonts w:cstheme="minorHAnsi"/>
                <w:bCs/>
                <w:color w:val="FF0000"/>
                <w:sz w:val="22"/>
              </w:rPr>
            </w:pPr>
            <w:r w:rsidRPr="00C54F7A">
              <w:rPr>
                <w:rFonts w:cstheme="minorHAnsi"/>
                <w:color w:val="FF0000"/>
                <w:sz w:val="22"/>
              </w:rPr>
              <w:t xml:space="preserve">Describe how the skill could be used to manage </w:t>
            </w:r>
          </w:p>
        </w:tc>
        <w:tc>
          <w:tcPr>
            <w:tcW w:w="1391" w:type="dxa"/>
            <w:shd w:val="clear" w:color="auto" w:fill="auto"/>
            <w:vAlign w:val="center"/>
          </w:tcPr>
          <w:p w14:paraId="44C2DFF3" w14:textId="77777777" w:rsidR="00231449" w:rsidRPr="00C54F7A" w:rsidRDefault="00231449" w:rsidP="00D35D6C">
            <w:pPr>
              <w:tabs>
                <w:tab w:val="right" w:leader="underscore" w:pos="9356"/>
              </w:tabs>
              <w:spacing w:before="120" w:after="120" w:line="22" w:lineRule="atLeast"/>
              <w:jc w:val="center"/>
              <w:rPr>
                <w:rFonts w:cstheme="minorHAnsi"/>
                <w:b/>
                <w:color w:val="FF0000"/>
                <w:sz w:val="22"/>
              </w:rPr>
            </w:pPr>
            <w:r w:rsidRPr="00C54F7A">
              <w:rPr>
                <w:rFonts w:cstheme="minorHAnsi"/>
                <w:b/>
                <w:color w:val="FF0000"/>
                <w:sz w:val="22"/>
              </w:rPr>
              <w:t>2</w:t>
            </w:r>
          </w:p>
        </w:tc>
      </w:tr>
      <w:tr w:rsidR="00231449" w:rsidRPr="00C54F7A" w14:paraId="793978CB" w14:textId="77777777" w:rsidTr="00D35D6C">
        <w:trPr>
          <w:trHeight w:val="397"/>
        </w:trPr>
        <w:tc>
          <w:tcPr>
            <w:tcW w:w="7535" w:type="dxa"/>
            <w:shd w:val="clear" w:color="auto" w:fill="auto"/>
            <w:vAlign w:val="center"/>
          </w:tcPr>
          <w:p w14:paraId="07F5641C" w14:textId="1443856C" w:rsidR="00231449" w:rsidRPr="00C54F7A" w:rsidRDefault="00AF7E14" w:rsidP="00D35D6C">
            <w:pPr>
              <w:tabs>
                <w:tab w:val="right" w:leader="underscore" w:pos="9356"/>
              </w:tabs>
              <w:spacing w:before="120" w:after="120" w:line="22" w:lineRule="atLeast"/>
              <w:rPr>
                <w:rFonts w:cstheme="minorHAnsi"/>
                <w:bCs/>
                <w:color w:val="FF0000"/>
                <w:sz w:val="22"/>
              </w:rPr>
            </w:pPr>
            <w:r w:rsidRPr="00C54F7A">
              <w:rPr>
                <w:rFonts w:cstheme="minorHAnsi"/>
                <w:color w:val="FF0000"/>
                <w:sz w:val="22"/>
              </w:rPr>
              <w:t>O</w:t>
            </w:r>
            <w:r w:rsidR="00231449" w:rsidRPr="00C54F7A">
              <w:rPr>
                <w:rFonts w:cstheme="minorHAnsi"/>
                <w:color w:val="FF0000"/>
                <w:sz w:val="22"/>
              </w:rPr>
              <w:t>utline how the skill could be used</w:t>
            </w:r>
          </w:p>
        </w:tc>
        <w:tc>
          <w:tcPr>
            <w:tcW w:w="1391" w:type="dxa"/>
            <w:shd w:val="clear" w:color="auto" w:fill="auto"/>
            <w:vAlign w:val="center"/>
          </w:tcPr>
          <w:p w14:paraId="6C0E3CA5" w14:textId="77777777" w:rsidR="00231449" w:rsidRPr="00C54F7A" w:rsidRDefault="00231449" w:rsidP="00D35D6C">
            <w:pPr>
              <w:tabs>
                <w:tab w:val="right" w:leader="underscore" w:pos="9356"/>
              </w:tabs>
              <w:spacing w:before="120" w:after="120" w:line="22" w:lineRule="atLeast"/>
              <w:jc w:val="center"/>
              <w:rPr>
                <w:rFonts w:cstheme="minorHAnsi"/>
                <w:b/>
                <w:color w:val="FF0000"/>
                <w:sz w:val="22"/>
              </w:rPr>
            </w:pPr>
            <w:r w:rsidRPr="00C54F7A">
              <w:rPr>
                <w:rFonts w:cstheme="minorHAnsi"/>
                <w:b/>
                <w:color w:val="FF0000"/>
                <w:sz w:val="22"/>
              </w:rPr>
              <w:t>1</w:t>
            </w:r>
          </w:p>
        </w:tc>
      </w:tr>
      <w:tr w:rsidR="00231449" w:rsidRPr="00C54F7A" w14:paraId="5CB8BF88" w14:textId="77777777" w:rsidTr="00D35D6C">
        <w:trPr>
          <w:trHeight w:val="397"/>
        </w:trPr>
        <w:tc>
          <w:tcPr>
            <w:tcW w:w="7535" w:type="dxa"/>
            <w:shd w:val="clear" w:color="auto" w:fill="E7E6E6" w:themeFill="background2"/>
            <w:vAlign w:val="center"/>
          </w:tcPr>
          <w:p w14:paraId="100FF753" w14:textId="77777777" w:rsidR="00231449" w:rsidRPr="00C54F7A" w:rsidRDefault="00231449" w:rsidP="00D35D6C">
            <w:pPr>
              <w:tabs>
                <w:tab w:val="right" w:leader="underscore" w:pos="9356"/>
              </w:tabs>
              <w:spacing w:before="120" w:after="120" w:line="22" w:lineRule="atLeast"/>
              <w:rPr>
                <w:rFonts w:cstheme="minorHAnsi"/>
                <w:b/>
                <w:sz w:val="22"/>
              </w:rPr>
            </w:pPr>
            <w:r w:rsidRPr="00C54F7A">
              <w:rPr>
                <w:rFonts w:cstheme="minorHAnsi"/>
                <w:b/>
                <w:sz w:val="22"/>
              </w:rPr>
              <w:t>Total</w:t>
            </w:r>
          </w:p>
        </w:tc>
        <w:tc>
          <w:tcPr>
            <w:tcW w:w="1391" w:type="dxa"/>
            <w:shd w:val="clear" w:color="auto" w:fill="E7E6E6" w:themeFill="background2"/>
            <w:vAlign w:val="center"/>
          </w:tcPr>
          <w:p w14:paraId="4F8FDA5B" w14:textId="77777777" w:rsidR="00231449" w:rsidRPr="00C54F7A" w:rsidRDefault="00231449" w:rsidP="00D35D6C">
            <w:pPr>
              <w:tabs>
                <w:tab w:val="right" w:leader="underscore" w:pos="9356"/>
              </w:tabs>
              <w:spacing w:before="120" w:after="120" w:line="22" w:lineRule="atLeast"/>
              <w:jc w:val="center"/>
              <w:rPr>
                <w:rFonts w:cstheme="minorHAnsi"/>
                <w:b/>
                <w:sz w:val="22"/>
              </w:rPr>
            </w:pPr>
            <w:r w:rsidRPr="00C54F7A">
              <w:rPr>
                <w:rFonts w:cstheme="minorHAnsi"/>
                <w:b/>
                <w:sz w:val="22"/>
              </w:rPr>
              <w:t>8</w:t>
            </w:r>
          </w:p>
        </w:tc>
      </w:tr>
      <w:tr w:rsidR="00231449" w:rsidRPr="00C54F7A" w14:paraId="353054BD" w14:textId="77777777" w:rsidTr="00D35D6C">
        <w:trPr>
          <w:trHeight w:val="397"/>
        </w:trPr>
        <w:tc>
          <w:tcPr>
            <w:tcW w:w="8926" w:type="dxa"/>
            <w:gridSpan w:val="2"/>
            <w:vAlign w:val="center"/>
          </w:tcPr>
          <w:p w14:paraId="3698A284" w14:textId="77777777" w:rsidR="00231449" w:rsidRPr="00C54F7A" w:rsidRDefault="00231449" w:rsidP="00E80350">
            <w:pPr>
              <w:tabs>
                <w:tab w:val="right" w:leader="underscore" w:pos="9356"/>
              </w:tabs>
              <w:spacing w:before="120" w:after="120" w:line="22" w:lineRule="atLeast"/>
              <w:rPr>
                <w:rFonts w:cstheme="minorHAnsi"/>
                <w:color w:val="FF0000"/>
                <w:sz w:val="22"/>
              </w:rPr>
            </w:pPr>
            <w:r w:rsidRPr="00C54F7A">
              <w:rPr>
                <w:rFonts w:cstheme="minorHAnsi"/>
                <w:color w:val="FF0000"/>
                <w:sz w:val="22"/>
              </w:rPr>
              <w:t xml:space="preserve">Answers could include: </w:t>
            </w:r>
          </w:p>
          <w:p w14:paraId="189F8131" w14:textId="3A4FCB56" w:rsidR="00231449" w:rsidRPr="00C54F7A" w:rsidRDefault="00231449" w:rsidP="00E80350">
            <w:pPr>
              <w:tabs>
                <w:tab w:val="right" w:leader="underscore" w:pos="9356"/>
              </w:tabs>
              <w:spacing w:before="120" w:after="120" w:line="22" w:lineRule="atLeast"/>
              <w:rPr>
                <w:rFonts w:cstheme="minorHAnsi"/>
                <w:color w:val="FF0000"/>
                <w:sz w:val="22"/>
                <w:shd w:val="clear" w:color="auto" w:fill="FFFFFF"/>
              </w:rPr>
            </w:pPr>
            <w:r w:rsidRPr="00C54F7A">
              <w:rPr>
                <w:rFonts w:cstheme="minorHAnsi"/>
                <w:b/>
                <w:color w:val="FF0000"/>
                <w:sz w:val="22"/>
              </w:rPr>
              <w:t>Mediation</w:t>
            </w:r>
            <w:r w:rsidR="00AF7E14" w:rsidRPr="00C54F7A">
              <w:rPr>
                <w:rFonts w:cstheme="minorHAnsi"/>
                <w:b/>
                <w:color w:val="FF0000"/>
                <w:sz w:val="22"/>
              </w:rPr>
              <w:t xml:space="preserve"> </w:t>
            </w:r>
            <w:r w:rsidRPr="00C54F7A">
              <w:rPr>
                <w:rFonts w:cstheme="minorHAnsi"/>
                <w:color w:val="FF0000"/>
                <w:sz w:val="22"/>
                <w:shd w:val="clear" w:color="auto" w:fill="FFFFFF"/>
              </w:rPr>
              <w:t>is a process by which a neutral third party called a mediator helps people in conflict negotiate a mutually acceptable agreement. The parties to the </w:t>
            </w:r>
            <w:r w:rsidRPr="00C54F7A">
              <w:rPr>
                <w:rFonts w:cstheme="minorHAnsi"/>
                <w:b/>
                <w:bCs/>
                <w:color w:val="FF0000"/>
                <w:sz w:val="22"/>
                <w:bdr w:val="none" w:sz="0" w:space="0" w:color="auto" w:frame="1"/>
                <w:shd w:val="clear" w:color="auto" w:fill="FFFFFF"/>
              </w:rPr>
              <w:t>mediation</w:t>
            </w:r>
            <w:r w:rsidRPr="00C54F7A">
              <w:rPr>
                <w:rFonts w:cstheme="minorHAnsi"/>
                <w:color w:val="FF0000"/>
                <w:sz w:val="22"/>
                <w:shd w:val="clear" w:color="auto" w:fill="FFFFFF"/>
              </w:rPr>
              <w:t> control the outcome. A mediator facilitates communication, promotes understanding, assists the parties to identify their needs and interests, and uses creative problem solving.</w:t>
            </w:r>
          </w:p>
          <w:p w14:paraId="3A2BE31B" w14:textId="77777777" w:rsidR="00231449" w:rsidRPr="00C54F7A" w:rsidRDefault="00231449" w:rsidP="00E80350">
            <w:pPr>
              <w:tabs>
                <w:tab w:val="right" w:leader="underscore" w:pos="9356"/>
              </w:tabs>
              <w:spacing w:before="120" w:after="120" w:line="22" w:lineRule="atLeast"/>
              <w:rPr>
                <w:rFonts w:cstheme="minorHAnsi"/>
                <w:b/>
                <w:color w:val="FF0000"/>
                <w:sz w:val="22"/>
              </w:rPr>
            </w:pPr>
            <w:r w:rsidRPr="00C54F7A">
              <w:rPr>
                <w:rFonts w:cstheme="minorHAnsi"/>
                <w:color w:val="FF0000"/>
                <w:sz w:val="22"/>
                <w:shd w:val="clear" w:color="auto" w:fill="FFFFFF"/>
              </w:rPr>
              <w:t xml:space="preserve">This could happen with an independent mediator like the United Nations, or an independent country agreed to by both Island nations and Australia, bringing them together to facilitating communication about the </w:t>
            </w:r>
            <w:r w:rsidRPr="00C54F7A">
              <w:rPr>
                <w:rFonts w:cstheme="minorHAnsi"/>
                <w:color w:val="FF0000"/>
                <w:sz w:val="22"/>
              </w:rPr>
              <w:t>Australian government was concerns with Chinese influence in the Pacific, and the Island nations problems and needs so both can solve problems to come to agreement.</w:t>
            </w:r>
          </w:p>
          <w:p w14:paraId="40B46663" w14:textId="77777777" w:rsidR="00231449" w:rsidRPr="00C54F7A" w:rsidRDefault="00231449" w:rsidP="00E80350">
            <w:pPr>
              <w:pStyle w:val="comp"/>
              <w:shd w:val="clear" w:color="auto" w:fill="FFFFFF"/>
              <w:spacing w:before="120" w:beforeAutospacing="0" w:after="120" w:afterAutospacing="0"/>
              <w:rPr>
                <w:rFonts w:asciiTheme="minorHAnsi" w:hAnsiTheme="minorHAnsi" w:cstheme="minorHAnsi"/>
                <w:color w:val="FF0000"/>
                <w:spacing w:val="1"/>
                <w:sz w:val="22"/>
                <w:szCs w:val="22"/>
              </w:rPr>
            </w:pPr>
            <w:r w:rsidRPr="00C54F7A">
              <w:rPr>
                <w:rFonts w:asciiTheme="minorHAnsi" w:hAnsiTheme="minorHAnsi" w:cstheme="minorHAnsi"/>
                <w:b/>
                <w:bCs/>
                <w:color w:val="FF0000"/>
                <w:sz w:val="22"/>
                <w:szCs w:val="22"/>
              </w:rPr>
              <w:t xml:space="preserve">Negotiation. </w:t>
            </w:r>
            <w:r w:rsidRPr="00C54F7A">
              <w:rPr>
                <w:rFonts w:asciiTheme="minorHAnsi" w:hAnsiTheme="minorHAnsi" w:cstheme="minorHAnsi"/>
                <w:color w:val="FF0000"/>
                <w:spacing w:val="1"/>
                <w:sz w:val="22"/>
                <w:szCs w:val="22"/>
                <w:shd w:val="clear" w:color="auto" w:fill="FFFFFF"/>
              </w:rPr>
              <w:t>A negotiation is a strategic discussion that resolves an issue in a way that both parties find acceptable. Each party tries to persuade the other to agree with his or her point of view. </w:t>
            </w:r>
            <w:r w:rsidRPr="00C54F7A">
              <w:rPr>
                <w:rFonts w:asciiTheme="minorHAnsi" w:hAnsiTheme="minorHAnsi" w:cstheme="minorHAnsi"/>
                <w:color w:val="FF0000"/>
                <w:spacing w:val="1"/>
                <w:sz w:val="22"/>
                <w:szCs w:val="22"/>
              </w:rPr>
              <w:t xml:space="preserve">all involved parties try to avoid arguing but agree to reach some form of compromise. </w:t>
            </w:r>
          </w:p>
          <w:p w14:paraId="63C8CD2A" w14:textId="77777777" w:rsidR="00231449" w:rsidRPr="00C54F7A" w:rsidRDefault="00231449" w:rsidP="00E80350">
            <w:pPr>
              <w:pStyle w:val="comp"/>
              <w:shd w:val="clear" w:color="auto" w:fill="FFFFFF"/>
              <w:spacing w:before="120" w:beforeAutospacing="0" w:after="120" w:afterAutospacing="0"/>
              <w:rPr>
                <w:rFonts w:asciiTheme="minorHAnsi" w:hAnsiTheme="minorHAnsi" w:cstheme="minorHAnsi"/>
                <w:color w:val="FF0000"/>
                <w:spacing w:val="1"/>
                <w:sz w:val="22"/>
                <w:szCs w:val="22"/>
                <w:shd w:val="clear" w:color="auto" w:fill="FFFFFF"/>
              </w:rPr>
            </w:pPr>
            <w:r w:rsidRPr="00C54F7A">
              <w:rPr>
                <w:rFonts w:asciiTheme="minorHAnsi" w:hAnsiTheme="minorHAnsi" w:cstheme="minorHAnsi"/>
                <w:color w:val="FF0000"/>
                <w:spacing w:val="1"/>
                <w:sz w:val="22"/>
                <w:szCs w:val="22"/>
                <w:shd w:val="clear" w:color="auto" w:fill="FFFFFF"/>
              </w:rPr>
              <w:t xml:space="preserve">Participants learn as much as possible about the other party's position before a negotiation begins, including what the strengths and weaknesses of that position are, how to prepare to defend their positions, and any counter-arguments the other party will likely make. </w:t>
            </w:r>
          </w:p>
          <w:p w14:paraId="29739EFF" w14:textId="77777777" w:rsidR="00231449" w:rsidRPr="00C54F7A" w:rsidRDefault="00231449" w:rsidP="00E80350">
            <w:pPr>
              <w:pStyle w:val="comp"/>
              <w:shd w:val="clear" w:color="auto" w:fill="FFFFFF"/>
              <w:spacing w:before="120" w:beforeAutospacing="0" w:after="120" w:afterAutospacing="0" w:line="276" w:lineRule="auto"/>
              <w:rPr>
                <w:rFonts w:asciiTheme="minorHAnsi" w:hAnsiTheme="minorHAnsi" w:cstheme="minorHAnsi"/>
                <w:color w:val="FF0000"/>
                <w:spacing w:val="1"/>
                <w:sz w:val="22"/>
                <w:szCs w:val="22"/>
              </w:rPr>
            </w:pPr>
            <w:r w:rsidRPr="00C54F7A">
              <w:rPr>
                <w:rFonts w:asciiTheme="minorHAnsi" w:hAnsiTheme="minorHAnsi" w:cstheme="minorHAnsi"/>
                <w:color w:val="FF0000"/>
                <w:spacing w:val="1"/>
                <w:sz w:val="22"/>
                <w:szCs w:val="22"/>
              </w:rPr>
              <w:t xml:space="preserve">Negotiations involve some give and take and the South Pacific nations now have a stronger negotiating position with China wanting to make deals with them, giving them money or building infrastructure in return for China holding security positions on their Islands. Because Australia doesn’t want that the Islands have a position they can come out on top in the negotiation. </w:t>
            </w:r>
          </w:p>
          <w:p w14:paraId="53A77533" w14:textId="77777777" w:rsidR="00231449" w:rsidRPr="00C54F7A" w:rsidRDefault="00231449" w:rsidP="00E80350">
            <w:pPr>
              <w:tabs>
                <w:tab w:val="right" w:leader="underscore" w:pos="9356"/>
              </w:tabs>
              <w:spacing w:before="120" w:after="120" w:line="276" w:lineRule="auto"/>
              <w:rPr>
                <w:rFonts w:cstheme="minorHAnsi"/>
                <w:b/>
                <w:bCs/>
                <w:color w:val="FF0000"/>
                <w:sz w:val="22"/>
              </w:rPr>
            </w:pPr>
            <w:r w:rsidRPr="00C54F7A">
              <w:rPr>
                <w:rFonts w:cstheme="minorHAnsi"/>
                <w:b/>
                <w:bCs/>
                <w:color w:val="FF0000"/>
                <w:sz w:val="22"/>
              </w:rPr>
              <w:t xml:space="preserve">Compromise </w:t>
            </w:r>
            <w:r w:rsidRPr="00C54F7A">
              <w:rPr>
                <w:rFonts w:cstheme="minorHAnsi"/>
                <w:color w:val="FF0000"/>
                <w:sz w:val="22"/>
              </w:rPr>
              <w:t>is a s</w:t>
            </w:r>
            <w:r w:rsidRPr="00C54F7A">
              <w:rPr>
                <w:rFonts w:cstheme="minorHAnsi"/>
                <w:color w:val="FF0000"/>
                <w:sz w:val="22"/>
                <w:shd w:val="clear" w:color="auto" w:fill="FFFFFF"/>
              </w:rPr>
              <w:t>ettlement of a dispute by concessions on both sides with the terms of such a settlement something midway between two or more different sides or to settle a dispute by making concessions. Some South pacific countries feel China has overreached in pursuing a regional security and economic pact with Pacific nations but feel ignored by Australia. Australia has to compromise recognising the region determines its own security needs but offer their cooperation and deals to Island nations to make them a better choice to assist than China.</w:t>
            </w:r>
            <w:r w:rsidRPr="00C54F7A">
              <w:rPr>
                <w:rFonts w:ascii="Helvetica Neue" w:hAnsi="Helvetica Neue"/>
                <w:color w:val="FF0000"/>
                <w:sz w:val="22"/>
                <w:shd w:val="clear" w:color="auto" w:fill="FFFFFF"/>
              </w:rPr>
              <w:t xml:space="preserve"> </w:t>
            </w:r>
          </w:p>
          <w:p w14:paraId="5A481A30" w14:textId="00D73045" w:rsidR="00231449" w:rsidRPr="00C54F7A" w:rsidRDefault="00231449" w:rsidP="00E80350">
            <w:pPr>
              <w:tabs>
                <w:tab w:val="right" w:leader="underscore" w:pos="9356"/>
              </w:tabs>
              <w:spacing w:before="120" w:after="120" w:line="276" w:lineRule="auto"/>
              <w:rPr>
                <w:rFonts w:cstheme="minorHAnsi"/>
                <w:color w:val="FF0000"/>
                <w:sz w:val="22"/>
                <w:shd w:val="clear" w:color="auto" w:fill="FFFFFF"/>
              </w:rPr>
            </w:pPr>
            <w:r w:rsidRPr="00C54F7A">
              <w:rPr>
                <w:rFonts w:cstheme="minorHAnsi"/>
                <w:b/>
                <w:bCs/>
                <w:color w:val="FF0000"/>
                <w:sz w:val="22"/>
              </w:rPr>
              <w:t xml:space="preserve">Managing conflict </w:t>
            </w:r>
            <w:r w:rsidRPr="00C54F7A">
              <w:rPr>
                <w:rFonts w:cstheme="minorHAnsi"/>
                <w:color w:val="FF0000"/>
                <w:sz w:val="22"/>
                <w:shd w:val="clear" w:color="auto" w:fill="FFFFFF"/>
              </w:rPr>
              <w:t>is the practice of being able to identify and handle </w:t>
            </w:r>
            <w:r w:rsidRPr="00C54F7A">
              <w:rPr>
                <w:rFonts w:cstheme="minorHAnsi"/>
                <w:b/>
                <w:bCs/>
                <w:color w:val="FF0000"/>
                <w:sz w:val="22"/>
                <w:bdr w:val="none" w:sz="0" w:space="0" w:color="auto" w:frame="1"/>
                <w:shd w:val="clear" w:color="auto" w:fill="FFFFFF"/>
              </w:rPr>
              <w:t>conflicts</w:t>
            </w:r>
            <w:r w:rsidRPr="00C54F7A">
              <w:rPr>
                <w:rFonts w:cstheme="minorHAnsi"/>
                <w:color w:val="FF0000"/>
                <w:sz w:val="22"/>
                <w:shd w:val="clear" w:color="auto" w:fill="FFFFFF"/>
              </w:rPr>
              <w:t> sensibly, fairly, and efficiently. Since </w:t>
            </w:r>
            <w:r w:rsidRPr="00C54F7A">
              <w:rPr>
                <w:rFonts w:cstheme="minorHAnsi"/>
                <w:color w:val="FF0000"/>
                <w:sz w:val="22"/>
                <w:bdr w:val="none" w:sz="0" w:space="0" w:color="auto" w:frame="1"/>
                <w:shd w:val="clear" w:color="auto" w:fill="FFFFFF"/>
              </w:rPr>
              <w:t>conflicts</w:t>
            </w:r>
            <w:r w:rsidRPr="00C54F7A">
              <w:rPr>
                <w:rFonts w:cstheme="minorHAnsi"/>
                <w:b/>
                <w:bCs/>
                <w:color w:val="FF0000"/>
                <w:sz w:val="22"/>
                <w:bdr w:val="none" w:sz="0" w:space="0" w:color="auto" w:frame="1"/>
                <w:shd w:val="clear" w:color="auto" w:fill="FFFFFF"/>
              </w:rPr>
              <w:t xml:space="preserve"> </w:t>
            </w:r>
            <w:r w:rsidRPr="00C54F7A">
              <w:rPr>
                <w:rFonts w:cstheme="minorHAnsi"/>
                <w:color w:val="FF0000"/>
                <w:sz w:val="22"/>
                <w:bdr w:val="none" w:sz="0" w:space="0" w:color="auto" w:frame="1"/>
                <w:shd w:val="clear" w:color="auto" w:fill="FFFFFF"/>
              </w:rPr>
              <w:t>often arise between different countries</w:t>
            </w:r>
            <w:r w:rsidRPr="00C54F7A">
              <w:rPr>
                <w:rFonts w:cstheme="minorHAnsi"/>
                <w:b/>
                <w:bCs/>
                <w:color w:val="FF0000"/>
                <w:sz w:val="22"/>
                <w:bdr w:val="none" w:sz="0" w:space="0" w:color="auto" w:frame="1"/>
                <w:shd w:val="clear" w:color="auto" w:fill="FFFFFF"/>
              </w:rPr>
              <w:t> in</w:t>
            </w:r>
            <w:r w:rsidRPr="00C54F7A">
              <w:rPr>
                <w:rFonts w:cstheme="minorHAnsi"/>
                <w:color w:val="FF0000"/>
                <w:sz w:val="22"/>
                <w:shd w:val="clear" w:color="auto" w:fill="FFFFFF"/>
              </w:rPr>
              <w:t xml:space="preserve"> a it is important that we understand conflicts and know how to resolve them. </w:t>
            </w:r>
          </w:p>
          <w:p w14:paraId="1B219C86" w14:textId="77777777" w:rsidR="00231449" w:rsidRPr="00C54F7A" w:rsidRDefault="00231449" w:rsidP="00E80350">
            <w:pPr>
              <w:tabs>
                <w:tab w:val="right" w:leader="underscore" w:pos="9356"/>
              </w:tabs>
              <w:spacing w:before="120" w:after="120" w:line="276" w:lineRule="auto"/>
              <w:rPr>
                <w:rFonts w:cstheme="minorHAnsi"/>
                <w:b/>
                <w:bCs/>
                <w:color w:val="FF0000"/>
                <w:sz w:val="22"/>
              </w:rPr>
            </w:pPr>
            <w:r w:rsidRPr="00C54F7A">
              <w:rPr>
                <w:rFonts w:cstheme="minorHAnsi"/>
                <w:color w:val="FF0000"/>
                <w:sz w:val="22"/>
                <w:shd w:val="clear" w:color="auto" w:fill="FFFFFF"/>
              </w:rPr>
              <w:t>Australia’s previous government was accused of an over aggressive approach to China and ignoring problems and needs of its South Pacific neighbours despite have treaties between the countries. Ms Wong, Minister of Defence with ability to influence Australian decisions has been making large efforts in visiting many South Pacific countries to listen and mange conflict that has arisen.</w:t>
            </w:r>
          </w:p>
          <w:p w14:paraId="737E8888" w14:textId="77777777" w:rsidR="00231449" w:rsidRPr="00C54F7A" w:rsidRDefault="00231449" w:rsidP="00E80350">
            <w:pPr>
              <w:tabs>
                <w:tab w:val="right" w:leader="underscore" w:pos="9356"/>
              </w:tabs>
              <w:spacing w:before="120" w:after="120" w:line="276" w:lineRule="auto"/>
              <w:rPr>
                <w:rFonts w:cstheme="minorHAnsi"/>
                <w:color w:val="FF0000"/>
                <w:sz w:val="22"/>
                <w:shd w:val="clear" w:color="auto" w:fill="FFFFFF"/>
              </w:rPr>
            </w:pPr>
            <w:r w:rsidRPr="00C54F7A">
              <w:rPr>
                <w:rFonts w:cstheme="minorHAnsi"/>
                <w:b/>
                <w:bCs/>
                <w:color w:val="FF0000"/>
                <w:sz w:val="22"/>
              </w:rPr>
              <w:t>Leadership has different types depending on the situation</w:t>
            </w:r>
            <w:r w:rsidRPr="00C54F7A">
              <w:rPr>
                <w:rFonts w:cstheme="minorHAnsi"/>
                <w:color w:val="FF0000"/>
                <w:sz w:val="22"/>
                <w:shd w:val="clear" w:color="auto" w:fill="FFFFFF"/>
              </w:rPr>
              <w:t> to motivate and be able to encourage others to work toward a common goal. This ability to motivate has largely been a result of solid </w:t>
            </w:r>
            <w:r w:rsidRPr="00C54F7A">
              <w:rPr>
                <w:rFonts w:cstheme="minorHAnsi"/>
                <w:b/>
                <w:bCs/>
                <w:color w:val="FF0000"/>
                <w:sz w:val="22"/>
                <w:bdr w:val="none" w:sz="0" w:space="0" w:color="auto" w:frame="1"/>
                <w:shd w:val="clear" w:color="auto" w:fill="FFFFFF"/>
              </w:rPr>
              <w:t>communication</w:t>
            </w:r>
            <w:r w:rsidRPr="00C54F7A">
              <w:rPr>
                <w:rFonts w:cstheme="minorHAnsi"/>
                <w:color w:val="FF0000"/>
                <w:sz w:val="22"/>
                <w:shd w:val="clear" w:color="auto" w:fill="FFFFFF"/>
              </w:rPr>
              <w:t xml:space="preserve"> skills. </w:t>
            </w:r>
          </w:p>
          <w:p w14:paraId="5848D106" w14:textId="77777777" w:rsidR="00231449" w:rsidRPr="00C54F7A" w:rsidRDefault="00231449" w:rsidP="00E80350">
            <w:pPr>
              <w:tabs>
                <w:tab w:val="right" w:leader="underscore" w:pos="9356"/>
              </w:tabs>
              <w:spacing w:before="120" w:after="120" w:line="276" w:lineRule="auto"/>
              <w:rPr>
                <w:rFonts w:cstheme="minorHAnsi"/>
                <w:b/>
                <w:bCs/>
                <w:color w:val="FF0000"/>
                <w:sz w:val="22"/>
              </w:rPr>
            </w:pPr>
            <w:r w:rsidRPr="00C54F7A">
              <w:rPr>
                <w:rFonts w:cstheme="minorHAnsi"/>
                <w:color w:val="FF0000"/>
                <w:sz w:val="22"/>
                <w:shd w:val="clear" w:color="auto" w:fill="FFFFFF"/>
              </w:rPr>
              <w:t>Penny Wong holding one of the highest positions in the Australian government is showing leadership visiting many of the nations communicating, listening and showing respect to motivate them to coordinate their security and aid needs with Australia and reject the major influence building contracts offered by China.</w:t>
            </w:r>
          </w:p>
          <w:p w14:paraId="7C87CAB0" w14:textId="77777777" w:rsidR="00231449" w:rsidRPr="00C54F7A" w:rsidRDefault="00231449" w:rsidP="00E80350">
            <w:pPr>
              <w:tabs>
                <w:tab w:val="right" w:leader="underscore" w:pos="9356"/>
              </w:tabs>
              <w:spacing w:before="120" w:after="120" w:line="276" w:lineRule="auto"/>
              <w:rPr>
                <w:rFonts w:cstheme="minorHAnsi"/>
                <w:bCs/>
                <w:color w:val="FF0000"/>
                <w:sz w:val="22"/>
                <w:shd w:val="clear" w:color="auto" w:fill="FFFFFF"/>
              </w:rPr>
            </w:pPr>
            <w:r w:rsidRPr="00C54F7A">
              <w:rPr>
                <w:rFonts w:cstheme="minorHAnsi"/>
                <w:b/>
                <w:color w:val="FF0000"/>
                <w:sz w:val="22"/>
              </w:rPr>
              <w:t>Facilitation</w:t>
            </w:r>
            <w:r w:rsidRPr="00C54F7A">
              <w:rPr>
                <w:rFonts w:cstheme="minorHAnsi"/>
                <w:bCs/>
                <w:color w:val="FF0000"/>
                <w:sz w:val="22"/>
              </w:rPr>
              <w:t xml:space="preserve"> </w:t>
            </w:r>
            <w:r w:rsidRPr="00C54F7A">
              <w:rPr>
                <w:rFonts w:cstheme="minorHAnsi"/>
                <w:bCs/>
                <w:color w:val="FF0000"/>
                <w:sz w:val="22"/>
                <w:shd w:val="clear" w:color="auto" w:fill="FFFFFF"/>
              </w:rPr>
              <w:t xml:space="preserve">A facilitator plans, guides and manages a group event to meet its goals. To facilitate effectively, you must be objective and focus on the ways that groups work together to perform tasks, make decisions and solve problems. </w:t>
            </w:r>
          </w:p>
          <w:p w14:paraId="0077B748" w14:textId="77777777" w:rsidR="00231449" w:rsidRPr="00C54F7A" w:rsidRDefault="00231449" w:rsidP="00E80350">
            <w:pPr>
              <w:tabs>
                <w:tab w:val="right" w:leader="underscore" w:pos="9356"/>
              </w:tabs>
              <w:spacing w:before="120" w:after="120" w:line="276" w:lineRule="auto"/>
              <w:rPr>
                <w:color w:val="252525"/>
                <w:sz w:val="22"/>
                <w:shd w:val="clear" w:color="auto" w:fill="FFFFFF"/>
              </w:rPr>
            </w:pPr>
            <w:r w:rsidRPr="00C54F7A">
              <w:rPr>
                <w:rFonts w:cstheme="minorHAnsi"/>
                <w:bCs/>
                <w:color w:val="FF0000"/>
                <w:sz w:val="22"/>
              </w:rPr>
              <w:t>Penny Wong is acting as a facilitator for different groups in the Island nations that have different ideas about whether China or Australia are the best countries to partner with to have their security and other service and aid needs met.</w:t>
            </w:r>
            <w:r w:rsidRPr="00C54F7A">
              <w:rPr>
                <w:color w:val="252525"/>
                <w:sz w:val="22"/>
                <w:shd w:val="clear" w:color="auto" w:fill="FFFFFF"/>
              </w:rPr>
              <w:t xml:space="preserve">  </w:t>
            </w:r>
          </w:p>
          <w:p w14:paraId="0BBEE3A8" w14:textId="77777777" w:rsidR="00231449" w:rsidRPr="00C54F7A" w:rsidRDefault="00231449" w:rsidP="00E80350">
            <w:pPr>
              <w:tabs>
                <w:tab w:val="right" w:leader="underscore" w:pos="9356"/>
              </w:tabs>
              <w:spacing w:before="120" w:after="120" w:line="276" w:lineRule="auto"/>
              <w:rPr>
                <w:rFonts w:cstheme="minorHAnsi"/>
                <w:bCs/>
                <w:color w:val="FF0000"/>
                <w:sz w:val="22"/>
              </w:rPr>
            </w:pPr>
            <w:r w:rsidRPr="00C54F7A">
              <w:rPr>
                <w:color w:val="FF0000"/>
                <w:sz w:val="22"/>
                <w:shd w:val="clear" w:color="auto" w:fill="FFFFFF"/>
              </w:rPr>
              <w:t>Ms Wong’s important visits aim to renew and strengthen Australia‘s deep ties to the Pacific nations reminding them Australia will take responsibility for security concerns and cooperate in a range of issues including disaster mitigation, agriculture and fisheries and health.</w:t>
            </w:r>
          </w:p>
        </w:tc>
      </w:tr>
      <w:tr w:rsidR="00231449" w:rsidRPr="00C54F7A" w14:paraId="2EEE2A24" w14:textId="77777777" w:rsidTr="00E80350">
        <w:trPr>
          <w:trHeight w:val="397"/>
        </w:trPr>
        <w:tc>
          <w:tcPr>
            <w:tcW w:w="8926" w:type="dxa"/>
            <w:gridSpan w:val="2"/>
            <w:shd w:val="clear" w:color="auto" w:fill="auto"/>
            <w:vAlign w:val="center"/>
          </w:tcPr>
          <w:p w14:paraId="1A2F9830" w14:textId="77777777" w:rsidR="00231449" w:rsidRPr="00C54F7A" w:rsidRDefault="00231449" w:rsidP="00D35D6C">
            <w:pPr>
              <w:tabs>
                <w:tab w:val="right" w:leader="underscore" w:pos="9356"/>
              </w:tabs>
              <w:spacing w:before="120" w:after="120" w:line="22" w:lineRule="atLeast"/>
              <w:rPr>
                <w:rFonts w:cstheme="minorHAnsi"/>
                <w:color w:val="FF0000"/>
                <w:sz w:val="22"/>
              </w:rPr>
            </w:pPr>
            <w:r w:rsidRPr="00C54F7A">
              <w:rPr>
                <w:rFonts w:cstheme="minorHAnsi"/>
                <w:color w:val="FF0000"/>
                <w:sz w:val="22"/>
              </w:rPr>
              <w:t>Accept other relevant responses except arbitration</w:t>
            </w:r>
          </w:p>
        </w:tc>
      </w:tr>
    </w:tbl>
    <w:p w14:paraId="32509CEB" w14:textId="43230BAF" w:rsidR="007323C7" w:rsidRPr="007323C7" w:rsidRDefault="007323C7" w:rsidP="00231449">
      <w:pPr>
        <w:pStyle w:val="ListItem"/>
        <w:numPr>
          <w:ilvl w:val="0"/>
          <w:numId w:val="0"/>
        </w:numPr>
        <w:tabs>
          <w:tab w:val="right" w:pos="9026"/>
        </w:tabs>
        <w:spacing w:before="0" w:after="360"/>
        <w:ind w:left="1134"/>
        <w:rPr>
          <w:rFonts w:asciiTheme="minorHAnsi" w:hAnsiTheme="minorHAnsi" w:cstheme="minorHAnsi"/>
          <w:color w:val="0A1633"/>
          <w:sz w:val="24"/>
          <w:szCs w:val="24"/>
          <w:shd w:val="clear" w:color="auto" w:fill="FFFFFF"/>
        </w:rPr>
      </w:pPr>
    </w:p>
    <w:bookmarkEnd w:id="20"/>
    <w:p w14:paraId="0CFA3A1F" w14:textId="77777777" w:rsidR="00E80350" w:rsidRDefault="00E80350">
      <w:pPr>
        <w:spacing w:after="160"/>
        <w:rPr>
          <w:rFonts w:eastAsia="Calibri" w:cstheme="minorHAnsi"/>
          <w:bCs/>
          <w:szCs w:val="24"/>
          <w:bdr w:val="none" w:sz="0" w:space="0" w:color="auto" w:frame="1"/>
          <w:shd w:val="clear" w:color="auto" w:fill="FFFFFF"/>
          <w:lang w:val="en-US"/>
        </w:rPr>
      </w:pPr>
      <w:r>
        <w:rPr>
          <w:b/>
          <w:bCs/>
          <w:bdr w:val="none" w:sz="0" w:space="0" w:color="auto" w:frame="1"/>
          <w:shd w:val="clear" w:color="auto" w:fill="FFFFFF"/>
        </w:rPr>
        <w:br w:type="page"/>
      </w:r>
    </w:p>
    <w:p w14:paraId="5CC5FA00" w14:textId="4217252E" w:rsidR="00C113BE" w:rsidRPr="001F5994" w:rsidRDefault="00C113BE" w:rsidP="00C113BE">
      <w:pPr>
        <w:pStyle w:val="ListParagraph"/>
        <w:numPr>
          <w:ilvl w:val="1"/>
          <w:numId w:val="27"/>
        </w:numPr>
        <w:tabs>
          <w:tab w:val="clear" w:pos="8931"/>
          <w:tab w:val="right" w:pos="9026"/>
        </w:tabs>
        <w:spacing w:after="360" w:line="276" w:lineRule="auto"/>
        <w:ind w:left="567" w:hanging="567"/>
        <w:rPr>
          <w:b w:val="0"/>
          <w:bCs/>
        </w:rPr>
      </w:pPr>
      <w:r w:rsidRPr="00BC7939">
        <w:rPr>
          <w:b w:val="0"/>
          <w:bCs/>
          <w:bdr w:val="none" w:sz="0" w:space="0" w:color="auto" w:frame="1"/>
          <w:shd w:val="clear" w:color="auto" w:fill="FFFFFF"/>
        </w:rPr>
        <w:t xml:space="preserve">Discuss </w:t>
      </w:r>
      <w:r w:rsidRPr="009348A8">
        <w:rPr>
          <w:bdr w:val="none" w:sz="0" w:space="0" w:color="auto" w:frame="1"/>
          <w:shd w:val="clear" w:color="auto" w:fill="FFFFFF"/>
        </w:rPr>
        <w:t>three (3)</w:t>
      </w:r>
      <w:r w:rsidRPr="00BC7939">
        <w:rPr>
          <w:b w:val="0"/>
          <w:bCs/>
          <w:bdr w:val="none" w:sz="0" w:space="0" w:color="auto" w:frame="1"/>
          <w:shd w:val="clear" w:color="auto" w:fill="FFFFFF"/>
        </w:rPr>
        <w:t xml:space="preserve"> ways the Australian Governments</w:t>
      </w:r>
      <w:r>
        <w:rPr>
          <w:b w:val="0"/>
          <w:bCs/>
          <w:shd w:val="clear" w:color="auto" w:fill="FFFFFF"/>
        </w:rPr>
        <w:t xml:space="preserve"> </w:t>
      </w:r>
      <w:r w:rsidRPr="00BC7939">
        <w:rPr>
          <w:b w:val="0"/>
          <w:bCs/>
          <w:shd w:val="clear" w:color="auto" w:fill="FFFFFF"/>
        </w:rPr>
        <w:t>could seek to regulate or</w:t>
      </w:r>
      <w:r>
        <w:rPr>
          <w:b w:val="0"/>
          <w:bCs/>
          <w:shd w:val="clear" w:color="auto" w:fill="FFFFFF"/>
        </w:rPr>
        <w:t xml:space="preserve"> </w:t>
      </w:r>
      <w:r w:rsidRPr="00BC7939">
        <w:rPr>
          <w:b w:val="0"/>
          <w:bCs/>
          <w:bdr w:val="none" w:sz="0" w:space="0" w:color="auto" w:frame="1"/>
          <w:shd w:val="clear" w:color="auto" w:fill="FFFFFF"/>
        </w:rPr>
        <w:t>influence</w:t>
      </w:r>
      <w:r>
        <w:rPr>
          <w:b w:val="0"/>
          <w:bCs/>
          <w:shd w:val="clear" w:color="auto" w:fill="FFFFFF"/>
        </w:rPr>
        <w:t xml:space="preserve"> </w:t>
      </w:r>
      <w:r w:rsidRPr="00BC7939">
        <w:rPr>
          <w:b w:val="0"/>
          <w:bCs/>
          <w:shd w:val="clear" w:color="auto" w:fill="FFFFFF"/>
        </w:rPr>
        <w:t>the behaviour of South Pacific nations</w:t>
      </w:r>
      <w:r>
        <w:rPr>
          <w:b w:val="0"/>
          <w:bCs/>
          <w:shd w:val="clear" w:color="auto" w:fill="FFFFFF"/>
        </w:rPr>
        <w:t>.</w:t>
      </w:r>
      <w:r>
        <w:rPr>
          <w:rFonts w:ascii="Calibri" w:eastAsia="Times New Roman" w:hAnsi="Calibri" w:cs="Calibri"/>
          <w:b w:val="0"/>
          <w:bCs/>
          <w:lang w:eastAsia="en-AU"/>
        </w:rPr>
        <w:tab/>
      </w:r>
      <w:r w:rsidRPr="00BC7939">
        <w:rPr>
          <w:rFonts w:ascii="Calibri" w:eastAsia="Times New Roman" w:hAnsi="Calibri" w:cs="Calibri"/>
          <w:b w:val="0"/>
          <w:bCs/>
          <w:lang w:eastAsia="en-AU"/>
        </w:rPr>
        <w:t>(3 marks)</w:t>
      </w:r>
    </w:p>
    <w:tbl>
      <w:tblPr>
        <w:tblStyle w:val="TableGrid"/>
        <w:tblW w:w="0" w:type="auto"/>
        <w:tblInd w:w="108" w:type="dxa"/>
        <w:tblCellMar>
          <w:top w:w="57" w:type="dxa"/>
          <w:bottom w:w="57" w:type="dxa"/>
        </w:tblCellMar>
        <w:tblLook w:val="04A0" w:firstRow="1" w:lastRow="0" w:firstColumn="1" w:lastColumn="0" w:noHBand="0" w:noVBand="1"/>
      </w:tblPr>
      <w:tblGrid>
        <w:gridCol w:w="7427"/>
        <w:gridCol w:w="1481"/>
      </w:tblGrid>
      <w:tr w:rsidR="00213027" w:rsidRPr="00C54F7A" w14:paraId="3F08F7FA" w14:textId="77777777" w:rsidTr="00D35D6C">
        <w:tc>
          <w:tcPr>
            <w:tcW w:w="7427" w:type="dxa"/>
            <w:shd w:val="clear" w:color="auto" w:fill="E7E6E6" w:themeFill="background2"/>
          </w:tcPr>
          <w:p w14:paraId="040A6258" w14:textId="77777777" w:rsidR="00213027" w:rsidRPr="00C54F7A" w:rsidRDefault="00213027" w:rsidP="00D35D6C">
            <w:pPr>
              <w:tabs>
                <w:tab w:val="right" w:leader="underscore" w:pos="9356"/>
              </w:tabs>
              <w:spacing w:before="60" w:after="60"/>
              <w:rPr>
                <w:rFonts w:cstheme="minorHAnsi"/>
                <w:b/>
                <w:sz w:val="22"/>
              </w:rPr>
            </w:pPr>
            <w:r w:rsidRPr="00C54F7A">
              <w:rPr>
                <w:rFonts w:cstheme="minorHAnsi"/>
                <w:b/>
                <w:sz w:val="22"/>
              </w:rPr>
              <w:t>Description</w:t>
            </w:r>
          </w:p>
        </w:tc>
        <w:tc>
          <w:tcPr>
            <w:tcW w:w="1481" w:type="dxa"/>
            <w:shd w:val="clear" w:color="auto" w:fill="E7E6E6" w:themeFill="background2"/>
          </w:tcPr>
          <w:p w14:paraId="1D6B78E0" w14:textId="77777777" w:rsidR="00213027" w:rsidRPr="00C54F7A" w:rsidRDefault="00213027" w:rsidP="00D35D6C">
            <w:pPr>
              <w:tabs>
                <w:tab w:val="right" w:leader="underscore" w:pos="9356"/>
              </w:tabs>
              <w:spacing w:before="60" w:after="60"/>
              <w:jc w:val="center"/>
              <w:rPr>
                <w:rFonts w:cstheme="minorHAnsi"/>
                <w:b/>
                <w:sz w:val="22"/>
              </w:rPr>
            </w:pPr>
            <w:r w:rsidRPr="00C54F7A">
              <w:rPr>
                <w:rFonts w:cstheme="minorHAnsi"/>
                <w:b/>
                <w:sz w:val="22"/>
              </w:rPr>
              <w:t>Mark</w:t>
            </w:r>
          </w:p>
        </w:tc>
      </w:tr>
      <w:tr w:rsidR="00213027" w:rsidRPr="00C54F7A" w14:paraId="677B4542" w14:textId="77777777" w:rsidTr="00D35D6C">
        <w:tc>
          <w:tcPr>
            <w:tcW w:w="7427" w:type="dxa"/>
            <w:vAlign w:val="center"/>
          </w:tcPr>
          <w:p w14:paraId="561DFA0D" w14:textId="77777777" w:rsidR="00213027" w:rsidRPr="00C54F7A" w:rsidRDefault="00213027" w:rsidP="00D35D6C">
            <w:pPr>
              <w:tabs>
                <w:tab w:val="right" w:leader="underscore" w:pos="9356"/>
              </w:tabs>
              <w:spacing w:before="60" w:after="60"/>
              <w:rPr>
                <w:rFonts w:cstheme="minorHAnsi"/>
                <w:color w:val="FF0000"/>
                <w:sz w:val="22"/>
              </w:rPr>
            </w:pPr>
            <w:r w:rsidRPr="00C54F7A">
              <w:rPr>
                <w:rFonts w:cstheme="minorHAnsi"/>
                <w:b/>
                <w:bCs/>
                <w:color w:val="FF0000"/>
                <w:sz w:val="22"/>
              </w:rPr>
              <w:t>One (1)</w:t>
            </w:r>
            <w:r w:rsidRPr="00C54F7A">
              <w:rPr>
                <w:rFonts w:cstheme="minorHAnsi"/>
                <w:color w:val="FF0000"/>
                <w:sz w:val="22"/>
              </w:rPr>
              <w:t xml:space="preserve"> mark for each of </w:t>
            </w:r>
            <w:r w:rsidRPr="00C54F7A">
              <w:rPr>
                <w:rFonts w:cstheme="minorHAnsi"/>
                <w:b/>
                <w:bCs/>
                <w:color w:val="FF0000"/>
                <w:sz w:val="22"/>
              </w:rPr>
              <w:t>three (3</w:t>
            </w:r>
            <w:r w:rsidRPr="00C54F7A">
              <w:rPr>
                <w:rFonts w:cstheme="minorHAnsi"/>
                <w:color w:val="FF0000"/>
                <w:sz w:val="22"/>
              </w:rPr>
              <w:t xml:space="preserve">) </w:t>
            </w:r>
          </w:p>
        </w:tc>
        <w:tc>
          <w:tcPr>
            <w:tcW w:w="1481" w:type="dxa"/>
            <w:vAlign w:val="center"/>
          </w:tcPr>
          <w:p w14:paraId="570EA275" w14:textId="77777777" w:rsidR="00213027" w:rsidRPr="00C54F7A" w:rsidRDefault="00213027" w:rsidP="00D35D6C">
            <w:pPr>
              <w:tabs>
                <w:tab w:val="right" w:leader="underscore" w:pos="9356"/>
              </w:tabs>
              <w:spacing w:before="60" w:after="60" w:line="360" w:lineRule="auto"/>
              <w:jc w:val="center"/>
              <w:rPr>
                <w:rFonts w:cstheme="minorHAnsi"/>
                <w:color w:val="FF0000"/>
                <w:sz w:val="22"/>
              </w:rPr>
            </w:pPr>
            <w:r w:rsidRPr="00C54F7A">
              <w:rPr>
                <w:rFonts w:cstheme="minorHAnsi"/>
                <w:color w:val="FF0000"/>
                <w:sz w:val="22"/>
              </w:rPr>
              <w:t>1</w:t>
            </w:r>
          </w:p>
        </w:tc>
      </w:tr>
      <w:tr w:rsidR="00213027" w:rsidRPr="00C54F7A" w14:paraId="07BB7174" w14:textId="77777777" w:rsidTr="00D35D6C">
        <w:trPr>
          <w:trHeight w:val="98"/>
        </w:trPr>
        <w:tc>
          <w:tcPr>
            <w:tcW w:w="7427" w:type="dxa"/>
            <w:shd w:val="clear" w:color="auto" w:fill="E7E6E6" w:themeFill="background2"/>
            <w:vAlign w:val="center"/>
          </w:tcPr>
          <w:p w14:paraId="7F1CDE3F" w14:textId="77777777" w:rsidR="00213027" w:rsidRPr="00C54F7A" w:rsidRDefault="00213027" w:rsidP="00D35D6C">
            <w:pPr>
              <w:tabs>
                <w:tab w:val="right" w:leader="underscore" w:pos="9356"/>
              </w:tabs>
              <w:spacing w:before="60" w:after="60"/>
              <w:rPr>
                <w:rFonts w:cstheme="minorHAnsi"/>
                <w:b/>
                <w:sz w:val="22"/>
              </w:rPr>
            </w:pPr>
            <w:r w:rsidRPr="00C54F7A">
              <w:rPr>
                <w:rFonts w:cstheme="minorHAnsi"/>
                <w:b/>
                <w:sz w:val="22"/>
              </w:rPr>
              <w:t>Total</w:t>
            </w:r>
          </w:p>
        </w:tc>
        <w:tc>
          <w:tcPr>
            <w:tcW w:w="1481" w:type="dxa"/>
            <w:shd w:val="clear" w:color="auto" w:fill="E7E6E6" w:themeFill="background2"/>
            <w:vAlign w:val="center"/>
          </w:tcPr>
          <w:p w14:paraId="11871EF6" w14:textId="77777777" w:rsidR="00213027" w:rsidRPr="00C54F7A" w:rsidRDefault="00213027" w:rsidP="00D35D6C">
            <w:pPr>
              <w:tabs>
                <w:tab w:val="right" w:leader="underscore" w:pos="9356"/>
              </w:tabs>
              <w:spacing w:before="60" w:after="60"/>
              <w:jc w:val="center"/>
              <w:rPr>
                <w:rFonts w:cstheme="minorHAnsi"/>
                <w:b/>
                <w:sz w:val="22"/>
              </w:rPr>
            </w:pPr>
            <w:r w:rsidRPr="00C54F7A">
              <w:rPr>
                <w:rFonts w:cstheme="minorHAnsi"/>
                <w:b/>
                <w:sz w:val="22"/>
              </w:rPr>
              <w:t>3</w:t>
            </w:r>
          </w:p>
        </w:tc>
      </w:tr>
      <w:tr w:rsidR="00213027" w:rsidRPr="00C54F7A" w14:paraId="163100C6" w14:textId="77777777" w:rsidTr="00D35D6C">
        <w:trPr>
          <w:trHeight w:val="176"/>
        </w:trPr>
        <w:tc>
          <w:tcPr>
            <w:tcW w:w="8908" w:type="dxa"/>
            <w:gridSpan w:val="2"/>
            <w:vAlign w:val="center"/>
          </w:tcPr>
          <w:p w14:paraId="3CFC1774" w14:textId="77777777" w:rsidR="00213027" w:rsidRPr="00C54F7A" w:rsidRDefault="00213027" w:rsidP="00D35D6C">
            <w:pPr>
              <w:pStyle w:val="ListItem"/>
              <w:rPr>
                <w:rFonts w:asciiTheme="minorHAnsi" w:hAnsiTheme="minorHAnsi" w:cstheme="minorHAnsi"/>
                <w:color w:val="FF0000"/>
                <w:shd w:val="clear" w:color="auto" w:fill="FFFFFF"/>
              </w:rPr>
            </w:pPr>
            <w:r w:rsidRPr="00C54F7A">
              <w:rPr>
                <w:rFonts w:asciiTheme="minorHAnsi" w:hAnsiTheme="minorHAnsi" w:cstheme="minorHAnsi"/>
                <w:color w:val="FF0000"/>
              </w:rPr>
              <w:t>Through</w:t>
            </w:r>
            <w:r w:rsidRPr="00C54F7A">
              <w:rPr>
                <w:rFonts w:asciiTheme="minorHAnsi" w:hAnsiTheme="minorHAnsi" w:cstheme="minorHAnsi"/>
                <w:color w:val="FF0000"/>
                <w:shd w:val="clear" w:color="auto" w:fill="FFFFFF"/>
              </w:rPr>
              <w:t xml:space="preserve"> a range of policy tools, including legislation, sanctions, </w:t>
            </w:r>
            <w:r w:rsidRPr="00C54F7A">
              <w:rPr>
                <w:rFonts w:asciiTheme="minorHAnsi" w:hAnsiTheme="minorHAnsi" w:cstheme="minorHAnsi"/>
                <w:color w:val="FF0000"/>
                <w:bdr w:val="none" w:sz="0" w:space="0" w:color="auto" w:frame="1"/>
                <w:shd w:val="clear" w:color="auto" w:fill="FFFFFF"/>
              </w:rPr>
              <w:t>regulations</w:t>
            </w:r>
            <w:r w:rsidRPr="00C54F7A">
              <w:rPr>
                <w:rFonts w:asciiTheme="minorHAnsi" w:hAnsiTheme="minorHAnsi" w:cstheme="minorHAnsi"/>
                <w:color w:val="FF0000"/>
                <w:shd w:val="clear" w:color="auto" w:fill="FFFFFF"/>
              </w:rPr>
              <w:t>, taxes and subsidies, the provision of public services and information and guidance material.</w:t>
            </w:r>
          </w:p>
          <w:p w14:paraId="2E1C8C57" w14:textId="77777777" w:rsidR="00213027" w:rsidRPr="00C54F7A" w:rsidRDefault="00213027" w:rsidP="001B3C02">
            <w:pPr>
              <w:shd w:val="clear" w:color="auto" w:fill="FFFFFF"/>
              <w:spacing w:before="100" w:beforeAutospacing="1" w:after="160"/>
              <w:rPr>
                <w:rFonts w:eastAsia="Times New Roman" w:cstheme="minorHAnsi"/>
                <w:color w:val="FF0000"/>
                <w:sz w:val="22"/>
                <w:lang w:eastAsia="en-AU"/>
              </w:rPr>
            </w:pPr>
            <w:r w:rsidRPr="00C54F7A">
              <w:rPr>
                <w:rFonts w:eastAsia="Times New Roman" w:cstheme="minorHAnsi"/>
                <w:b/>
                <w:bCs/>
                <w:color w:val="FF0000"/>
                <w:sz w:val="22"/>
                <w:lang w:eastAsia="en-AU"/>
              </w:rPr>
              <w:t>Putting pressure on all the countries of the region, that have similar rules and norms,</w:t>
            </w:r>
            <w:r w:rsidRPr="00C54F7A">
              <w:rPr>
                <w:rFonts w:eastAsia="Times New Roman" w:cstheme="minorHAnsi"/>
                <w:color w:val="FF0000"/>
                <w:sz w:val="22"/>
                <w:lang w:eastAsia="en-AU"/>
              </w:rPr>
              <w:t xml:space="preserve"> emphasising historical connection to Australia. In this context, Australia is stepping up our work with partners to shape the region's order.</w:t>
            </w:r>
          </w:p>
          <w:p w14:paraId="1840BF39" w14:textId="77777777" w:rsidR="00213027" w:rsidRPr="00C54F7A" w:rsidRDefault="00213027" w:rsidP="001B3C02">
            <w:pPr>
              <w:tabs>
                <w:tab w:val="right" w:leader="underscore" w:pos="9356"/>
              </w:tabs>
              <w:spacing w:before="60" w:after="160"/>
              <w:rPr>
                <w:rFonts w:cstheme="minorHAnsi"/>
                <w:color w:val="FF0000"/>
                <w:sz w:val="22"/>
                <w:shd w:val="clear" w:color="auto" w:fill="FFFFFF"/>
              </w:rPr>
            </w:pPr>
            <w:r w:rsidRPr="00C54F7A">
              <w:rPr>
                <w:rFonts w:cstheme="minorHAnsi"/>
                <w:b/>
                <w:bCs/>
                <w:color w:val="FF0000"/>
                <w:sz w:val="22"/>
                <w:shd w:val="clear" w:color="auto" w:fill="FFFFFF"/>
              </w:rPr>
              <w:t>Security cooperation</w:t>
            </w:r>
            <w:r w:rsidRPr="00C54F7A">
              <w:rPr>
                <w:rFonts w:cstheme="minorHAnsi"/>
                <w:color w:val="FF0000"/>
                <w:sz w:val="22"/>
                <w:shd w:val="clear" w:color="auto" w:fill="FFFFFF"/>
              </w:rPr>
              <w:t xml:space="preserve"> with Pacific countries covers defence, law enforcement, transnational crime, climate and disaster resilience, border management and human security.</w:t>
            </w:r>
          </w:p>
          <w:p w14:paraId="733CC9B5" w14:textId="77777777" w:rsidR="00213027" w:rsidRPr="00C54F7A" w:rsidRDefault="00213027" w:rsidP="001B3C02">
            <w:pPr>
              <w:tabs>
                <w:tab w:val="right" w:leader="underscore" w:pos="9356"/>
              </w:tabs>
              <w:spacing w:before="60" w:after="160"/>
              <w:rPr>
                <w:rFonts w:cstheme="minorHAnsi"/>
                <w:color w:val="FF0000"/>
                <w:sz w:val="22"/>
                <w:shd w:val="clear" w:color="auto" w:fill="FFFFFF"/>
              </w:rPr>
            </w:pPr>
            <w:r w:rsidRPr="00C54F7A">
              <w:rPr>
                <w:rFonts w:cstheme="minorHAnsi"/>
                <w:color w:val="FF0000"/>
                <w:sz w:val="22"/>
                <w:shd w:val="clear" w:color="auto" w:fill="FFFFFF"/>
              </w:rPr>
              <w:t xml:space="preserve">Australia has provided financial, technical and legal support to Pacific island states to establish their </w:t>
            </w:r>
            <w:r w:rsidRPr="00C54F7A">
              <w:rPr>
                <w:rFonts w:cstheme="minorHAnsi"/>
                <w:b/>
                <w:bCs/>
                <w:color w:val="FF0000"/>
                <w:sz w:val="22"/>
                <w:shd w:val="clear" w:color="auto" w:fill="FFFFFF"/>
              </w:rPr>
              <w:t>maritime zones</w:t>
            </w:r>
            <w:r w:rsidRPr="00C54F7A">
              <w:rPr>
                <w:rFonts w:cstheme="minorHAnsi"/>
                <w:color w:val="FF0000"/>
                <w:sz w:val="22"/>
                <w:shd w:val="clear" w:color="auto" w:fill="FFFFFF"/>
              </w:rPr>
              <w:t>, negotiate shared boundaries and submit extended continental shelf claims.</w:t>
            </w:r>
          </w:p>
          <w:p w14:paraId="7E131837" w14:textId="77777777" w:rsidR="00213027" w:rsidRPr="00C54F7A" w:rsidRDefault="00213027" w:rsidP="001B3C02">
            <w:pPr>
              <w:tabs>
                <w:tab w:val="right" w:leader="underscore" w:pos="9356"/>
              </w:tabs>
              <w:spacing w:before="60" w:after="160"/>
              <w:rPr>
                <w:rFonts w:cstheme="minorHAnsi"/>
                <w:color w:val="FF0000"/>
                <w:sz w:val="22"/>
              </w:rPr>
            </w:pPr>
            <w:r w:rsidRPr="00C54F7A">
              <w:rPr>
                <w:rFonts w:cstheme="minorHAnsi"/>
                <w:b/>
                <w:bCs/>
                <w:color w:val="FF0000"/>
                <w:sz w:val="22"/>
                <w:bdr w:val="none" w:sz="0" w:space="0" w:color="auto" w:frame="1"/>
                <w:shd w:val="clear" w:color="auto" w:fill="FFFFFF"/>
              </w:rPr>
              <w:t>Policies</w:t>
            </w:r>
            <w:r w:rsidRPr="00C54F7A">
              <w:rPr>
                <w:rFonts w:cstheme="minorHAnsi"/>
                <w:color w:val="FF0000"/>
                <w:sz w:val="22"/>
                <w:shd w:val="clear" w:color="auto" w:fill="FFFFFF"/>
              </w:rPr>
              <w:t> inform how we address long-standing and emerging health priorities including: funding for hospitals, training facilities and instructors for health professionals and health products and help in dealing with known chronic health problems int eh South Pacific nations.</w:t>
            </w:r>
          </w:p>
          <w:p w14:paraId="3D94F2BD" w14:textId="77777777" w:rsidR="00213027" w:rsidRPr="00C54F7A" w:rsidRDefault="00213027" w:rsidP="001B3C02">
            <w:pPr>
              <w:widowControl w:val="0"/>
              <w:spacing w:before="60" w:after="160" w:line="300" w:lineRule="atLeast"/>
              <w:rPr>
                <w:color w:val="FF0000"/>
                <w:sz w:val="22"/>
              </w:rPr>
            </w:pPr>
            <w:r w:rsidRPr="00C54F7A">
              <w:rPr>
                <w:rFonts w:cstheme="minorHAnsi"/>
                <w:color w:val="FF0000"/>
                <w:sz w:val="22"/>
                <w:shd w:val="clear" w:color="auto" w:fill="FFFFFF"/>
              </w:rPr>
              <w:t>Australia to offer</w:t>
            </w:r>
            <w:r w:rsidRPr="00C54F7A">
              <w:rPr>
                <w:rFonts w:cstheme="minorHAnsi"/>
                <w:b/>
                <w:bCs/>
                <w:color w:val="FF0000"/>
                <w:sz w:val="22"/>
                <w:shd w:val="clear" w:color="auto" w:fill="FFFFFF"/>
              </w:rPr>
              <w:t xml:space="preserve"> scholarships</w:t>
            </w:r>
            <w:r w:rsidRPr="00C54F7A">
              <w:rPr>
                <w:rFonts w:cstheme="minorHAnsi"/>
                <w:color w:val="FF0000"/>
                <w:sz w:val="22"/>
                <w:shd w:val="clear" w:color="auto" w:fill="FFFFFF"/>
              </w:rPr>
              <w:t xml:space="preserve"> to awardees from the Pacific countries to undertake studies in environment related issues including fisheries, marine science, climate change and environmental management.</w:t>
            </w:r>
          </w:p>
        </w:tc>
      </w:tr>
      <w:tr w:rsidR="00213027" w:rsidRPr="00C54F7A" w14:paraId="5DB7C314" w14:textId="77777777" w:rsidTr="00D35D6C">
        <w:trPr>
          <w:trHeight w:val="176"/>
        </w:trPr>
        <w:tc>
          <w:tcPr>
            <w:tcW w:w="8908" w:type="dxa"/>
            <w:gridSpan w:val="2"/>
            <w:vAlign w:val="center"/>
          </w:tcPr>
          <w:p w14:paraId="70F763AC" w14:textId="77777777" w:rsidR="00213027" w:rsidRPr="00C54F7A" w:rsidRDefault="00213027" w:rsidP="00D35D6C">
            <w:pPr>
              <w:tabs>
                <w:tab w:val="right" w:leader="underscore" w:pos="9356"/>
              </w:tabs>
              <w:spacing w:before="60" w:after="60"/>
              <w:rPr>
                <w:rFonts w:eastAsia="Calibri" w:cstheme="minorHAnsi"/>
                <w:color w:val="FF0000"/>
                <w:sz w:val="22"/>
                <w:lang w:val="en-US"/>
              </w:rPr>
            </w:pPr>
            <w:r w:rsidRPr="00C54F7A">
              <w:rPr>
                <w:rFonts w:eastAsia="Calibri" w:cstheme="minorHAnsi"/>
                <w:color w:val="FF0000"/>
                <w:sz w:val="22"/>
                <w:lang w:val="en-US"/>
              </w:rPr>
              <w:t xml:space="preserve">Accept other reasonable answers </w:t>
            </w:r>
          </w:p>
        </w:tc>
      </w:tr>
    </w:tbl>
    <w:p w14:paraId="3D07491A" w14:textId="78B599B9" w:rsidR="00032D36" w:rsidRPr="00213027" w:rsidRDefault="00032D36" w:rsidP="00213027">
      <w:pPr>
        <w:tabs>
          <w:tab w:val="right" w:pos="9026"/>
        </w:tabs>
        <w:spacing w:line="360" w:lineRule="auto"/>
        <w:rPr>
          <w:bCs/>
        </w:rPr>
      </w:pPr>
    </w:p>
    <w:p w14:paraId="36CCC676" w14:textId="77777777" w:rsidR="00E80350" w:rsidRDefault="00E80350">
      <w:pPr>
        <w:spacing w:after="160"/>
        <w:rPr>
          <w:rFonts w:eastAsia="Calibri" w:cstheme="minorHAnsi"/>
          <w:bCs/>
          <w:szCs w:val="24"/>
          <w:lang w:val="en-US"/>
        </w:rPr>
      </w:pPr>
      <w:bookmarkStart w:id="21" w:name="_Hlk105425429"/>
      <w:r>
        <w:rPr>
          <w:b/>
          <w:bCs/>
        </w:rPr>
        <w:br w:type="page"/>
      </w:r>
    </w:p>
    <w:p w14:paraId="21D05C01" w14:textId="76946AA9" w:rsidR="00750173" w:rsidRPr="00F000F8" w:rsidRDefault="00750173" w:rsidP="00750173">
      <w:pPr>
        <w:pStyle w:val="ListParagraph"/>
        <w:numPr>
          <w:ilvl w:val="1"/>
          <w:numId w:val="27"/>
        </w:numPr>
        <w:tabs>
          <w:tab w:val="clear" w:pos="8931"/>
          <w:tab w:val="right" w:pos="9026"/>
          <w:tab w:val="right" w:leader="underscore" w:pos="9356"/>
        </w:tabs>
        <w:spacing w:after="360" w:line="276" w:lineRule="auto"/>
        <w:ind w:left="567" w:right="-46" w:hanging="567"/>
        <w:rPr>
          <w:b w:val="0"/>
          <w:bCs/>
        </w:rPr>
      </w:pPr>
      <w:r w:rsidRPr="00F000F8">
        <w:rPr>
          <w:b w:val="0"/>
          <w:bCs/>
        </w:rPr>
        <w:t>Define the term ‘</w:t>
      </w:r>
      <w:r w:rsidRPr="00AA4404">
        <w:t>environmental determinants of health’</w:t>
      </w:r>
      <w:r w:rsidRPr="00F000F8">
        <w:rPr>
          <w:b w:val="0"/>
          <w:bCs/>
        </w:rPr>
        <w:t xml:space="preserve"> and provide three examples of how these determinants might affect health inequities for </w:t>
      </w:r>
      <w:r>
        <w:rPr>
          <w:b w:val="0"/>
          <w:bCs/>
        </w:rPr>
        <w:t>countries Australia give aid to</w:t>
      </w:r>
      <w:r w:rsidRPr="00F000F8">
        <w:rPr>
          <w:b w:val="0"/>
          <w:bCs/>
        </w:rPr>
        <w:t>.</w:t>
      </w:r>
      <w:r>
        <w:rPr>
          <w:b w:val="0"/>
          <w:bCs/>
        </w:rPr>
        <w:tab/>
      </w:r>
      <w:r w:rsidRPr="00F000F8">
        <w:rPr>
          <w:b w:val="0"/>
          <w:bCs/>
        </w:rPr>
        <w:t>(4 marks)</w:t>
      </w:r>
      <w:r w:rsidRPr="00F000F8">
        <w:rPr>
          <w:b w:val="0"/>
          <w:bCs/>
        </w:rPr>
        <w:tab/>
      </w:r>
    </w:p>
    <w:tbl>
      <w:tblPr>
        <w:tblStyle w:val="TableGrid"/>
        <w:tblW w:w="0" w:type="auto"/>
        <w:tblInd w:w="108" w:type="dxa"/>
        <w:tblCellMar>
          <w:top w:w="57" w:type="dxa"/>
          <w:bottom w:w="57" w:type="dxa"/>
        </w:tblCellMar>
        <w:tblLook w:val="04A0" w:firstRow="1" w:lastRow="0" w:firstColumn="1" w:lastColumn="0" w:noHBand="0" w:noVBand="1"/>
      </w:tblPr>
      <w:tblGrid>
        <w:gridCol w:w="7427"/>
        <w:gridCol w:w="1481"/>
      </w:tblGrid>
      <w:tr w:rsidR="00213027" w:rsidRPr="00C54F7A" w14:paraId="5D298A6A" w14:textId="77777777" w:rsidTr="00D35D6C">
        <w:tc>
          <w:tcPr>
            <w:tcW w:w="7427" w:type="dxa"/>
            <w:shd w:val="clear" w:color="auto" w:fill="E7E6E6" w:themeFill="background2"/>
          </w:tcPr>
          <w:p w14:paraId="1CDBBFCF" w14:textId="77777777" w:rsidR="00213027" w:rsidRPr="00C54F7A" w:rsidRDefault="00213027" w:rsidP="00D35D6C">
            <w:pPr>
              <w:tabs>
                <w:tab w:val="right" w:leader="underscore" w:pos="9356"/>
              </w:tabs>
              <w:spacing w:before="60" w:after="60"/>
              <w:rPr>
                <w:rFonts w:cstheme="minorHAnsi"/>
                <w:b/>
                <w:sz w:val="22"/>
              </w:rPr>
            </w:pPr>
            <w:r w:rsidRPr="00C54F7A">
              <w:rPr>
                <w:rFonts w:cstheme="minorHAnsi"/>
                <w:b/>
                <w:sz w:val="22"/>
              </w:rPr>
              <w:t>Description</w:t>
            </w:r>
          </w:p>
        </w:tc>
        <w:tc>
          <w:tcPr>
            <w:tcW w:w="1481" w:type="dxa"/>
            <w:shd w:val="clear" w:color="auto" w:fill="E7E6E6" w:themeFill="background2"/>
          </w:tcPr>
          <w:p w14:paraId="355A1D79" w14:textId="77777777" w:rsidR="00213027" w:rsidRPr="00C54F7A" w:rsidRDefault="00213027" w:rsidP="00D35D6C">
            <w:pPr>
              <w:tabs>
                <w:tab w:val="right" w:leader="underscore" w:pos="9356"/>
              </w:tabs>
              <w:spacing w:before="60" w:after="60"/>
              <w:jc w:val="center"/>
              <w:rPr>
                <w:rFonts w:cstheme="minorHAnsi"/>
                <w:b/>
                <w:sz w:val="22"/>
              </w:rPr>
            </w:pPr>
            <w:r w:rsidRPr="00C54F7A">
              <w:rPr>
                <w:rFonts w:cstheme="minorHAnsi"/>
                <w:b/>
                <w:sz w:val="22"/>
              </w:rPr>
              <w:t>Mark</w:t>
            </w:r>
          </w:p>
        </w:tc>
      </w:tr>
      <w:tr w:rsidR="00213027" w:rsidRPr="00C54F7A" w14:paraId="133BB2CC" w14:textId="77777777" w:rsidTr="00D35D6C">
        <w:tc>
          <w:tcPr>
            <w:tcW w:w="7427" w:type="dxa"/>
            <w:vAlign w:val="center"/>
          </w:tcPr>
          <w:p w14:paraId="1DAFEE16" w14:textId="77777777" w:rsidR="00213027" w:rsidRPr="00C54F7A" w:rsidRDefault="00213027" w:rsidP="00D35D6C">
            <w:pPr>
              <w:tabs>
                <w:tab w:val="right" w:leader="underscore" w:pos="9356"/>
              </w:tabs>
              <w:spacing w:before="60" w:after="60"/>
              <w:rPr>
                <w:rFonts w:cstheme="minorHAnsi"/>
                <w:color w:val="FF0000"/>
                <w:sz w:val="22"/>
              </w:rPr>
            </w:pPr>
            <w:r w:rsidRPr="00C54F7A">
              <w:rPr>
                <w:color w:val="FF0000"/>
                <w:sz w:val="22"/>
              </w:rPr>
              <w:t>Definition of ‘environmental determinants’ of health</w:t>
            </w:r>
          </w:p>
        </w:tc>
        <w:tc>
          <w:tcPr>
            <w:tcW w:w="1481" w:type="dxa"/>
            <w:vAlign w:val="center"/>
          </w:tcPr>
          <w:p w14:paraId="014D72D9" w14:textId="77777777" w:rsidR="00213027" w:rsidRPr="00C54F7A" w:rsidRDefault="00213027" w:rsidP="00D35D6C">
            <w:pPr>
              <w:tabs>
                <w:tab w:val="right" w:leader="underscore" w:pos="9356"/>
              </w:tabs>
              <w:spacing w:before="60" w:after="60" w:line="360" w:lineRule="auto"/>
              <w:jc w:val="center"/>
              <w:rPr>
                <w:rFonts w:cstheme="minorHAnsi"/>
                <w:color w:val="FF0000"/>
                <w:sz w:val="22"/>
              </w:rPr>
            </w:pPr>
            <w:r w:rsidRPr="00C54F7A">
              <w:rPr>
                <w:rFonts w:cstheme="minorHAnsi"/>
                <w:color w:val="FF0000"/>
                <w:sz w:val="22"/>
              </w:rPr>
              <w:t>1</w:t>
            </w:r>
          </w:p>
        </w:tc>
      </w:tr>
      <w:tr w:rsidR="00213027" w:rsidRPr="00C54F7A" w14:paraId="1F904804" w14:textId="77777777" w:rsidTr="00D35D6C">
        <w:tc>
          <w:tcPr>
            <w:tcW w:w="7427" w:type="dxa"/>
            <w:vAlign w:val="center"/>
          </w:tcPr>
          <w:p w14:paraId="7446E5EB" w14:textId="77777777" w:rsidR="00213027" w:rsidRPr="00C54F7A" w:rsidRDefault="00213027" w:rsidP="00D35D6C">
            <w:pPr>
              <w:tabs>
                <w:tab w:val="right" w:leader="underscore" w:pos="9356"/>
              </w:tabs>
              <w:spacing w:before="60" w:after="60"/>
              <w:rPr>
                <w:color w:val="FF0000"/>
                <w:sz w:val="22"/>
              </w:rPr>
            </w:pPr>
            <w:r w:rsidRPr="00C54F7A">
              <w:rPr>
                <w:color w:val="FF0000"/>
                <w:sz w:val="22"/>
              </w:rPr>
              <w:t>For each example of how ‘environmental determinants’ of health might affect inequities in countries Australia givens aid to. (3 x 1 mark)</w:t>
            </w:r>
          </w:p>
        </w:tc>
        <w:tc>
          <w:tcPr>
            <w:tcW w:w="1481" w:type="dxa"/>
            <w:vAlign w:val="center"/>
          </w:tcPr>
          <w:p w14:paraId="5EEF5B59" w14:textId="77777777" w:rsidR="00213027" w:rsidRPr="00C54F7A" w:rsidRDefault="00213027" w:rsidP="00D35D6C">
            <w:pPr>
              <w:tabs>
                <w:tab w:val="right" w:leader="underscore" w:pos="9356"/>
              </w:tabs>
              <w:spacing w:before="60" w:after="60" w:line="360" w:lineRule="auto"/>
              <w:jc w:val="center"/>
              <w:rPr>
                <w:rFonts w:cstheme="minorHAnsi"/>
                <w:color w:val="FF0000"/>
                <w:sz w:val="22"/>
              </w:rPr>
            </w:pPr>
            <w:r w:rsidRPr="00C54F7A">
              <w:rPr>
                <w:rFonts w:cstheme="minorHAnsi"/>
                <w:color w:val="FF0000"/>
                <w:sz w:val="22"/>
              </w:rPr>
              <w:t>1</w:t>
            </w:r>
          </w:p>
        </w:tc>
      </w:tr>
      <w:tr w:rsidR="00213027" w:rsidRPr="00C54F7A" w14:paraId="4BC9CF76" w14:textId="77777777" w:rsidTr="00D35D6C">
        <w:trPr>
          <w:trHeight w:val="98"/>
        </w:trPr>
        <w:tc>
          <w:tcPr>
            <w:tcW w:w="7427" w:type="dxa"/>
            <w:shd w:val="clear" w:color="auto" w:fill="E7E6E6" w:themeFill="background2"/>
            <w:vAlign w:val="center"/>
          </w:tcPr>
          <w:p w14:paraId="7D277D64" w14:textId="77777777" w:rsidR="00213027" w:rsidRPr="00C54F7A" w:rsidRDefault="00213027" w:rsidP="00D35D6C">
            <w:pPr>
              <w:tabs>
                <w:tab w:val="right" w:leader="underscore" w:pos="9356"/>
              </w:tabs>
              <w:spacing w:before="60" w:after="60"/>
              <w:rPr>
                <w:rFonts w:cstheme="minorHAnsi"/>
                <w:b/>
                <w:sz w:val="22"/>
              </w:rPr>
            </w:pPr>
            <w:r w:rsidRPr="00C54F7A">
              <w:rPr>
                <w:rFonts w:cstheme="minorHAnsi"/>
                <w:b/>
                <w:sz w:val="22"/>
              </w:rPr>
              <w:t>Total</w:t>
            </w:r>
          </w:p>
        </w:tc>
        <w:tc>
          <w:tcPr>
            <w:tcW w:w="1481" w:type="dxa"/>
            <w:shd w:val="clear" w:color="auto" w:fill="E7E6E6" w:themeFill="background2"/>
            <w:vAlign w:val="center"/>
          </w:tcPr>
          <w:p w14:paraId="6F027184" w14:textId="77777777" w:rsidR="00213027" w:rsidRPr="00C54F7A" w:rsidRDefault="00213027" w:rsidP="00D35D6C">
            <w:pPr>
              <w:tabs>
                <w:tab w:val="right" w:leader="underscore" w:pos="9356"/>
              </w:tabs>
              <w:spacing w:before="60" w:after="60"/>
              <w:jc w:val="center"/>
              <w:rPr>
                <w:rFonts w:cstheme="minorHAnsi"/>
                <w:b/>
                <w:sz w:val="22"/>
              </w:rPr>
            </w:pPr>
            <w:r w:rsidRPr="00C54F7A">
              <w:rPr>
                <w:rFonts w:cstheme="minorHAnsi"/>
                <w:b/>
                <w:sz w:val="22"/>
              </w:rPr>
              <w:t>4</w:t>
            </w:r>
          </w:p>
        </w:tc>
      </w:tr>
      <w:tr w:rsidR="00213027" w:rsidRPr="00C54F7A" w14:paraId="1E1516B1" w14:textId="77777777" w:rsidTr="00D35D6C">
        <w:trPr>
          <w:trHeight w:val="176"/>
        </w:trPr>
        <w:tc>
          <w:tcPr>
            <w:tcW w:w="8908" w:type="dxa"/>
            <w:gridSpan w:val="2"/>
            <w:vAlign w:val="center"/>
          </w:tcPr>
          <w:p w14:paraId="1828BB1C" w14:textId="77777777" w:rsidR="00213027" w:rsidRPr="00C54F7A" w:rsidRDefault="00213027" w:rsidP="00E80350">
            <w:pPr>
              <w:tabs>
                <w:tab w:val="right" w:leader="underscore" w:pos="9356"/>
              </w:tabs>
              <w:spacing w:after="120"/>
              <w:rPr>
                <w:color w:val="FF0000"/>
                <w:sz w:val="22"/>
              </w:rPr>
            </w:pPr>
            <w:r w:rsidRPr="00C54F7A">
              <w:rPr>
                <w:color w:val="FF0000"/>
                <w:sz w:val="22"/>
              </w:rPr>
              <w:t xml:space="preserve">Sample definition: </w:t>
            </w:r>
          </w:p>
          <w:p w14:paraId="6D9EE175" w14:textId="77777777" w:rsidR="00213027" w:rsidRPr="00C54F7A" w:rsidRDefault="00213027" w:rsidP="00E80350">
            <w:pPr>
              <w:tabs>
                <w:tab w:val="right" w:leader="underscore" w:pos="9356"/>
              </w:tabs>
              <w:spacing w:after="120"/>
              <w:rPr>
                <w:color w:val="FF0000"/>
                <w:sz w:val="22"/>
              </w:rPr>
            </w:pPr>
            <w:r w:rsidRPr="00C54F7A">
              <w:rPr>
                <w:color w:val="FF0000"/>
                <w:sz w:val="22"/>
              </w:rPr>
              <w:t xml:space="preserve">Environmental determinants include the physical, chemical and biological factors external to the individual, as well as all the other factors impacting behaviours to prevent diseases and create healthy environments. Most commonly these refer to features of the natural and built environment and geographical location. </w:t>
            </w:r>
          </w:p>
          <w:p w14:paraId="033C3FDE" w14:textId="77777777" w:rsidR="00213027" w:rsidRPr="00C54F7A" w:rsidRDefault="00213027" w:rsidP="00E80350">
            <w:pPr>
              <w:tabs>
                <w:tab w:val="right" w:leader="underscore" w:pos="9356"/>
              </w:tabs>
              <w:spacing w:after="120"/>
              <w:rPr>
                <w:rFonts w:cstheme="minorHAnsi"/>
                <w:color w:val="FF0000"/>
                <w:sz w:val="22"/>
              </w:rPr>
            </w:pPr>
            <w:r w:rsidRPr="00C54F7A">
              <w:rPr>
                <w:rFonts w:cstheme="minorHAnsi"/>
                <w:color w:val="FF0000"/>
                <w:sz w:val="22"/>
              </w:rPr>
              <w:t>Examples could include but are not limited to:</w:t>
            </w:r>
          </w:p>
          <w:p w14:paraId="396ACC97" w14:textId="77777777" w:rsidR="00213027" w:rsidRPr="00C54F7A" w:rsidRDefault="00213027" w:rsidP="00E80350">
            <w:pPr>
              <w:tabs>
                <w:tab w:val="right" w:leader="underscore" w:pos="9356"/>
              </w:tabs>
              <w:spacing w:after="120"/>
              <w:rPr>
                <w:rFonts w:cstheme="minorHAnsi"/>
                <w:color w:val="FF0000"/>
                <w:sz w:val="22"/>
              </w:rPr>
            </w:pPr>
            <w:r w:rsidRPr="00C54F7A">
              <w:rPr>
                <w:rFonts w:cstheme="minorHAnsi"/>
                <w:b/>
                <w:bCs/>
                <w:color w:val="FF0000"/>
                <w:sz w:val="22"/>
              </w:rPr>
              <w:t>lack of adequate shelter</w:t>
            </w:r>
            <w:r w:rsidRPr="00C54F7A">
              <w:rPr>
                <w:rFonts w:cstheme="minorHAnsi"/>
                <w:color w:val="FF0000"/>
                <w:sz w:val="22"/>
              </w:rPr>
              <w:t xml:space="preserve">: many in the populations live a subsistence lifestyle and houses have unsafe structures or </w:t>
            </w:r>
            <w:r w:rsidRPr="00C54F7A">
              <w:rPr>
                <w:rFonts w:cstheme="minorHAnsi"/>
                <w:color w:val="FF0000"/>
                <w:sz w:val="22"/>
                <w:shd w:val="clear" w:color="auto" w:fill="FFFFFF"/>
              </w:rPr>
              <w:t>transportable buildings; hostels; camps, </w:t>
            </w:r>
            <w:r w:rsidRPr="00C54F7A">
              <w:rPr>
                <w:rFonts w:cstheme="minorHAnsi"/>
                <w:color w:val="FF0000"/>
                <w:sz w:val="22"/>
              </w:rPr>
              <w:t xml:space="preserve"> are more exposed to the health risks associated with sleeping rough. For example, </w:t>
            </w:r>
            <w:r w:rsidRPr="00C54F7A">
              <w:rPr>
                <w:rFonts w:cstheme="minorHAnsi"/>
                <w:color w:val="FF0000"/>
                <w:sz w:val="22"/>
                <w:shd w:val="clear" w:color="auto" w:fill="FFFFFF"/>
              </w:rPr>
              <w:t xml:space="preserve">need hot water, refrigeration, and facilities for cooking and washing clothing and no power sources </w:t>
            </w:r>
            <w:r w:rsidRPr="00C54F7A">
              <w:rPr>
                <w:rFonts w:cstheme="minorHAnsi"/>
                <w:color w:val="FF0000"/>
                <w:sz w:val="22"/>
              </w:rPr>
              <w:t xml:space="preserve">which is highly detrimental to health. </w:t>
            </w:r>
          </w:p>
          <w:p w14:paraId="51378563" w14:textId="77777777" w:rsidR="00213027" w:rsidRPr="00C54F7A" w:rsidRDefault="00213027" w:rsidP="00E80350">
            <w:pPr>
              <w:tabs>
                <w:tab w:val="right" w:leader="underscore" w:pos="9356"/>
              </w:tabs>
              <w:spacing w:after="120"/>
              <w:rPr>
                <w:rFonts w:cstheme="minorHAnsi"/>
                <w:color w:val="FF0000"/>
                <w:sz w:val="22"/>
              </w:rPr>
            </w:pPr>
            <w:r w:rsidRPr="00C54F7A">
              <w:rPr>
                <w:rFonts w:cstheme="minorHAnsi"/>
                <w:color w:val="FF0000"/>
                <w:sz w:val="22"/>
              </w:rPr>
              <w:t xml:space="preserve">• </w:t>
            </w:r>
            <w:r w:rsidRPr="00C54F7A">
              <w:rPr>
                <w:rFonts w:cstheme="minorHAnsi"/>
                <w:b/>
                <w:bCs/>
                <w:color w:val="FF0000"/>
                <w:sz w:val="22"/>
              </w:rPr>
              <w:t>exposure to hot humid conditions</w:t>
            </w:r>
            <w:r w:rsidRPr="00C54F7A">
              <w:rPr>
                <w:rFonts w:cstheme="minorHAnsi"/>
                <w:color w:val="FF0000"/>
                <w:sz w:val="22"/>
              </w:rPr>
              <w:t>–are more at risk of developing respiratory disease or infection and don’t have access to health services, medicines or transport to get assistance when problems occur.</w:t>
            </w:r>
          </w:p>
          <w:p w14:paraId="5A051136" w14:textId="77777777" w:rsidR="00213027" w:rsidRPr="00C54F7A" w:rsidRDefault="00213027" w:rsidP="00E80350">
            <w:pPr>
              <w:tabs>
                <w:tab w:val="right" w:leader="underscore" w:pos="9356"/>
              </w:tabs>
              <w:spacing w:after="120"/>
              <w:rPr>
                <w:rFonts w:cstheme="minorHAnsi"/>
                <w:color w:val="FF0000"/>
                <w:sz w:val="22"/>
              </w:rPr>
            </w:pPr>
            <w:r w:rsidRPr="00C54F7A">
              <w:rPr>
                <w:rFonts w:cstheme="minorHAnsi"/>
                <w:b/>
                <w:bCs/>
                <w:color w:val="FF0000"/>
                <w:sz w:val="22"/>
              </w:rPr>
              <w:t>• crime and violence</w:t>
            </w:r>
            <w:r w:rsidRPr="00C54F7A">
              <w:rPr>
                <w:rFonts w:cstheme="minorHAnsi"/>
                <w:color w:val="FF0000"/>
                <w:sz w:val="22"/>
              </w:rPr>
              <w:t xml:space="preserve"> – many homeless people tend to reside in geographical locations that commonly experience high levels of crime and violence. This can impact an individual’s mental health through ongoing psychological stress </w:t>
            </w:r>
          </w:p>
          <w:p w14:paraId="0F723430" w14:textId="77777777" w:rsidR="00213027" w:rsidRPr="00C54F7A" w:rsidRDefault="00213027" w:rsidP="00E80350">
            <w:pPr>
              <w:tabs>
                <w:tab w:val="right" w:leader="underscore" w:pos="9356"/>
              </w:tabs>
              <w:spacing w:after="120"/>
              <w:rPr>
                <w:rFonts w:cstheme="minorHAnsi"/>
                <w:color w:val="FF0000"/>
                <w:sz w:val="22"/>
                <w:shd w:val="clear" w:color="auto" w:fill="FFFFFF"/>
              </w:rPr>
            </w:pPr>
            <w:r w:rsidRPr="00C54F7A">
              <w:rPr>
                <w:rFonts w:cstheme="minorHAnsi"/>
                <w:b/>
                <w:bCs/>
                <w:color w:val="FF0000"/>
                <w:sz w:val="22"/>
              </w:rPr>
              <w:t>• built environment</w:t>
            </w:r>
            <w:r w:rsidRPr="00C54F7A">
              <w:rPr>
                <w:rFonts w:cstheme="minorHAnsi"/>
                <w:color w:val="FF0000"/>
                <w:sz w:val="22"/>
              </w:rPr>
              <w:t xml:space="preserve"> –Overcrowding or lack of hygiene and resource management, with no waste or rubbish disposal or sewage can result in poor water and sanitation quality which can cause illness. </w:t>
            </w:r>
          </w:p>
          <w:p w14:paraId="2B48DAAC" w14:textId="77777777" w:rsidR="00213027" w:rsidRPr="00C54F7A" w:rsidRDefault="00213027" w:rsidP="00E80350">
            <w:pPr>
              <w:tabs>
                <w:tab w:val="right" w:leader="underscore" w:pos="9356"/>
              </w:tabs>
              <w:spacing w:after="120"/>
              <w:rPr>
                <w:rFonts w:cstheme="minorHAnsi"/>
                <w:color w:val="FF0000"/>
                <w:sz w:val="22"/>
                <w:shd w:val="clear" w:color="auto" w:fill="FFFFFF"/>
              </w:rPr>
            </w:pPr>
            <w:r w:rsidRPr="00C54F7A">
              <w:rPr>
                <w:bCs/>
                <w:color w:val="FF0000"/>
                <w:sz w:val="22"/>
                <w:shd w:val="clear" w:color="auto" w:fill="FFFFFF"/>
              </w:rPr>
              <w:t>*</w:t>
            </w:r>
            <w:r w:rsidRPr="00C54F7A">
              <w:rPr>
                <w:rFonts w:cstheme="minorHAnsi"/>
                <w:b/>
                <w:color w:val="FF0000"/>
                <w:sz w:val="22"/>
                <w:shd w:val="clear" w:color="auto" w:fill="FFFFFF"/>
              </w:rPr>
              <w:t>poverty</w:t>
            </w:r>
            <w:r w:rsidRPr="00C54F7A">
              <w:rPr>
                <w:rFonts w:cstheme="minorHAnsi"/>
                <w:bCs/>
                <w:color w:val="FF0000"/>
                <w:sz w:val="22"/>
                <w:shd w:val="clear" w:color="auto" w:fill="FFFFFF"/>
              </w:rPr>
              <w:t xml:space="preserve"> -</w:t>
            </w:r>
            <w:r w:rsidRPr="00C54F7A">
              <w:rPr>
                <w:rFonts w:cstheme="minorHAnsi"/>
                <w:color w:val="FF0000"/>
                <w:sz w:val="22"/>
                <w:shd w:val="clear" w:color="auto" w:fill="FFFFFF"/>
              </w:rPr>
              <w:t>often causes people to put relatively more pressure on the environment which results in larger families (due to high death rates and insecurity), improper human waste disposal leading to unhealthy living conditions, more pressure on fragile land to meet their needs, overexploitation of natural resources and more deforestation.</w:t>
            </w:r>
          </w:p>
          <w:p w14:paraId="24F9CC08" w14:textId="77777777" w:rsidR="00213027" w:rsidRPr="00C54F7A" w:rsidRDefault="00213027" w:rsidP="00E80350">
            <w:pPr>
              <w:tabs>
                <w:tab w:val="right" w:leader="underscore" w:pos="9356"/>
              </w:tabs>
              <w:spacing w:after="120"/>
              <w:rPr>
                <w:bCs/>
                <w:color w:val="FF0000"/>
                <w:sz w:val="22"/>
                <w:shd w:val="clear" w:color="auto" w:fill="FFFFFF"/>
              </w:rPr>
            </w:pPr>
            <w:r w:rsidRPr="00C54F7A">
              <w:rPr>
                <w:rFonts w:cstheme="minorHAnsi"/>
                <w:color w:val="FF0000"/>
                <w:sz w:val="22"/>
                <w:shd w:val="clear" w:color="auto" w:fill="FFFFFF"/>
              </w:rPr>
              <w:t>*</w:t>
            </w:r>
            <w:r w:rsidRPr="00C54F7A">
              <w:rPr>
                <w:rFonts w:cstheme="minorHAnsi"/>
                <w:b/>
                <w:bCs/>
                <w:color w:val="FF0000"/>
                <w:sz w:val="22"/>
                <w:shd w:val="clear" w:color="auto" w:fill="FFFFFF"/>
              </w:rPr>
              <w:t>extreme weather events</w:t>
            </w:r>
            <w:r w:rsidRPr="00C54F7A">
              <w:rPr>
                <w:rFonts w:cstheme="minorHAnsi"/>
                <w:color w:val="FF0000"/>
                <w:sz w:val="22"/>
                <w:shd w:val="clear" w:color="auto" w:fill="FFFFFF"/>
              </w:rPr>
              <w:t xml:space="preserve"> like floods, cyclones or can destroy environments used for growing food or work, or houses and causing populations to become homeless reduce food security and have no incomes causing health problems and psychological stress.</w:t>
            </w:r>
          </w:p>
        </w:tc>
      </w:tr>
      <w:tr w:rsidR="00213027" w:rsidRPr="00C54F7A" w14:paraId="64BDDE30" w14:textId="77777777" w:rsidTr="00D35D6C">
        <w:trPr>
          <w:trHeight w:val="34"/>
        </w:trPr>
        <w:tc>
          <w:tcPr>
            <w:tcW w:w="8908" w:type="dxa"/>
            <w:gridSpan w:val="2"/>
            <w:vAlign w:val="center"/>
          </w:tcPr>
          <w:p w14:paraId="2A14383A" w14:textId="77777777" w:rsidR="00213027" w:rsidRPr="00C54F7A" w:rsidRDefault="00213027" w:rsidP="00D35D6C">
            <w:pPr>
              <w:tabs>
                <w:tab w:val="right" w:leader="underscore" w:pos="9356"/>
              </w:tabs>
              <w:spacing w:before="60" w:after="60"/>
              <w:rPr>
                <w:rFonts w:eastAsia="Calibri" w:cstheme="minorHAnsi"/>
                <w:color w:val="FF0000"/>
                <w:sz w:val="22"/>
                <w:lang w:val="en-US"/>
              </w:rPr>
            </w:pPr>
            <w:r w:rsidRPr="00C54F7A">
              <w:rPr>
                <w:rFonts w:eastAsia="Calibri" w:cstheme="minorHAnsi"/>
                <w:color w:val="FF0000"/>
                <w:sz w:val="22"/>
                <w:lang w:val="en-US"/>
              </w:rPr>
              <w:t xml:space="preserve">Accept other relevant answers </w:t>
            </w:r>
          </w:p>
        </w:tc>
      </w:tr>
    </w:tbl>
    <w:p w14:paraId="0343047C" w14:textId="25FDAB9C" w:rsidR="00213027" w:rsidRDefault="00213027" w:rsidP="00213027">
      <w:pPr>
        <w:pStyle w:val="ListParagraph"/>
        <w:numPr>
          <w:ilvl w:val="0"/>
          <w:numId w:val="0"/>
        </w:numPr>
        <w:tabs>
          <w:tab w:val="clear" w:pos="8931"/>
          <w:tab w:val="right" w:pos="9026"/>
          <w:tab w:val="right" w:leader="underscore" w:pos="9356"/>
        </w:tabs>
        <w:spacing w:line="360" w:lineRule="auto"/>
        <w:ind w:left="1134" w:right="-46"/>
        <w:rPr>
          <w:b w:val="0"/>
          <w:bCs/>
        </w:rPr>
      </w:pPr>
    </w:p>
    <w:p w14:paraId="4DB14DAC" w14:textId="7E2DA4A2" w:rsidR="00A940C3" w:rsidRPr="00213027" w:rsidRDefault="00213027" w:rsidP="00213027">
      <w:pPr>
        <w:spacing w:after="160"/>
        <w:rPr>
          <w:rFonts w:eastAsia="Calibri" w:cstheme="minorHAnsi"/>
          <w:bCs/>
          <w:szCs w:val="24"/>
          <w:lang w:val="en-US"/>
        </w:rPr>
      </w:pPr>
      <w:r>
        <w:rPr>
          <w:b/>
          <w:bCs/>
        </w:rPr>
        <w:br w:type="page"/>
      </w:r>
    </w:p>
    <w:bookmarkEnd w:id="21"/>
    <w:p w14:paraId="705A38F7" w14:textId="16AFA282" w:rsidR="00422906" w:rsidRPr="00F479A6" w:rsidRDefault="00C62F6E" w:rsidP="00F479A6">
      <w:pPr>
        <w:pStyle w:val="ListParagraph"/>
        <w:numPr>
          <w:ilvl w:val="0"/>
          <w:numId w:val="0"/>
        </w:numPr>
        <w:tabs>
          <w:tab w:val="clear" w:pos="8931"/>
          <w:tab w:val="right" w:pos="9026"/>
        </w:tabs>
      </w:pPr>
      <w:r w:rsidRPr="00F479A6">
        <w:t xml:space="preserve">Question </w:t>
      </w:r>
      <w:r w:rsidR="006B45C6" w:rsidRPr="00F479A6">
        <w:t>3</w:t>
      </w:r>
      <w:r w:rsidR="00AA4404">
        <w:t>1</w:t>
      </w:r>
      <w:r w:rsidR="006B45C6" w:rsidRPr="00F479A6">
        <w:tab/>
      </w:r>
      <w:r w:rsidRPr="00F479A6">
        <w:t>(15 marks)</w:t>
      </w:r>
    </w:p>
    <w:p w14:paraId="01450029" w14:textId="5F342B50" w:rsidR="00265289" w:rsidRPr="00AC2F34" w:rsidRDefault="00265289" w:rsidP="00265289">
      <w:pPr>
        <w:pStyle w:val="ListParagraph"/>
        <w:numPr>
          <w:ilvl w:val="0"/>
          <w:numId w:val="7"/>
        </w:numPr>
        <w:tabs>
          <w:tab w:val="clear" w:pos="8931"/>
          <w:tab w:val="right" w:pos="9026"/>
        </w:tabs>
        <w:spacing w:after="360" w:line="276" w:lineRule="auto"/>
        <w:ind w:left="567" w:right="113" w:hanging="567"/>
        <w:rPr>
          <w:b w:val="0"/>
        </w:rPr>
      </w:pPr>
      <w:bookmarkStart w:id="22" w:name="_Hlk105433848"/>
      <w:r>
        <w:rPr>
          <w:b w:val="0"/>
          <w:bCs/>
        </w:rPr>
        <w:t xml:space="preserve">Identify and describe </w:t>
      </w:r>
      <w:r w:rsidRPr="0030712B">
        <w:rPr>
          <w:bCs/>
        </w:rPr>
        <w:t>five</w:t>
      </w:r>
      <w:r w:rsidRPr="00FE4AF2">
        <w:t xml:space="preserve"> (5</w:t>
      </w:r>
      <w:r w:rsidRPr="0030712B">
        <w:rPr>
          <w:b w:val="0"/>
          <w:bCs/>
        </w:rPr>
        <w:t xml:space="preserve">) </w:t>
      </w:r>
      <w:r>
        <w:rPr>
          <w:b w:val="0"/>
          <w:bCs/>
        </w:rPr>
        <w:t>levels of Maslow’s hierarchy of needs that clarify the effects school shutdowns may have had on students in COVID-19 lockdowns.</w:t>
      </w:r>
      <w:r w:rsidRPr="007324F3">
        <w:rPr>
          <w:bCs/>
        </w:rPr>
        <w:tab/>
      </w:r>
      <w:r w:rsidR="004132CA">
        <w:rPr>
          <w:bCs/>
        </w:rPr>
        <w:br/>
        <w:t xml:space="preserve"> </w:t>
      </w:r>
      <w:r w:rsidR="004132CA">
        <w:rPr>
          <w:bCs/>
        </w:rPr>
        <w:tab/>
      </w:r>
      <w:r w:rsidRPr="00AC2F34">
        <w:rPr>
          <w:b w:val="0"/>
        </w:rPr>
        <w:t>(10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13027" w:rsidRPr="005A2F28" w14:paraId="68CFFA16" w14:textId="77777777" w:rsidTr="00D35D6C">
        <w:trPr>
          <w:trHeight w:val="397"/>
        </w:trPr>
        <w:tc>
          <w:tcPr>
            <w:tcW w:w="7535" w:type="dxa"/>
            <w:shd w:val="clear" w:color="auto" w:fill="E7E6E6" w:themeFill="background2"/>
            <w:vAlign w:val="center"/>
          </w:tcPr>
          <w:p w14:paraId="21292FE2" w14:textId="77777777" w:rsidR="00213027" w:rsidRPr="005A2F28" w:rsidRDefault="00213027" w:rsidP="00D35D6C">
            <w:pPr>
              <w:tabs>
                <w:tab w:val="right" w:leader="underscore" w:pos="9356"/>
              </w:tabs>
              <w:spacing w:before="40" w:after="40" w:line="259" w:lineRule="auto"/>
              <w:rPr>
                <w:rFonts w:cstheme="minorHAnsi"/>
                <w:b/>
                <w:sz w:val="22"/>
              </w:rPr>
            </w:pPr>
            <w:r w:rsidRPr="005A2F28">
              <w:rPr>
                <w:rFonts w:cstheme="minorHAnsi"/>
                <w:b/>
                <w:sz w:val="22"/>
              </w:rPr>
              <w:t>Description</w:t>
            </w:r>
          </w:p>
        </w:tc>
        <w:tc>
          <w:tcPr>
            <w:tcW w:w="1481" w:type="dxa"/>
            <w:shd w:val="clear" w:color="auto" w:fill="E7E6E6" w:themeFill="background2"/>
            <w:vAlign w:val="center"/>
          </w:tcPr>
          <w:p w14:paraId="441EB343" w14:textId="77777777" w:rsidR="00213027" w:rsidRPr="005A2F28" w:rsidRDefault="00213027" w:rsidP="00D35D6C">
            <w:pPr>
              <w:tabs>
                <w:tab w:val="right" w:leader="underscore" w:pos="9356"/>
              </w:tabs>
              <w:spacing w:before="40" w:after="40" w:line="259" w:lineRule="auto"/>
              <w:jc w:val="center"/>
              <w:rPr>
                <w:rFonts w:cstheme="minorHAnsi"/>
                <w:b/>
                <w:sz w:val="22"/>
              </w:rPr>
            </w:pPr>
            <w:r w:rsidRPr="005A2F28">
              <w:rPr>
                <w:rFonts w:cstheme="minorHAnsi"/>
                <w:b/>
                <w:sz w:val="22"/>
              </w:rPr>
              <w:t>Mark</w:t>
            </w:r>
          </w:p>
        </w:tc>
      </w:tr>
      <w:tr w:rsidR="00213027" w:rsidRPr="005A2F28" w14:paraId="37C37A3C" w14:textId="77777777" w:rsidTr="00D35D6C">
        <w:trPr>
          <w:trHeight w:val="397"/>
        </w:trPr>
        <w:tc>
          <w:tcPr>
            <w:tcW w:w="9016" w:type="dxa"/>
            <w:gridSpan w:val="2"/>
            <w:shd w:val="clear" w:color="auto" w:fill="E7E6E6" w:themeFill="background2"/>
            <w:vAlign w:val="center"/>
          </w:tcPr>
          <w:p w14:paraId="0DBA1BA6" w14:textId="29460804" w:rsidR="00213027" w:rsidRPr="006C2FE8" w:rsidRDefault="00213027" w:rsidP="00D35D6C">
            <w:pPr>
              <w:tabs>
                <w:tab w:val="right" w:leader="underscore" w:pos="9356"/>
              </w:tabs>
              <w:spacing w:before="40" w:after="40" w:line="259" w:lineRule="auto"/>
              <w:rPr>
                <w:rFonts w:cstheme="minorHAnsi"/>
                <w:bCs/>
                <w:sz w:val="22"/>
              </w:rPr>
            </w:pPr>
            <w:r w:rsidRPr="005A2F28">
              <w:rPr>
                <w:rFonts w:cstheme="minorHAnsi"/>
                <w:bCs/>
                <w:sz w:val="22"/>
              </w:rPr>
              <w:t>For each of</w:t>
            </w:r>
            <w:r w:rsidRPr="005A2F28">
              <w:rPr>
                <w:rFonts w:cstheme="minorHAnsi"/>
                <w:b/>
                <w:sz w:val="22"/>
              </w:rPr>
              <w:t xml:space="preserve"> </w:t>
            </w:r>
            <w:r w:rsidRPr="005A2F28">
              <w:rPr>
                <w:rFonts w:cstheme="minorHAnsi"/>
                <w:bCs/>
                <w:sz w:val="22"/>
              </w:rPr>
              <w:t xml:space="preserve">the </w:t>
            </w:r>
            <w:r w:rsidRPr="005A2F28">
              <w:rPr>
                <w:rFonts w:cstheme="minorHAnsi"/>
                <w:b/>
                <w:sz w:val="22"/>
              </w:rPr>
              <w:t>five (5)</w:t>
            </w:r>
            <w:r w:rsidRPr="005A2F28">
              <w:rPr>
                <w:rFonts w:cstheme="minorHAnsi"/>
                <w:bCs/>
                <w:sz w:val="22"/>
              </w:rPr>
              <w:t xml:space="preserve"> </w:t>
            </w:r>
            <w:r>
              <w:rPr>
                <w:rFonts w:cstheme="minorHAnsi"/>
                <w:bCs/>
                <w:sz w:val="22"/>
              </w:rPr>
              <w:t>levels</w:t>
            </w:r>
            <w:r w:rsidRPr="005A2F28">
              <w:rPr>
                <w:rFonts w:cstheme="minorHAnsi"/>
                <w:bCs/>
                <w:sz w:val="22"/>
              </w:rPr>
              <w:t xml:space="preserve"> (5 x 2 marks). No marks for just identifying</w:t>
            </w:r>
            <w:r>
              <w:rPr>
                <w:rFonts w:cstheme="minorHAnsi"/>
                <w:bCs/>
                <w:sz w:val="22"/>
              </w:rPr>
              <w:t xml:space="preserve"> the </w:t>
            </w:r>
            <w:r>
              <w:rPr>
                <w:rFonts w:cstheme="minorHAnsi"/>
                <w:bCs/>
                <w:i/>
                <w:iCs/>
                <w:sz w:val="22"/>
              </w:rPr>
              <w:t xml:space="preserve">Maslow’s Hierarchy </w:t>
            </w:r>
            <w:r w:rsidRPr="003035F1">
              <w:rPr>
                <w:rFonts w:cstheme="minorHAnsi"/>
                <w:bCs/>
                <w:sz w:val="22"/>
              </w:rPr>
              <w:t>leve</w:t>
            </w:r>
            <w:r>
              <w:rPr>
                <w:rFonts w:cstheme="minorHAnsi"/>
                <w:bCs/>
                <w:sz w:val="22"/>
              </w:rPr>
              <w:t>l</w:t>
            </w:r>
            <w:r w:rsidRPr="003035F1">
              <w:rPr>
                <w:rFonts w:cstheme="minorHAnsi"/>
                <w:bCs/>
                <w:sz w:val="22"/>
              </w:rPr>
              <w:t>.</w:t>
            </w:r>
          </w:p>
        </w:tc>
      </w:tr>
      <w:tr w:rsidR="00213027" w:rsidRPr="005A2F28" w14:paraId="655078F8" w14:textId="77777777" w:rsidTr="00D35D6C">
        <w:tblPrEx>
          <w:tblCellMar>
            <w:top w:w="0" w:type="dxa"/>
            <w:bottom w:w="0" w:type="dxa"/>
          </w:tblCellMar>
        </w:tblPrEx>
        <w:trPr>
          <w:trHeight w:val="397"/>
        </w:trPr>
        <w:tc>
          <w:tcPr>
            <w:tcW w:w="7535" w:type="dxa"/>
            <w:vAlign w:val="center"/>
          </w:tcPr>
          <w:p w14:paraId="61351BD9" w14:textId="77777777" w:rsidR="00213027" w:rsidRPr="005A2F28" w:rsidRDefault="00213027" w:rsidP="00D35D6C">
            <w:pPr>
              <w:tabs>
                <w:tab w:val="right" w:leader="underscore" w:pos="9356"/>
              </w:tabs>
              <w:spacing w:before="40" w:after="40" w:line="259" w:lineRule="auto"/>
              <w:rPr>
                <w:rFonts w:cstheme="minorHAnsi"/>
                <w:color w:val="FF0000"/>
                <w:sz w:val="22"/>
              </w:rPr>
            </w:pPr>
            <w:r w:rsidRPr="005A2F28">
              <w:rPr>
                <w:rFonts w:cstheme="minorHAnsi"/>
                <w:color w:val="FF0000"/>
                <w:sz w:val="22"/>
              </w:rPr>
              <w:t xml:space="preserve">well-developed </w:t>
            </w:r>
            <w:r>
              <w:rPr>
                <w:rFonts w:cstheme="minorHAnsi"/>
                <w:color w:val="FF0000"/>
                <w:sz w:val="22"/>
              </w:rPr>
              <w:t xml:space="preserve">description of each level in </w:t>
            </w:r>
            <w:r w:rsidRPr="003035F1">
              <w:rPr>
                <w:rFonts w:cstheme="minorHAnsi"/>
                <w:i/>
                <w:iCs/>
                <w:color w:val="FF0000"/>
                <w:sz w:val="22"/>
              </w:rPr>
              <w:t>Maslow’s hierarchy of needs</w:t>
            </w:r>
            <w:r>
              <w:rPr>
                <w:rFonts w:cstheme="minorHAnsi"/>
                <w:i/>
                <w:iCs/>
                <w:color w:val="FF0000"/>
                <w:sz w:val="22"/>
              </w:rPr>
              <w:t xml:space="preserve"> </w:t>
            </w:r>
            <w:r w:rsidRPr="00804F17">
              <w:rPr>
                <w:rFonts w:cstheme="minorHAnsi"/>
                <w:color w:val="FF0000"/>
                <w:sz w:val="22"/>
              </w:rPr>
              <w:t>with examples connected to school lockdowns</w:t>
            </w:r>
          </w:p>
        </w:tc>
        <w:tc>
          <w:tcPr>
            <w:tcW w:w="1481" w:type="dxa"/>
            <w:vAlign w:val="center"/>
          </w:tcPr>
          <w:p w14:paraId="4D7A3BAF" w14:textId="77777777" w:rsidR="00213027" w:rsidRPr="005A2F28" w:rsidRDefault="00213027" w:rsidP="00D35D6C">
            <w:pPr>
              <w:tabs>
                <w:tab w:val="right" w:leader="underscore" w:pos="9356"/>
              </w:tabs>
              <w:spacing w:before="40" w:after="40" w:line="259" w:lineRule="auto"/>
              <w:jc w:val="center"/>
              <w:rPr>
                <w:rFonts w:cstheme="minorHAnsi"/>
                <w:color w:val="FF0000"/>
                <w:sz w:val="22"/>
              </w:rPr>
            </w:pPr>
            <w:r w:rsidRPr="005A2F28">
              <w:rPr>
                <w:rFonts w:cstheme="minorHAnsi"/>
                <w:color w:val="FF0000"/>
                <w:sz w:val="22"/>
              </w:rPr>
              <w:t>2</w:t>
            </w:r>
          </w:p>
        </w:tc>
      </w:tr>
      <w:tr w:rsidR="00213027" w:rsidRPr="005A2F28" w14:paraId="0C711E20" w14:textId="77777777" w:rsidTr="00D35D6C">
        <w:tblPrEx>
          <w:tblCellMar>
            <w:top w:w="0" w:type="dxa"/>
            <w:bottom w:w="0" w:type="dxa"/>
          </w:tblCellMar>
        </w:tblPrEx>
        <w:trPr>
          <w:trHeight w:val="397"/>
        </w:trPr>
        <w:tc>
          <w:tcPr>
            <w:tcW w:w="7535" w:type="dxa"/>
            <w:vAlign w:val="center"/>
          </w:tcPr>
          <w:p w14:paraId="5B3DBE79" w14:textId="77777777" w:rsidR="00213027" w:rsidRPr="005A2F28" w:rsidRDefault="00213027" w:rsidP="00D35D6C">
            <w:pPr>
              <w:tabs>
                <w:tab w:val="right" w:leader="underscore" w:pos="9356"/>
              </w:tabs>
              <w:spacing w:before="40" w:after="40" w:line="259" w:lineRule="auto"/>
              <w:rPr>
                <w:rFonts w:cstheme="minorHAnsi"/>
                <w:color w:val="FF0000"/>
                <w:sz w:val="22"/>
              </w:rPr>
            </w:pPr>
            <w:r w:rsidRPr="005A2F28">
              <w:rPr>
                <w:rFonts w:cstheme="minorHAnsi"/>
                <w:color w:val="FF0000"/>
                <w:sz w:val="22"/>
              </w:rPr>
              <w:t xml:space="preserve">limited explanation of </w:t>
            </w:r>
            <w:r>
              <w:rPr>
                <w:rFonts w:cstheme="minorHAnsi"/>
                <w:i/>
                <w:iCs/>
                <w:color w:val="FF0000"/>
                <w:sz w:val="22"/>
              </w:rPr>
              <w:t>each level in Maslow’s Hierarchy of needs</w:t>
            </w:r>
          </w:p>
        </w:tc>
        <w:tc>
          <w:tcPr>
            <w:tcW w:w="1481" w:type="dxa"/>
            <w:vAlign w:val="center"/>
          </w:tcPr>
          <w:p w14:paraId="6AC115E0" w14:textId="77777777" w:rsidR="00213027" w:rsidRPr="005A2F28" w:rsidRDefault="00213027" w:rsidP="00D35D6C">
            <w:pPr>
              <w:tabs>
                <w:tab w:val="right" w:leader="underscore" w:pos="9356"/>
              </w:tabs>
              <w:spacing w:before="40" w:after="40" w:line="259" w:lineRule="auto"/>
              <w:jc w:val="center"/>
              <w:rPr>
                <w:rFonts w:cstheme="minorHAnsi"/>
                <w:color w:val="FF0000"/>
                <w:sz w:val="22"/>
              </w:rPr>
            </w:pPr>
            <w:r w:rsidRPr="005A2F28">
              <w:rPr>
                <w:rFonts w:cstheme="minorHAnsi"/>
                <w:color w:val="FF0000"/>
                <w:sz w:val="22"/>
              </w:rPr>
              <w:t>1</w:t>
            </w:r>
          </w:p>
        </w:tc>
      </w:tr>
      <w:tr w:rsidR="00213027" w:rsidRPr="005A2F28" w14:paraId="1F815123" w14:textId="77777777" w:rsidTr="00D35D6C">
        <w:trPr>
          <w:trHeight w:val="397"/>
        </w:trPr>
        <w:tc>
          <w:tcPr>
            <w:tcW w:w="7535" w:type="dxa"/>
            <w:shd w:val="clear" w:color="auto" w:fill="E7E6E6" w:themeFill="background2"/>
            <w:vAlign w:val="center"/>
          </w:tcPr>
          <w:p w14:paraId="6A9D6CBE" w14:textId="77777777" w:rsidR="00213027" w:rsidRPr="005A2F28" w:rsidRDefault="00213027" w:rsidP="00D35D6C">
            <w:pPr>
              <w:tabs>
                <w:tab w:val="right" w:leader="underscore" w:pos="9356"/>
              </w:tabs>
              <w:spacing w:before="40" w:after="40" w:line="259" w:lineRule="auto"/>
              <w:rPr>
                <w:rFonts w:cstheme="minorHAnsi"/>
                <w:b/>
                <w:sz w:val="22"/>
              </w:rPr>
            </w:pPr>
            <w:r w:rsidRPr="005A2F28">
              <w:rPr>
                <w:rFonts w:cstheme="minorHAnsi"/>
                <w:b/>
                <w:sz w:val="22"/>
              </w:rPr>
              <w:t>Sub</w:t>
            </w:r>
            <w:r>
              <w:rPr>
                <w:rFonts w:cstheme="minorHAnsi"/>
                <w:b/>
                <w:sz w:val="22"/>
              </w:rPr>
              <w:t>t</w:t>
            </w:r>
            <w:r w:rsidRPr="005A2F28">
              <w:rPr>
                <w:rFonts w:cstheme="minorHAnsi"/>
                <w:b/>
                <w:sz w:val="22"/>
              </w:rPr>
              <w:t>otal</w:t>
            </w:r>
          </w:p>
        </w:tc>
        <w:tc>
          <w:tcPr>
            <w:tcW w:w="1481" w:type="dxa"/>
            <w:shd w:val="clear" w:color="auto" w:fill="E7E6E6" w:themeFill="background2"/>
            <w:vAlign w:val="center"/>
          </w:tcPr>
          <w:p w14:paraId="34619AED" w14:textId="77777777" w:rsidR="00213027" w:rsidRPr="005A2F28" w:rsidRDefault="00213027" w:rsidP="00D35D6C">
            <w:pPr>
              <w:tabs>
                <w:tab w:val="right" w:leader="underscore" w:pos="9356"/>
              </w:tabs>
              <w:spacing w:before="40" w:after="40" w:line="259" w:lineRule="auto"/>
              <w:jc w:val="center"/>
              <w:rPr>
                <w:rFonts w:cstheme="minorHAnsi"/>
                <w:b/>
                <w:sz w:val="22"/>
              </w:rPr>
            </w:pPr>
            <w:r w:rsidRPr="005A2F28">
              <w:rPr>
                <w:rFonts w:cstheme="minorHAnsi"/>
                <w:b/>
                <w:sz w:val="22"/>
              </w:rPr>
              <w:t>2</w:t>
            </w:r>
          </w:p>
        </w:tc>
      </w:tr>
      <w:tr w:rsidR="00213027" w:rsidRPr="005A2F28" w14:paraId="51BC4E88" w14:textId="77777777" w:rsidTr="00D35D6C">
        <w:trPr>
          <w:trHeight w:val="397"/>
        </w:trPr>
        <w:tc>
          <w:tcPr>
            <w:tcW w:w="7535" w:type="dxa"/>
            <w:shd w:val="clear" w:color="auto" w:fill="E7E6E6" w:themeFill="background2"/>
            <w:vAlign w:val="center"/>
          </w:tcPr>
          <w:p w14:paraId="3F1279CA" w14:textId="77777777" w:rsidR="00213027" w:rsidRPr="005A2F28" w:rsidRDefault="00213027" w:rsidP="00D35D6C">
            <w:pPr>
              <w:tabs>
                <w:tab w:val="right" w:leader="underscore" w:pos="9356"/>
              </w:tabs>
              <w:spacing w:before="40" w:after="40"/>
              <w:rPr>
                <w:rFonts w:cstheme="minorHAnsi"/>
                <w:b/>
                <w:sz w:val="22"/>
              </w:rPr>
            </w:pPr>
            <w:r w:rsidRPr="005A2F28">
              <w:rPr>
                <w:rFonts w:cstheme="minorHAnsi"/>
                <w:b/>
                <w:sz w:val="22"/>
              </w:rPr>
              <w:t>Total</w:t>
            </w:r>
          </w:p>
        </w:tc>
        <w:tc>
          <w:tcPr>
            <w:tcW w:w="1481" w:type="dxa"/>
            <w:shd w:val="clear" w:color="auto" w:fill="E7E6E6" w:themeFill="background2"/>
            <w:vAlign w:val="center"/>
          </w:tcPr>
          <w:p w14:paraId="42D71E90" w14:textId="77777777" w:rsidR="00213027" w:rsidRPr="005A2F28" w:rsidRDefault="00213027" w:rsidP="00D35D6C">
            <w:pPr>
              <w:tabs>
                <w:tab w:val="right" w:leader="underscore" w:pos="9356"/>
              </w:tabs>
              <w:spacing w:before="40" w:after="40"/>
              <w:jc w:val="center"/>
              <w:rPr>
                <w:rFonts w:cstheme="minorHAnsi"/>
                <w:b/>
                <w:sz w:val="22"/>
              </w:rPr>
            </w:pPr>
            <w:r w:rsidRPr="005A2F28">
              <w:rPr>
                <w:rFonts w:cstheme="minorHAnsi"/>
                <w:b/>
                <w:sz w:val="22"/>
              </w:rPr>
              <w:t>10</w:t>
            </w:r>
          </w:p>
        </w:tc>
      </w:tr>
      <w:tr w:rsidR="00213027" w:rsidRPr="005A2F28" w14:paraId="27034749" w14:textId="77777777" w:rsidTr="00D35D6C">
        <w:trPr>
          <w:trHeight w:val="397"/>
        </w:trPr>
        <w:tc>
          <w:tcPr>
            <w:tcW w:w="9016" w:type="dxa"/>
            <w:gridSpan w:val="2"/>
            <w:vAlign w:val="center"/>
          </w:tcPr>
          <w:p w14:paraId="401D978A" w14:textId="77777777" w:rsidR="00213027" w:rsidRPr="00E051C9" w:rsidRDefault="00213027" w:rsidP="00CC7CEC">
            <w:pPr>
              <w:pStyle w:val="paragraph"/>
              <w:spacing w:before="120" w:beforeAutospacing="0" w:after="120" w:afterAutospacing="0"/>
              <w:textAlignment w:val="baseline"/>
              <w:rPr>
                <w:rStyle w:val="eop"/>
                <w:rFonts w:asciiTheme="minorHAnsi" w:hAnsiTheme="minorHAnsi" w:cstheme="minorHAnsi"/>
                <w:b/>
                <w:bCs/>
                <w:color w:val="FF0000"/>
                <w:sz w:val="22"/>
                <w:szCs w:val="22"/>
              </w:rPr>
            </w:pPr>
            <w:r w:rsidRPr="00E051C9">
              <w:rPr>
                <w:rFonts w:asciiTheme="minorHAnsi" w:hAnsiTheme="minorHAnsi" w:cstheme="minorHAnsi"/>
                <w:b/>
                <w:bCs/>
                <w:color w:val="FF0000"/>
                <w:sz w:val="22"/>
                <w:szCs w:val="22"/>
                <w:shd w:val="clear" w:color="auto" w:fill="FFFFFF"/>
              </w:rPr>
              <w:t xml:space="preserve">Physiological: </w:t>
            </w:r>
            <w:r w:rsidRPr="00E051C9">
              <w:rPr>
                <w:rFonts w:asciiTheme="minorHAnsi" w:hAnsiTheme="minorHAnsi" w:cstheme="minorHAnsi"/>
                <w:color w:val="FF0000"/>
                <w:sz w:val="22"/>
                <w:szCs w:val="22"/>
                <w:shd w:val="clear" w:color="auto" w:fill="FFFFFF"/>
              </w:rPr>
              <w:t> food, water, shelter sleep and clothing which is mainly the responsibility of the parent/guardian, but some school provided breakfast of a meal that many families relied on to feed their children, which would be gone. Some families were put out of work by lockdowns, but government provided income for those with part- or full-time employment, so this level of Maslow’s hierarchy should have been met in school shutdowns.</w:t>
            </w:r>
          </w:p>
          <w:p w14:paraId="4962D927" w14:textId="533BEC85" w:rsidR="00213027" w:rsidRPr="00E65C3B" w:rsidRDefault="00CC7CEC" w:rsidP="00CC7CEC">
            <w:pPr>
              <w:pStyle w:val="paragraph"/>
              <w:spacing w:before="120" w:beforeAutospacing="0" w:after="120" w:afterAutospacing="0"/>
              <w:textAlignment w:val="baseline"/>
              <w:rPr>
                <w:rFonts w:asciiTheme="minorHAnsi" w:hAnsiTheme="minorHAnsi" w:cstheme="minorHAnsi"/>
                <w:color w:val="FF0000"/>
                <w:sz w:val="22"/>
                <w:szCs w:val="22"/>
                <w:shd w:val="clear" w:color="auto" w:fill="FFFFFF"/>
              </w:rPr>
            </w:pPr>
            <w:r>
              <w:rPr>
                <w:rFonts w:asciiTheme="minorHAnsi" w:hAnsiTheme="minorHAnsi" w:cstheme="minorHAnsi"/>
                <w:b/>
                <w:bCs/>
                <w:color w:val="FF0000"/>
                <w:sz w:val="22"/>
                <w:szCs w:val="22"/>
                <w:shd w:val="clear" w:color="auto" w:fill="FFFFFF"/>
              </w:rPr>
              <w:t>S</w:t>
            </w:r>
            <w:r w:rsidR="00213027" w:rsidRPr="00EE649D">
              <w:rPr>
                <w:rFonts w:asciiTheme="minorHAnsi" w:hAnsiTheme="minorHAnsi" w:cstheme="minorHAnsi"/>
                <w:b/>
                <w:bCs/>
                <w:color w:val="FF0000"/>
                <w:sz w:val="22"/>
                <w:szCs w:val="22"/>
                <w:shd w:val="clear" w:color="auto" w:fill="FFFFFF"/>
              </w:rPr>
              <w:t>afety</w:t>
            </w:r>
            <w:r w:rsidR="00213027" w:rsidRPr="00E65C3B">
              <w:rPr>
                <w:rStyle w:val="normaltextrun"/>
                <w:rFonts w:asciiTheme="minorHAnsi" w:hAnsiTheme="minorHAnsi" w:cstheme="minorHAnsi"/>
                <w:b/>
                <w:bCs/>
                <w:color w:val="FF0000"/>
                <w:sz w:val="22"/>
                <w:szCs w:val="22"/>
              </w:rPr>
              <w:t>:</w:t>
            </w:r>
            <w:r w:rsidR="00213027" w:rsidRPr="00E65C3B">
              <w:rPr>
                <w:rStyle w:val="eop"/>
                <w:rFonts w:asciiTheme="minorHAnsi" w:hAnsiTheme="minorHAnsi" w:cstheme="minorHAnsi"/>
                <w:color w:val="FF0000"/>
                <w:sz w:val="22"/>
                <w:szCs w:val="22"/>
              </w:rPr>
              <w:t xml:space="preserve"> Personal security, employment, resources, health, property. </w:t>
            </w:r>
            <w:r w:rsidR="00213027" w:rsidRPr="00E65C3B">
              <w:rPr>
                <w:rFonts w:asciiTheme="minorHAnsi" w:hAnsiTheme="minorHAnsi" w:cstheme="minorHAnsi"/>
                <w:color w:val="FF0000"/>
                <w:sz w:val="22"/>
                <w:szCs w:val="22"/>
                <w:shd w:val="clear" w:color="auto" w:fill="FFFFFF"/>
              </w:rPr>
              <w:t>This is a big one for all of us. First there is the worry about being safe from catching or getting serious infection with COVID-19. Then because of this upheaval in daily lives, we may feel worried, stressed, or even fearful about what will happen. Online learning can occur but has mixed results with unsuitable online platforms</w:t>
            </w:r>
            <w:r w:rsidR="00213027">
              <w:rPr>
                <w:rFonts w:asciiTheme="minorHAnsi" w:hAnsiTheme="minorHAnsi" w:cstheme="minorHAnsi"/>
                <w:color w:val="FF0000"/>
                <w:sz w:val="22"/>
                <w:szCs w:val="22"/>
                <w:shd w:val="clear" w:color="auto" w:fill="FFFFFF"/>
              </w:rPr>
              <w:t xml:space="preserve">, </w:t>
            </w:r>
            <w:r w:rsidR="00213027" w:rsidRPr="00E65C3B">
              <w:rPr>
                <w:rFonts w:asciiTheme="minorHAnsi" w:hAnsiTheme="minorHAnsi" w:cstheme="minorHAnsi"/>
                <w:color w:val="FF0000"/>
                <w:sz w:val="22"/>
                <w:szCs w:val="22"/>
                <w:shd w:val="clear" w:color="auto" w:fill="FFFFFF"/>
              </w:rPr>
              <w:t>keep</w:t>
            </w:r>
            <w:r w:rsidR="00213027">
              <w:rPr>
                <w:rFonts w:asciiTheme="minorHAnsi" w:hAnsiTheme="minorHAnsi" w:cstheme="minorHAnsi"/>
                <w:color w:val="FF0000"/>
                <w:sz w:val="22"/>
                <w:szCs w:val="22"/>
                <w:shd w:val="clear" w:color="auto" w:fill="FFFFFF"/>
              </w:rPr>
              <w:t>ing</w:t>
            </w:r>
            <w:r w:rsidR="00213027" w:rsidRPr="00E65C3B">
              <w:rPr>
                <w:rFonts w:asciiTheme="minorHAnsi" w:hAnsiTheme="minorHAnsi" w:cstheme="minorHAnsi"/>
                <w:color w:val="FF0000"/>
                <w:sz w:val="22"/>
                <w:szCs w:val="22"/>
                <w:shd w:val="clear" w:color="auto" w:fill="FFFFFF"/>
              </w:rPr>
              <w:t xml:space="preserve"> students motivated </w:t>
            </w:r>
            <w:r w:rsidR="00213027">
              <w:rPr>
                <w:rFonts w:asciiTheme="minorHAnsi" w:hAnsiTheme="minorHAnsi" w:cstheme="minorHAnsi"/>
                <w:color w:val="FF0000"/>
                <w:sz w:val="22"/>
                <w:szCs w:val="22"/>
                <w:shd w:val="clear" w:color="auto" w:fill="FFFFFF"/>
              </w:rPr>
              <w:t xml:space="preserve">to </w:t>
            </w:r>
            <w:r w:rsidR="00213027" w:rsidRPr="00E65C3B">
              <w:rPr>
                <w:rFonts w:asciiTheme="minorHAnsi" w:hAnsiTheme="minorHAnsi" w:cstheme="minorHAnsi"/>
                <w:color w:val="FF0000"/>
                <w:sz w:val="22"/>
                <w:szCs w:val="22"/>
                <w:shd w:val="clear" w:color="auto" w:fill="FFFFFF"/>
              </w:rPr>
              <w:t>present lesson</w:t>
            </w:r>
            <w:r w:rsidR="00213027">
              <w:rPr>
                <w:rFonts w:asciiTheme="minorHAnsi" w:hAnsiTheme="minorHAnsi" w:cstheme="minorHAnsi"/>
                <w:color w:val="FF0000"/>
                <w:sz w:val="22"/>
                <w:szCs w:val="22"/>
                <w:shd w:val="clear" w:color="auto" w:fill="FFFFFF"/>
              </w:rPr>
              <w:t>s</w:t>
            </w:r>
            <w:r w:rsidR="00213027" w:rsidRPr="00E65C3B">
              <w:rPr>
                <w:rFonts w:asciiTheme="minorHAnsi" w:hAnsiTheme="minorHAnsi" w:cstheme="minorHAnsi"/>
                <w:color w:val="FF0000"/>
                <w:sz w:val="22"/>
                <w:szCs w:val="22"/>
                <w:shd w:val="clear" w:color="auto" w:fill="FFFFFF"/>
              </w:rPr>
              <w:t xml:space="preserve">. Ways of coping </w:t>
            </w:r>
            <w:r w:rsidR="00213027">
              <w:rPr>
                <w:rFonts w:asciiTheme="minorHAnsi" w:hAnsiTheme="minorHAnsi" w:cstheme="minorHAnsi"/>
                <w:color w:val="FF0000"/>
                <w:sz w:val="22"/>
                <w:szCs w:val="22"/>
                <w:shd w:val="clear" w:color="auto" w:fill="FFFFFF"/>
              </w:rPr>
              <w:t>at home is accept</w:t>
            </w:r>
            <w:r w:rsidR="00213027" w:rsidRPr="00E65C3B">
              <w:rPr>
                <w:rFonts w:asciiTheme="minorHAnsi" w:hAnsiTheme="minorHAnsi" w:cstheme="minorHAnsi"/>
                <w:color w:val="FF0000"/>
                <w:sz w:val="22"/>
                <w:szCs w:val="22"/>
                <w:shd w:val="clear" w:color="auto" w:fill="FFFFFF"/>
              </w:rPr>
              <w:t xml:space="preserve"> what you can control</w:t>
            </w:r>
            <w:r w:rsidR="00213027">
              <w:rPr>
                <w:rFonts w:asciiTheme="minorHAnsi" w:hAnsiTheme="minorHAnsi" w:cstheme="minorHAnsi"/>
                <w:color w:val="FF0000"/>
                <w:sz w:val="22"/>
                <w:szCs w:val="22"/>
                <w:shd w:val="clear" w:color="auto" w:fill="FFFFFF"/>
              </w:rPr>
              <w:t>.</w:t>
            </w:r>
            <w:r w:rsidR="00213027" w:rsidRPr="00E65C3B">
              <w:rPr>
                <w:rFonts w:asciiTheme="minorHAnsi" w:hAnsiTheme="minorHAnsi" w:cstheme="minorHAnsi"/>
                <w:color w:val="FF0000"/>
                <w:sz w:val="22"/>
                <w:szCs w:val="22"/>
                <w:shd w:val="clear" w:color="auto" w:fill="FFFFFF"/>
              </w:rPr>
              <w:t xml:space="preserve"> For example,  write letters to a local retirement home, walk around the block, clean out closets, learn how to cook, write a story about their experience, sing and dance, play an instrument inwriting what they did in writing or in video with the class. </w:t>
            </w:r>
          </w:p>
          <w:p w14:paraId="3A0EE721" w14:textId="77777777" w:rsidR="00213027" w:rsidRPr="005A63DD" w:rsidRDefault="00213027" w:rsidP="00CC7CEC">
            <w:pPr>
              <w:pStyle w:val="paragraph"/>
              <w:spacing w:before="120" w:beforeAutospacing="0" w:after="120" w:afterAutospacing="0"/>
              <w:textAlignment w:val="baseline"/>
              <w:rPr>
                <w:rFonts w:asciiTheme="minorHAnsi" w:hAnsiTheme="minorHAnsi" w:cstheme="minorHAnsi"/>
                <w:color w:val="FF0000"/>
                <w:sz w:val="22"/>
                <w:szCs w:val="22"/>
              </w:rPr>
            </w:pPr>
            <w:r w:rsidRPr="00294066">
              <w:rPr>
                <w:rStyle w:val="normaltextrun"/>
                <w:rFonts w:ascii="Calibri" w:hAnsi="Calibri" w:cs="Calibri"/>
                <w:b/>
                <w:bCs/>
                <w:color w:val="FF0000"/>
                <w:sz w:val="22"/>
                <w:szCs w:val="22"/>
              </w:rPr>
              <w:t xml:space="preserve">Love </w:t>
            </w:r>
            <w:r w:rsidRPr="00294066">
              <w:rPr>
                <w:rStyle w:val="normaltextrun"/>
                <w:rFonts w:asciiTheme="minorHAnsi" w:hAnsiTheme="minorHAnsi" w:cstheme="minorHAnsi"/>
                <w:b/>
                <w:bCs/>
                <w:color w:val="FF0000"/>
                <w:sz w:val="22"/>
                <w:szCs w:val="22"/>
              </w:rPr>
              <w:t>and belonging</w:t>
            </w:r>
            <w:r w:rsidRPr="00662759">
              <w:rPr>
                <w:rStyle w:val="normaltextrun"/>
                <w:rFonts w:asciiTheme="minorHAnsi" w:hAnsiTheme="minorHAnsi" w:cstheme="minorHAnsi"/>
                <w:color w:val="FF0000"/>
                <w:sz w:val="22"/>
                <w:szCs w:val="22"/>
              </w:rPr>
              <w:t xml:space="preserve">: Friendship, family, sense of belonging. </w:t>
            </w:r>
            <w:r w:rsidRPr="00662759">
              <w:rPr>
                <w:rFonts w:asciiTheme="minorHAnsi" w:hAnsiTheme="minorHAnsi" w:cstheme="minorHAnsi"/>
                <w:color w:val="FF0000"/>
                <w:sz w:val="22"/>
                <w:szCs w:val="22"/>
                <w:shd w:val="clear" w:color="auto" w:fill="FFFFFF"/>
              </w:rPr>
              <w:t xml:space="preserve">Students will miss the comradery and </w:t>
            </w:r>
            <w:r w:rsidRPr="005A63DD">
              <w:rPr>
                <w:rFonts w:asciiTheme="minorHAnsi" w:hAnsiTheme="minorHAnsi" w:cstheme="minorHAnsi"/>
                <w:color w:val="FF0000"/>
                <w:sz w:val="22"/>
                <w:szCs w:val="22"/>
                <w:shd w:val="clear" w:color="auto" w:fill="FFFFFF"/>
              </w:rPr>
              <w:t>friendship of being with other people their age. Those social connections are important</w:t>
            </w:r>
            <w:r>
              <w:rPr>
                <w:rFonts w:asciiTheme="minorHAnsi" w:hAnsiTheme="minorHAnsi" w:cstheme="minorHAnsi"/>
                <w:color w:val="FF0000"/>
                <w:sz w:val="22"/>
                <w:szCs w:val="22"/>
                <w:shd w:val="clear" w:color="auto" w:fill="FFFFFF"/>
              </w:rPr>
              <w:t xml:space="preserve"> and if deprived lead to loneliness or antisocial behaviour.</w:t>
            </w:r>
            <w:r w:rsidRPr="005A63DD">
              <w:rPr>
                <w:rFonts w:asciiTheme="minorHAnsi" w:hAnsiTheme="minorHAnsi" w:cstheme="minorHAnsi"/>
                <w:color w:val="FF0000"/>
                <w:sz w:val="22"/>
                <w:szCs w:val="22"/>
                <w:shd w:val="clear" w:color="auto" w:fill="FFFFFF"/>
              </w:rPr>
              <w:t xml:space="preserve"> Ways to enhance healthy social communication for students during this time is to encourage a virtual learning community. Keeping a physical exercise plan with a few others to motive each other. Teacher can connect with them individually to find out how they are doing and if they need any support and advise them how to access support. Many</w:t>
            </w:r>
            <w:r w:rsidRPr="005A63DD">
              <w:rPr>
                <w:rFonts w:asciiTheme="minorHAnsi" w:hAnsiTheme="minorHAnsi" w:cstheme="minorHAnsi"/>
                <w:color w:val="FF0000"/>
                <w:sz w:val="22"/>
                <w:szCs w:val="22"/>
              </w:rPr>
              <w:t xml:space="preserve"> young people who reported their education was impacted also reported high psychological distress and it’s important to focus on  benefits of school apart from education</w:t>
            </w:r>
          </w:p>
          <w:p w14:paraId="0146543F" w14:textId="06667F19" w:rsidR="00213027" w:rsidRPr="00531C58" w:rsidRDefault="00CC7CEC" w:rsidP="00CC7CEC">
            <w:pPr>
              <w:pStyle w:val="paragraph"/>
              <w:spacing w:before="120" w:beforeAutospacing="0" w:after="120" w:afterAutospacing="0"/>
              <w:textAlignment w:val="baseline"/>
              <w:rPr>
                <w:rFonts w:asciiTheme="minorHAnsi" w:hAnsiTheme="minorHAnsi" w:cstheme="minorHAnsi"/>
                <w:color w:val="FF0000"/>
                <w:sz w:val="22"/>
                <w:szCs w:val="22"/>
              </w:rPr>
            </w:pPr>
            <w:r>
              <w:rPr>
                <w:rFonts w:asciiTheme="minorHAnsi" w:hAnsiTheme="minorHAnsi" w:cstheme="minorHAnsi"/>
                <w:b/>
                <w:bCs/>
                <w:color w:val="FF0000"/>
                <w:sz w:val="22"/>
                <w:szCs w:val="22"/>
                <w:shd w:val="clear" w:color="auto" w:fill="FFFFFF"/>
              </w:rPr>
              <w:t>E</w:t>
            </w:r>
            <w:r w:rsidR="00213027" w:rsidRPr="00AC6764">
              <w:rPr>
                <w:rFonts w:asciiTheme="minorHAnsi" w:hAnsiTheme="minorHAnsi" w:cstheme="minorHAnsi"/>
                <w:b/>
                <w:bCs/>
                <w:color w:val="FF0000"/>
                <w:sz w:val="22"/>
                <w:szCs w:val="22"/>
                <w:shd w:val="clear" w:color="auto" w:fill="FFFFFF"/>
              </w:rPr>
              <w:t>steem</w:t>
            </w:r>
            <w:r w:rsidR="00213027" w:rsidRPr="00662759">
              <w:rPr>
                <w:rStyle w:val="normaltextrun"/>
                <w:rFonts w:asciiTheme="minorHAnsi" w:hAnsiTheme="minorHAnsi" w:cstheme="minorHAnsi"/>
                <w:b/>
                <w:bCs/>
                <w:color w:val="FF0000"/>
                <w:sz w:val="22"/>
                <w:szCs w:val="22"/>
              </w:rPr>
              <w:t>:</w:t>
            </w:r>
            <w:r w:rsidR="00213027" w:rsidRPr="00662759">
              <w:rPr>
                <w:rStyle w:val="eop"/>
                <w:rFonts w:asciiTheme="minorHAnsi" w:hAnsiTheme="minorHAnsi" w:cstheme="minorHAnsi"/>
                <w:color w:val="FF0000"/>
                <w:sz w:val="22"/>
                <w:szCs w:val="22"/>
              </w:rPr>
              <w:t> desire for reputation o</w:t>
            </w:r>
            <w:r w:rsidR="00213027">
              <w:rPr>
                <w:rStyle w:val="eop"/>
                <w:rFonts w:asciiTheme="minorHAnsi" w:hAnsiTheme="minorHAnsi" w:cstheme="minorHAnsi"/>
                <w:color w:val="FF0000"/>
                <w:sz w:val="22"/>
                <w:szCs w:val="22"/>
              </w:rPr>
              <w:t xml:space="preserve">r </w:t>
            </w:r>
            <w:r w:rsidR="00213027" w:rsidRPr="00662759">
              <w:rPr>
                <w:rStyle w:val="eop"/>
                <w:rFonts w:asciiTheme="minorHAnsi" w:hAnsiTheme="minorHAnsi" w:cstheme="minorHAnsi"/>
                <w:color w:val="FF0000"/>
                <w:sz w:val="22"/>
                <w:szCs w:val="22"/>
              </w:rPr>
              <w:t>acceptance from others.</w:t>
            </w:r>
            <w:r w:rsidR="00213027" w:rsidRPr="00662759">
              <w:rPr>
                <w:rFonts w:asciiTheme="minorHAnsi" w:hAnsiTheme="minorHAnsi" w:cstheme="minorHAnsi"/>
                <w:color w:val="FF0000"/>
                <w:sz w:val="22"/>
                <w:szCs w:val="22"/>
                <w:shd w:val="clear" w:color="auto" w:fill="FFFFFF"/>
              </w:rPr>
              <w:t xml:space="preserve"> Students may define themselves by the things that they do in the school setting—they are actors in a play, they are the goalie in lacrosse, they are the straight A student, they are the class clown. Students are missing a piece of their identified self when the common structures where they practice their craft are uprooted</w:t>
            </w:r>
            <w:r w:rsidR="00213027" w:rsidRPr="008D680E">
              <w:rPr>
                <w:rFonts w:asciiTheme="minorHAnsi" w:hAnsiTheme="minorHAnsi" w:cstheme="minorHAnsi"/>
                <w:color w:val="FF0000"/>
                <w:sz w:val="22"/>
                <w:szCs w:val="22"/>
                <w:shd w:val="clear" w:color="auto" w:fill="FFFFFF"/>
              </w:rPr>
              <w:t>. If</w:t>
            </w:r>
            <w:r w:rsidR="00213027">
              <w:t xml:space="preserve"> </w:t>
            </w:r>
            <w:r w:rsidR="00213027" w:rsidRPr="00531C58">
              <w:rPr>
                <w:rFonts w:asciiTheme="minorHAnsi" w:hAnsiTheme="minorHAnsi" w:cstheme="minorHAnsi"/>
                <w:color w:val="FF0000"/>
                <w:sz w:val="22"/>
                <w:szCs w:val="22"/>
              </w:rPr>
              <w:t xml:space="preserve">deprived, can lead to feelings of inferiority;  if pathological, can lead to depression. </w:t>
            </w:r>
            <w:r w:rsidR="00213027" w:rsidRPr="00531C58">
              <w:rPr>
                <w:rFonts w:asciiTheme="minorHAnsi" w:hAnsiTheme="minorHAnsi" w:cstheme="minorHAnsi"/>
                <w:color w:val="FF0000"/>
                <w:sz w:val="22"/>
                <w:szCs w:val="22"/>
                <w:shd w:val="clear" w:color="auto" w:fill="FFFFFF"/>
              </w:rPr>
              <w:t>It is important to think about how we can recreate some of those experiences, even if they are in a much smaller form. For students whose esteem needs are met by purely academic pursuits, how are we making sure that they can stay on track for their exams or important tests? Are there online resources or tutoring that can help them continue their rigorous studies? Can you collaborate across disciplines to get ideas from each other?</w:t>
            </w:r>
          </w:p>
          <w:p w14:paraId="54DEFC44" w14:textId="2276EC91" w:rsidR="00213027" w:rsidRPr="00531C58" w:rsidRDefault="00CC7CEC" w:rsidP="00CC7CEC">
            <w:pPr>
              <w:pStyle w:val="paragraph"/>
              <w:spacing w:before="120" w:beforeAutospacing="0" w:after="120" w:afterAutospacing="0"/>
              <w:textAlignment w:val="baseline"/>
              <w:rPr>
                <w:rFonts w:asciiTheme="minorHAnsi" w:hAnsiTheme="minorHAnsi" w:cstheme="minorHAnsi"/>
                <w:color w:val="FF0000"/>
                <w:sz w:val="22"/>
                <w:szCs w:val="22"/>
                <w:lang w:val="en-US"/>
              </w:rPr>
            </w:pPr>
            <w:r>
              <w:rPr>
                <w:rFonts w:asciiTheme="minorHAnsi" w:hAnsiTheme="minorHAnsi" w:cstheme="minorHAnsi"/>
                <w:b/>
                <w:bCs/>
                <w:color w:val="FF0000"/>
                <w:sz w:val="22"/>
                <w:szCs w:val="22"/>
                <w:shd w:val="clear" w:color="auto" w:fill="FFFFFF"/>
              </w:rPr>
              <w:t>S</w:t>
            </w:r>
            <w:r w:rsidR="00213027" w:rsidRPr="00531C58">
              <w:rPr>
                <w:rFonts w:asciiTheme="minorHAnsi" w:hAnsiTheme="minorHAnsi" w:cstheme="minorHAnsi"/>
                <w:b/>
                <w:bCs/>
                <w:color w:val="FF0000"/>
                <w:sz w:val="22"/>
                <w:szCs w:val="22"/>
                <w:shd w:val="clear" w:color="auto" w:fill="FFFFFF"/>
              </w:rPr>
              <w:t>elf-actualisation</w:t>
            </w:r>
          </w:p>
          <w:p w14:paraId="0980A33E" w14:textId="77777777" w:rsidR="00213027" w:rsidRPr="005A2F28" w:rsidRDefault="00213027" w:rsidP="00CC7CEC">
            <w:pPr>
              <w:tabs>
                <w:tab w:val="right" w:leader="underscore" w:pos="9356"/>
              </w:tabs>
              <w:spacing w:before="120" w:after="120" w:line="22" w:lineRule="atLeast"/>
              <w:rPr>
                <w:rFonts w:ascii="Calibri" w:eastAsia="Times New Roman" w:hAnsi="Calibri" w:cs="Calibri"/>
                <w:b/>
                <w:color w:val="FF0000"/>
                <w:sz w:val="22"/>
                <w:lang w:eastAsia="en-AU"/>
              </w:rPr>
            </w:pPr>
            <w:r w:rsidRPr="00531C58">
              <w:rPr>
                <w:rFonts w:cstheme="minorHAnsi"/>
                <w:color w:val="FF0000"/>
                <w:sz w:val="22"/>
                <w:shd w:val="clear" w:color="auto" w:fill="FFFFFF"/>
              </w:rPr>
              <w:t xml:space="preserve">This will be a challenge for all and an opportunity to reach full personal potential in self actualisation. This doesn’t </w:t>
            </w:r>
            <w:r w:rsidRPr="00531C58">
              <w:rPr>
                <w:rFonts w:cstheme="minorHAnsi"/>
                <w:color w:val="FF0000"/>
                <w:sz w:val="22"/>
              </w:rPr>
              <w:t xml:space="preserve">distort our perception as do other needs; when self-actualized, we more accurately perceive what exists.  If deprived, can cause feelings on lack of meaning in life, boredom or alienation. </w:t>
            </w:r>
            <w:r w:rsidRPr="00531C58">
              <w:rPr>
                <w:rFonts w:cstheme="minorHAnsi"/>
                <w:color w:val="FF0000"/>
                <w:sz w:val="22"/>
                <w:shd w:val="clear" w:color="auto" w:fill="FFFFFF"/>
              </w:rPr>
              <w:t>Individuals who are motivated to pursue this goal seek and understand how their needs, relationships, and sense of self are expressed through their behaviour. To give and receive love and community with your students, co-workers, and school is the highest calling. Educators are lifelong learners. </w:t>
            </w:r>
            <w:r w:rsidRPr="00531C58">
              <w:rPr>
                <w:rFonts w:cstheme="minorHAnsi"/>
                <w:color w:val="FF0000"/>
                <w:sz w:val="22"/>
              </w:rPr>
              <w:t>.</w:t>
            </w:r>
          </w:p>
        </w:tc>
      </w:tr>
    </w:tbl>
    <w:p w14:paraId="2D2829DE" w14:textId="4E7B5F1F" w:rsidR="00557185" w:rsidRPr="00213027" w:rsidRDefault="00557185" w:rsidP="00213027">
      <w:pPr>
        <w:pStyle w:val="ListParagraph"/>
        <w:numPr>
          <w:ilvl w:val="0"/>
          <w:numId w:val="0"/>
        </w:numPr>
        <w:tabs>
          <w:tab w:val="clear" w:pos="8931"/>
          <w:tab w:val="right" w:pos="9026"/>
        </w:tabs>
        <w:spacing w:after="360" w:line="276" w:lineRule="auto"/>
        <w:ind w:left="1134" w:right="113"/>
        <w:rPr>
          <w:b w:val="0"/>
          <w:bCs/>
        </w:rPr>
      </w:pPr>
    </w:p>
    <w:p w14:paraId="4CAAA6F6" w14:textId="77777777" w:rsidR="00422964" w:rsidRDefault="00422964" w:rsidP="00422964">
      <w:pPr>
        <w:pStyle w:val="ListParagraph"/>
        <w:numPr>
          <w:ilvl w:val="0"/>
          <w:numId w:val="7"/>
        </w:numPr>
        <w:shd w:val="clear" w:color="auto" w:fill="FFFFFF"/>
        <w:tabs>
          <w:tab w:val="clear" w:pos="8931"/>
          <w:tab w:val="right" w:pos="9026"/>
        </w:tabs>
        <w:spacing w:after="360"/>
        <w:ind w:left="567" w:right="-46" w:hanging="567"/>
        <w:rPr>
          <w:rFonts w:eastAsia="Times New Roman"/>
          <w:b w:val="0"/>
          <w:bCs/>
          <w:lang w:eastAsia="en-AU"/>
        </w:rPr>
      </w:pPr>
      <w:bookmarkStart w:id="23" w:name="_Hlk105453395"/>
      <w:bookmarkEnd w:id="22"/>
      <w:r w:rsidRPr="005179D2">
        <w:rPr>
          <w:rFonts w:eastAsia="Times New Roman"/>
          <w:b w:val="0"/>
          <w:bCs/>
          <w:lang w:eastAsia="en-AU"/>
        </w:rPr>
        <w:t>Explain why Maslow's hierarchy of needs is an important theory to understand motivatio</w:t>
      </w:r>
      <w:r>
        <w:rPr>
          <w:rFonts w:eastAsia="Times New Roman"/>
          <w:b w:val="0"/>
          <w:bCs/>
          <w:lang w:eastAsia="en-AU"/>
        </w:rPr>
        <w:t>n.</w:t>
      </w:r>
      <w:r>
        <w:rPr>
          <w:rFonts w:eastAsia="Times New Roman"/>
          <w:b w:val="0"/>
          <w:bCs/>
          <w:lang w:eastAsia="en-AU"/>
        </w:rPr>
        <w:tab/>
        <w:t>(2 marks)</w:t>
      </w:r>
    </w:p>
    <w:tbl>
      <w:tblPr>
        <w:tblStyle w:val="TableGrid"/>
        <w:tblW w:w="0" w:type="auto"/>
        <w:tblInd w:w="108" w:type="dxa"/>
        <w:tblCellMar>
          <w:top w:w="57" w:type="dxa"/>
          <w:bottom w:w="57" w:type="dxa"/>
        </w:tblCellMar>
        <w:tblLook w:val="04A0" w:firstRow="1" w:lastRow="0" w:firstColumn="1" w:lastColumn="0" w:noHBand="0" w:noVBand="1"/>
      </w:tblPr>
      <w:tblGrid>
        <w:gridCol w:w="7427"/>
        <w:gridCol w:w="1481"/>
      </w:tblGrid>
      <w:tr w:rsidR="00213027" w:rsidRPr="00C54F7A" w14:paraId="4151D71F" w14:textId="77777777" w:rsidTr="00D35D6C">
        <w:tc>
          <w:tcPr>
            <w:tcW w:w="7427" w:type="dxa"/>
            <w:shd w:val="clear" w:color="auto" w:fill="E7E6E6" w:themeFill="background2"/>
          </w:tcPr>
          <w:p w14:paraId="08BAE8B2" w14:textId="77777777" w:rsidR="00213027" w:rsidRPr="00C54F7A" w:rsidRDefault="00213027" w:rsidP="00D35D6C">
            <w:pPr>
              <w:tabs>
                <w:tab w:val="right" w:leader="underscore" w:pos="9356"/>
              </w:tabs>
              <w:spacing w:before="60" w:after="60"/>
              <w:rPr>
                <w:rFonts w:cstheme="minorHAnsi"/>
                <w:b/>
                <w:sz w:val="22"/>
              </w:rPr>
            </w:pPr>
            <w:r w:rsidRPr="00C54F7A">
              <w:rPr>
                <w:rFonts w:cstheme="minorHAnsi"/>
                <w:b/>
                <w:sz w:val="22"/>
              </w:rPr>
              <w:t>Description</w:t>
            </w:r>
          </w:p>
        </w:tc>
        <w:tc>
          <w:tcPr>
            <w:tcW w:w="1481" w:type="dxa"/>
            <w:shd w:val="clear" w:color="auto" w:fill="E7E6E6" w:themeFill="background2"/>
          </w:tcPr>
          <w:p w14:paraId="057DAC91" w14:textId="77777777" w:rsidR="00213027" w:rsidRPr="00C54F7A" w:rsidRDefault="00213027" w:rsidP="00D35D6C">
            <w:pPr>
              <w:tabs>
                <w:tab w:val="right" w:leader="underscore" w:pos="9356"/>
              </w:tabs>
              <w:spacing w:before="60" w:after="60"/>
              <w:jc w:val="center"/>
              <w:rPr>
                <w:rFonts w:cstheme="minorHAnsi"/>
                <w:b/>
                <w:sz w:val="22"/>
              </w:rPr>
            </w:pPr>
            <w:r w:rsidRPr="00C54F7A">
              <w:rPr>
                <w:rFonts w:cstheme="minorHAnsi"/>
                <w:b/>
                <w:sz w:val="22"/>
              </w:rPr>
              <w:t>Mark</w:t>
            </w:r>
          </w:p>
        </w:tc>
      </w:tr>
      <w:tr w:rsidR="00213027" w:rsidRPr="00C54F7A" w14:paraId="2822B2F0" w14:textId="77777777" w:rsidTr="00D35D6C">
        <w:tc>
          <w:tcPr>
            <w:tcW w:w="7427" w:type="dxa"/>
            <w:vAlign w:val="center"/>
          </w:tcPr>
          <w:p w14:paraId="7BB68CAF" w14:textId="77777777" w:rsidR="00213027" w:rsidRPr="00C54F7A" w:rsidRDefault="00213027" w:rsidP="00D35D6C">
            <w:pPr>
              <w:tabs>
                <w:tab w:val="right" w:leader="underscore" w:pos="9356"/>
              </w:tabs>
              <w:spacing w:before="60" w:after="60"/>
              <w:rPr>
                <w:rFonts w:cstheme="minorHAnsi"/>
                <w:color w:val="FF0000"/>
                <w:sz w:val="22"/>
              </w:rPr>
            </w:pPr>
            <w:r w:rsidRPr="00C54F7A">
              <w:rPr>
                <w:color w:val="FF0000"/>
                <w:sz w:val="22"/>
              </w:rPr>
              <w:t>Well-developed explanation</w:t>
            </w:r>
          </w:p>
        </w:tc>
        <w:tc>
          <w:tcPr>
            <w:tcW w:w="1481" w:type="dxa"/>
            <w:vAlign w:val="center"/>
          </w:tcPr>
          <w:p w14:paraId="25402045" w14:textId="77777777" w:rsidR="00213027" w:rsidRPr="00C54F7A" w:rsidRDefault="00213027" w:rsidP="00D35D6C">
            <w:pPr>
              <w:tabs>
                <w:tab w:val="right" w:leader="underscore" w:pos="9356"/>
              </w:tabs>
              <w:spacing w:before="60" w:after="60" w:line="360" w:lineRule="auto"/>
              <w:jc w:val="center"/>
              <w:rPr>
                <w:rFonts w:cstheme="minorHAnsi"/>
                <w:color w:val="FF0000"/>
                <w:sz w:val="22"/>
              </w:rPr>
            </w:pPr>
            <w:r w:rsidRPr="00C54F7A">
              <w:rPr>
                <w:rFonts w:cstheme="minorHAnsi"/>
                <w:color w:val="FF0000"/>
                <w:sz w:val="22"/>
              </w:rPr>
              <w:t>2</w:t>
            </w:r>
          </w:p>
        </w:tc>
      </w:tr>
      <w:tr w:rsidR="00213027" w:rsidRPr="00C54F7A" w14:paraId="3A0B3F07" w14:textId="77777777" w:rsidTr="00D35D6C">
        <w:tc>
          <w:tcPr>
            <w:tcW w:w="7427" w:type="dxa"/>
            <w:vAlign w:val="center"/>
          </w:tcPr>
          <w:p w14:paraId="563759AF" w14:textId="77777777" w:rsidR="00213027" w:rsidRPr="00C54F7A" w:rsidRDefault="00213027" w:rsidP="00D35D6C">
            <w:pPr>
              <w:tabs>
                <w:tab w:val="right" w:leader="underscore" w:pos="9356"/>
              </w:tabs>
              <w:spacing w:before="60" w:after="60"/>
              <w:rPr>
                <w:color w:val="FF0000"/>
                <w:sz w:val="22"/>
              </w:rPr>
            </w:pPr>
            <w:r w:rsidRPr="00C54F7A">
              <w:rPr>
                <w:color w:val="FF0000"/>
                <w:sz w:val="22"/>
              </w:rPr>
              <w:t>Limited explanation</w:t>
            </w:r>
          </w:p>
        </w:tc>
        <w:tc>
          <w:tcPr>
            <w:tcW w:w="1481" w:type="dxa"/>
            <w:vAlign w:val="center"/>
          </w:tcPr>
          <w:p w14:paraId="247866C4" w14:textId="77777777" w:rsidR="00213027" w:rsidRPr="00C54F7A" w:rsidRDefault="00213027" w:rsidP="00D35D6C">
            <w:pPr>
              <w:tabs>
                <w:tab w:val="right" w:leader="underscore" w:pos="9356"/>
              </w:tabs>
              <w:spacing w:before="60" w:after="60" w:line="360" w:lineRule="auto"/>
              <w:jc w:val="center"/>
              <w:rPr>
                <w:rFonts w:cstheme="minorHAnsi"/>
                <w:color w:val="FF0000"/>
                <w:sz w:val="22"/>
              </w:rPr>
            </w:pPr>
            <w:r w:rsidRPr="00C54F7A">
              <w:rPr>
                <w:rFonts w:cstheme="minorHAnsi"/>
                <w:color w:val="FF0000"/>
                <w:sz w:val="22"/>
              </w:rPr>
              <w:t>1</w:t>
            </w:r>
          </w:p>
        </w:tc>
      </w:tr>
      <w:tr w:rsidR="00213027" w:rsidRPr="00C54F7A" w14:paraId="7911B11E" w14:textId="77777777" w:rsidTr="00D35D6C">
        <w:trPr>
          <w:trHeight w:val="98"/>
        </w:trPr>
        <w:tc>
          <w:tcPr>
            <w:tcW w:w="7427" w:type="dxa"/>
            <w:shd w:val="clear" w:color="auto" w:fill="E7E6E6" w:themeFill="background2"/>
            <w:vAlign w:val="center"/>
          </w:tcPr>
          <w:p w14:paraId="5C7DB081" w14:textId="77777777" w:rsidR="00213027" w:rsidRPr="00C54F7A" w:rsidRDefault="00213027" w:rsidP="00D35D6C">
            <w:pPr>
              <w:tabs>
                <w:tab w:val="right" w:leader="underscore" w:pos="9356"/>
              </w:tabs>
              <w:spacing w:before="60" w:after="60"/>
              <w:rPr>
                <w:rFonts w:cstheme="minorHAnsi"/>
                <w:b/>
                <w:sz w:val="22"/>
              </w:rPr>
            </w:pPr>
            <w:r w:rsidRPr="00C54F7A">
              <w:rPr>
                <w:rFonts w:cstheme="minorHAnsi"/>
                <w:b/>
                <w:sz w:val="22"/>
              </w:rPr>
              <w:t>Total</w:t>
            </w:r>
          </w:p>
        </w:tc>
        <w:tc>
          <w:tcPr>
            <w:tcW w:w="1481" w:type="dxa"/>
            <w:shd w:val="clear" w:color="auto" w:fill="E7E6E6" w:themeFill="background2"/>
            <w:vAlign w:val="center"/>
          </w:tcPr>
          <w:p w14:paraId="5CE93135" w14:textId="77777777" w:rsidR="00213027" w:rsidRPr="00C54F7A" w:rsidRDefault="00213027" w:rsidP="00D35D6C">
            <w:pPr>
              <w:tabs>
                <w:tab w:val="right" w:leader="underscore" w:pos="9356"/>
              </w:tabs>
              <w:spacing w:before="60" w:after="60"/>
              <w:jc w:val="center"/>
              <w:rPr>
                <w:rFonts w:cstheme="minorHAnsi"/>
                <w:b/>
                <w:sz w:val="22"/>
              </w:rPr>
            </w:pPr>
            <w:r w:rsidRPr="00C54F7A">
              <w:rPr>
                <w:rFonts w:cstheme="minorHAnsi"/>
                <w:b/>
                <w:sz w:val="22"/>
              </w:rPr>
              <w:t>2</w:t>
            </w:r>
          </w:p>
        </w:tc>
      </w:tr>
      <w:tr w:rsidR="00213027" w:rsidRPr="00C54F7A" w14:paraId="3BB097CB" w14:textId="77777777" w:rsidTr="00D35D6C">
        <w:trPr>
          <w:trHeight w:val="176"/>
        </w:trPr>
        <w:tc>
          <w:tcPr>
            <w:tcW w:w="8908" w:type="dxa"/>
            <w:gridSpan w:val="2"/>
            <w:vAlign w:val="center"/>
          </w:tcPr>
          <w:p w14:paraId="36C4B732" w14:textId="77777777" w:rsidR="00213027" w:rsidRPr="00C54F7A" w:rsidRDefault="00213027" w:rsidP="00D35D6C">
            <w:pPr>
              <w:shd w:val="clear" w:color="auto" w:fill="FFFFFF"/>
              <w:rPr>
                <w:rFonts w:eastAsia="Times New Roman" w:cstheme="minorHAnsi"/>
                <w:color w:val="FF0000"/>
                <w:sz w:val="22"/>
                <w:lang w:eastAsia="en-AU"/>
              </w:rPr>
            </w:pPr>
            <w:r w:rsidRPr="00C54F7A">
              <w:rPr>
                <w:rFonts w:eastAsia="Times New Roman" w:cstheme="minorHAnsi"/>
                <w:color w:val="FF0000"/>
                <w:sz w:val="22"/>
                <w:lang w:eastAsia="en-AU"/>
              </w:rPr>
              <w:t xml:space="preserve">The basis of Maslow's theory is that we are motivated by our needs as human beings. Additionally, if some of our most important needs are unmet, we may be unable to progress and meet our other needs. </w:t>
            </w:r>
          </w:p>
          <w:p w14:paraId="33B4D733" w14:textId="77777777" w:rsidR="00213027" w:rsidRPr="00C54F7A" w:rsidRDefault="00213027" w:rsidP="00D35D6C">
            <w:pPr>
              <w:shd w:val="clear" w:color="auto" w:fill="FFFFFF"/>
              <w:rPr>
                <w:rFonts w:eastAsia="Times New Roman" w:cstheme="minorHAnsi"/>
                <w:color w:val="4D5156"/>
                <w:sz w:val="22"/>
                <w:lang w:eastAsia="en-AU"/>
              </w:rPr>
            </w:pPr>
            <w:r w:rsidRPr="00C54F7A">
              <w:rPr>
                <w:rFonts w:eastAsia="Times New Roman" w:cstheme="minorHAnsi"/>
                <w:color w:val="FF0000"/>
                <w:sz w:val="22"/>
                <w:lang w:eastAsia="en-AU"/>
              </w:rPr>
              <w:t>This can help explain why we might feel "stuck" or unmotivated. It's possible that our most critical needs aren't being met, preventing us from being the best version of ourselves possible. Changing this requires looking at what we need, then finding a way to get it.</w:t>
            </w:r>
          </w:p>
        </w:tc>
      </w:tr>
      <w:tr w:rsidR="00213027" w:rsidRPr="00C54F7A" w14:paraId="4C12ADF9" w14:textId="77777777" w:rsidTr="00D35D6C">
        <w:trPr>
          <w:trHeight w:val="34"/>
        </w:trPr>
        <w:tc>
          <w:tcPr>
            <w:tcW w:w="8908" w:type="dxa"/>
            <w:gridSpan w:val="2"/>
            <w:vAlign w:val="center"/>
          </w:tcPr>
          <w:p w14:paraId="00BC1F8A" w14:textId="77777777" w:rsidR="00213027" w:rsidRPr="00C54F7A" w:rsidRDefault="00213027" w:rsidP="00D35D6C">
            <w:pPr>
              <w:tabs>
                <w:tab w:val="right" w:leader="underscore" w:pos="9356"/>
              </w:tabs>
              <w:spacing w:before="60" w:after="60"/>
              <w:rPr>
                <w:rFonts w:eastAsia="Calibri" w:cstheme="minorHAnsi"/>
                <w:color w:val="FF0000"/>
                <w:sz w:val="22"/>
                <w:lang w:val="en-US"/>
              </w:rPr>
            </w:pPr>
            <w:r w:rsidRPr="00C54F7A">
              <w:rPr>
                <w:rFonts w:eastAsia="Calibri" w:cstheme="minorHAnsi"/>
                <w:color w:val="FF0000"/>
                <w:sz w:val="22"/>
                <w:lang w:val="en-US"/>
              </w:rPr>
              <w:t xml:space="preserve">Accept other relevant answers </w:t>
            </w:r>
          </w:p>
        </w:tc>
      </w:tr>
    </w:tbl>
    <w:p w14:paraId="415307E9" w14:textId="75CE61B0" w:rsidR="005179D2" w:rsidRDefault="005179D2" w:rsidP="00213027">
      <w:pPr>
        <w:pStyle w:val="ListParagraph"/>
        <w:numPr>
          <w:ilvl w:val="0"/>
          <w:numId w:val="0"/>
        </w:numPr>
        <w:shd w:val="clear" w:color="auto" w:fill="FFFFFF"/>
        <w:tabs>
          <w:tab w:val="clear" w:pos="8931"/>
          <w:tab w:val="right" w:pos="9026"/>
        </w:tabs>
        <w:spacing w:after="360"/>
        <w:ind w:left="1134" w:right="-46"/>
        <w:rPr>
          <w:rFonts w:eastAsia="Times New Roman"/>
          <w:b w:val="0"/>
          <w:bCs/>
          <w:lang w:eastAsia="en-AU"/>
        </w:rPr>
      </w:pPr>
    </w:p>
    <w:bookmarkEnd w:id="23"/>
    <w:p w14:paraId="7E816420" w14:textId="77777777" w:rsidR="00153618" w:rsidRDefault="00153618">
      <w:pPr>
        <w:spacing w:after="160"/>
        <w:rPr>
          <w:rFonts w:eastAsia="Calibri" w:cstheme="minorHAnsi"/>
          <w:szCs w:val="24"/>
          <w:lang w:val="en-US"/>
        </w:rPr>
      </w:pPr>
      <w:r>
        <w:rPr>
          <w:b/>
        </w:rPr>
        <w:br w:type="page"/>
      </w:r>
    </w:p>
    <w:p w14:paraId="57DB4E91" w14:textId="17ED1D15" w:rsidR="006B086A" w:rsidRPr="005E1824" w:rsidRDefault="006B086A" w:rsidP="006B086A">
      <w:pPr>
        <w:pStyle w:val="ListParagraph"/>
        <w:numPr>
          <w:ilvl w:val="0"/>
          <w:numId w:val="7"/>
        </w:numPr>
        <w:tabs>
          <w:tab w:val="clear" w:pos="8931"/>
          <w:tab w:val="right" w:pos="9026"/>
        </w:tabs>
        <w:spacing w:after="360"/>
        <w:ind w:left="567" w:right="-46" w:hanging="567"/>
        <w:rPr>
          <w:b w:val="0"/>
        </w:rPr>
      </w:pPr>
      <w:r w:rsidRPr="005179D2">
        <w:rPr>
          <w:b w:val="0"/>
        </w:rPr>
        <w:t>Discuss why it is difficult to meet psychological and self fulfilment needs as described in Maslow’s hierarchy of needs</w:t>
      </w:r>
      <w:r>
        <w:rPr>
          <w:b w:val="0"/>
        </w:rPr>
        <w:t>.</w:t>
      </w:r>
      <w:r>
        <w:rPr>
          <w:b w:val="0"/>
        </w:rPr>
        <w:tab/>
        <w:t>(3 marks)</w:t>
      </w:r>
    </w:p>
    <w:tbl>
      <w:tblPr>
        <w:tblStyle w:val="TableGrid"/>
        <w:tblW w:w="0" w:type="auto"/>
        <w:tblInd w:w="108" w:type="dxa"/>
        <w:tblCellMar>
          <w:top w:w="57" w:type="dxa"/>
          <w:bottom w:w="57" w:type="dxa"/>
        </w:tblCellMar>
        <w:tblLook w:val="04A0" w:firstRow="1" w:lastRow="0" w:firstColumn="1" w:lastColumn="0" w:noHBand="0" w:noVBand="1"/>
      </w:tblPr>
      <w:tblGrid>
        <w:gridCol w:w="7427"/>
        <w:gridCol w:w="1481"/>
      </w:tblGrid>
      <w:tr w:rsidR="00213027" w:rsidRPr="00C54F7A" w14:paraId="077CBF99" w14:textId="77777777" w:rsidTr="00D35D6C">
        <w:tc>
          <w:tcPr>
            <w:tcW w:w="7427" w:type="dxa"/>
            <w:shd w:val="clear" w:color="auto" w:fill="E7E6E6" w:themeFill="background2"/>
          </w:tcPr>
          <w:p w14:paraId="1B9891D2" w14:textId="77777777" w:rsidR="00213027" w:rsidRPr="00C54F7A" w:rsidRDefault="00213027" w:rsidP="00D35D6C">
            <w:pPr>
              <w:tabs>
                <w:tab w:val="right" w:leader="underscore" w:pos="9356"/>
              </w:tabs>
              <w:spacing w:before="60" w:after="60"/>
              <w:rPr>
                <w:rFonts w:cstheme="minorHAnsi"/>
                <w:b/>
                <w:sz w:val="22"/>
              </w:rPr>
            </w:pPr>
            <w:r w:rsidRPr="00C54F7A">
              <w:rPr>
                <w:rFonts w:cstheme="minorHAnsi"/>
                <w:b/>
                <w:sz w:val="22"/>
              </w:rPr>
              <w:t>Description</w:t>
            </w:r>
          </w:p>
        </w:tc>
        <w:tc>
          <w:tcPr>
            <w:tcW w:w="1481" w:type="dxa"/>
            <w:shd w:val="clear" w:color="auto" w:fill="E7E6E6" w:themeFill="background2"/>
          </w:tcPr>
          <w:p w14:paraId="471EE67A" w14:textId="77777777" w:rsidR="00213027" w:rsidRPr="00C54F7A" w:rsidRDefault="00213027" w:rsidP="00D35D6C">
            <w:pPr>
              <w:tabs>
                <w:tab w:val="right" w:leader="underscore" w:pos="9356"/>
              </w:tabs>
              <w:spacing w:before="60" w:after="60"/>
              <w:jc w:val="center"/>
              <w:rPr>
                <w:rFonts w:cstheme="minorHAnsi"/>
                <w:b/>
                <w:sz w:val="22"/>
              </w:rPr>
            </w:pPr>
            <w:r w:rsidRPr="00C54F7A">
              <w:rPr>
                <w:rFonts w:cstheme="minorHAnsi"/>
                <w:b/>
                <w:sz w:val="22"/>
              </w:rPr>
              <w:t>Mark</w:t>
            </w:r>
          </w:p>
        </w:tc>
      </w:tr>
      <w:tr w:rsidR="00213027" w:rsidRPr="00C54F7A" w14:paraId="2A703E2C" w14:textId="77777777" w:rsidTr="00D35D6C">
        <w:tc>
          <w:tcPr>
            <w:tcW w:w="7427" w:type="dxa"/>
            <w:vAlign w:val="center"/>
          </w:tcPr>
          <w:p w14:paraId="57CF0BED" w14:textId="77777777" w:rsidR="00213027" w:rsidRPr="00C54F7A" w:rsidRDefault="00213027" w:rsidP="00D35D6C">
            <w:pPr>
              <w:tabs>
                <w:tab w:val="right" w:leader="underscore" w:pos="9356"/>
              </w:tabs>
              <w:spacing w:before="60" w:after="60"/>
              <w:rPr>
                <w:rFonts w:cstheme="minorHAnsi"/>
                <w:color w:val="FF0000"/>
                <w:sz w:val="22"/>
              </w:rPr>
            </w:pPr>
            <w:r w:rsidRPr="00C54F7A">
              <w:rPr>
                <w:color w:val="FF0000"/>
                <w:sz w:val="22"/>
              </w:rPr>
              <w:t>Well-developed discussion showing good understanding of Maslow’s Hierarchy that includes multiple reasons of the difficulty of students achieving lower order needs to access higher order needs. Uses correct terminology and referring to three or more levels in the hierarchy.</w:t>
            </w:r>
          </w:p>
        </w:tc>
        <w:tc>
          <w:tcPr>
            <w:tcW w:w="1481" w:type="dxa"/>
            <w:vAlign w:val="center"/>
          </w:tcPr>
          <w:p w14:paraId="3D09578B" w14:textId="77777777" w:rsidR="00213027" w:rsidRPr="00C54F7A" w:rsidRDefault="00213027" w:rsidP="00D35D6C">
            <w:pPr>
              <w:tabs>
                <w:tab w:val="right" w:leader="underscore" w:pos="9356"/>
              </w:tabs>
              <w:spacing w:before="60" w:after="60" w:line="360" w:lineRule="auto"/>
              <w:jc w:val="center"/>
              <w:rPr>
                <w:rFonts w:cstheme="minorHAnsi"/>
                <w:color w:val="FF0000"/>
                <w:sz w:val="22"/>
              </w:rPr>
            </w:pPr>
            <w:r w:rsidRPr="00C54F7A">
              <w:rPr>
                <w:rFonts w:cstheme="minorHAnsi"/>
                <w:color w:val="FF0000"/>
                <w:sz w:val="22"/>
              </w:rPr>
              <w:t>3</w:t>
            </w:r>
          </w:p>
        </w:tc>
      </w:tr>
      <w:tr w:rsidR="00213027" w:rsidRPr="00C54F7A" w14:paraId="72212C11" w14:textId="77777777" w:rsidTr="00D35D6C">
        <w:tc>
          <w:tcPr>
            <w:tcW w:w="7427" w:type="dxa"/>
            <w:vAlign w:val="center"/>
          </w:tcPr>
          <w:p w14:paraId="2F0DED2F" w14:textId="77777777" w:rsidR="00213027" w:rsidRPr="00C54F7A" w:rsidRDefault="00213027" w:rsidP="00D35D6C">
            <w:pPr>
              <w:tabs>
                <w:tab w:val="right" w:leader="underscore" w:pos="9356"/>
              </w:tabs>
              <w:spacing w:before="60" w:after="60"/>
              <w:rPr>
                <w:color w:val="FF0000"/>
                <w:sz w:val="22"/>
              </w:rPr>
            </w:pPr>
            <w:r w:rsidRPr="00C54F7A">
              <w:rPr>
                <w:color w:val="FF0000"/>
                <w:sz w:val="22"/>
              </w:rPr>
              <w:t>Discussion demonstrating understanding of Maslow’s Hierarchy and outline some reasons for difficulties of students. One or two levels of the hierarchy using mostly correct terminology.</w:t>
            </w:r>
          </w:p>
        </w:tc>
        <w:tc>
          <w:tcPr>
            <w:tcW w:w="1481" w:type="dxa"/>
            <w:vAlign w:val="center"/>
          </w:tcPr>
          <w:p w14:paraId="4450FDB0" w14:textId="77777777" w:rsidR="00213027" w:rsidRPr="00C54F7A" w:rsidRDefault="00213027" w:rsidP="00D35D6C">
            <w:pPr>
              <w:tabs>
                <w:tab w:val="right" w:leader="underscore" w:pos="9356"/>
              </w:tabs>
              <w:spacing w:before="60" w:after="60" w:line="360" w:lineRule="auto"/>
              <w:jc w:val="center"/>
              <w:rPr>
                <w:rFonts w:cstheme="minorHAnsi"/>
                <w:color w:val="FF0000"/>
                <w:sz w:val="22"/>
              </w:rPr>
            </w:pPr>
            <w:r w:rsidRPr="00C54F7A">
              <w:rPr>
                <w:rFonts w:cstheme="minorHAnsi"/>
                <w:color w:val="FF0000"/>
                <w:sz w:val="22"/>
              </w:rPr>
              <w:t>2</w:t>
            </w:r>
          </w:p>
        </w:tc>
      </w:tr>
      <w:tr w:rsidR="00213027" w:rsidRPr="00C54F7A" w14:paraId="0AFFFA73" w14:textId="77777777" w:rsidTr="00D35D6C">
        <w:tc>
          <w:tcPr>
            <w:tcW w:w="7427" w:type="dxa"/>
            <w:vAlign w:val="center"/>
          </w:tcPr>
          <w:p w14:paraId="7DA46DED" w14:textId="77777777" w:rsidR="00213027" w:rsidRPr="00C54F7A" w:rsidRDefault="00213027" w:rsidP="00D35D6C">
            <w:pPr>
              <w:tabs>
                <w:tab w:val="right" w:leader="underscore" w:pos="9356"/>
              </w:tabs>
              <w:spacing w:before="60" w:after="60"/>
              <w:rPr>
                <w:color w:val="FF0000"/>
                <w:sz w:val="22"/>
              </w:rPr>
            </w:pPr>
            <w:r w:rsidRPr="00C54F7A">
              <w:rPr>
                <w:color w:val="FF0000"/>
                <w:sz w:val="22"/>
              </w:rPr>
              <w:t>Discussion demonstrates limited understanding. May include one or two reasons, terminology may be inaccurate or not included.</w:t>
            </w:r>
          </w:p>
        </w:tc>
        <w:tc>
          <w:tcPr>
            <w:tcW w:w="1481" w:type="dxa"/>
            <w:vAlign w:val="center"/>
          </w:tcPr>
          <w:p w14:paraId="281A10B7" w14:textId="77777777" w:rsidR="00213027" w:rsidRPr="00C54F7A" w:rsidRDefault="00213027" w:rsidP="00D35D6C">
            <w:pPr>
              <w:tabs>
                <w:tab w:val="right" w:leader="underscore" w:pos="9356"/>
              </w:tabs>
              <w:spacing w:before="60" w:after="60" w:line="360" w:lineRule="auto"/>
              <w:jc w:val="center"/>
              <w:rPr>
                <w:rFonts w:cstheme="minorHAnsi"/>
                <w:color w:val="FF0000"/>
                <w:sz w:val="22"/>
              </w:rPr>
            </w:pPr>
            <w:r w:rsidRPr="00C54F7A">
              <w:rPr>
                <w:rFonts w:cstheme="minorHAnsi"/>
                <w:color w:val="FF0000"/>
                <w:sz w:val="22"/>
              </w:rPr>
              <w:t>1</w:t>
            </w:r>
          </w:p>
        </w:tc>
      </w:tr>
      <w:tr w:rsidR="00213027" w:rsidRPr="00C54F7A" w14:paraId="114F2FC7" w14:textId="77777777" w:rsidTr="00D35D6C">
        <w:trPr>
          <w:trHeight w:val="98"/>
        </w:trPr>
        <w:tc>
          <w:tcPr>
            <w:tcW w:w="7427" w:type="dxa"/>
            <w:shd w:val="clear" w:color="auto" w:fill="E7E6E6" w:themeFill="background2"/>
            <w:vAlign w:val="center"/>
          </w:tcPr>
          <w:p w14:paraId="1937C993" w14:textId="77777777" w:rsidR="00213027" w:rsidRPr="00C54F7A" w:rsidRDefault="00213027" w:rsidP="00D35D6C">
            <w:pPr>
              <w:tabs>
                <w:tab w:val="right" w:leader="underscore" w:pos="9356"/>
              </w:tabs>
              <w:spacing w:before="60" w:after="60"/>
              <w:rPr>
                <w:rFonts w:cstheme="minorHAnsi"/>
                <w:b/>
                <w:sz w:val="22"/>
              </w:rPr>
            </w:pPr>
            <w:r w:rsidRPr="00C54F7A">
              <w:rPr>
                <w:rFonts w:cstheme="minorHAnsi"/>
                <w:b/>
                <w:sz w:val="22"/>
              </w:rPr>
              <w:t>Total</w:t>
            </w:r>
          </w:p>
        </w:tc>
        <w:tc>
          <w:tcPr>
            <w:tcW w:w="1481" w:type="dxa"/>
            <w:shd w:val="clear" w:color="auto" w:fill="E7E6E6" w:themeFill="background2"/>
            <w:vAlign w:val="center"/>
          </w:tcPr>
          <w:p w14:paraId="0C3CBDEF" w14:textId="77777777" w:rsidR="00213027" w:rsidRPr="00C54F7A" w:rsidRDefault="00213027" w:rsidP="00D35D6C">
            <w:pPr>
              <w:tabs>
                <w:tab w:val="right" w:leader="underscore" w:pos="9356"/>
              </w:tabs>
              <w:spacing w:before="60" w:after="60"/>
              <w:jc w:val="center"/>
              <w:rPr>
                <w:rFonts w:cstheme="minorHAnsi"/>
                <w:b/>
                <w:sz w:val="22"/>
              </w:rPr>
            </w:pPr>
            <w:r w:rsidRPr="00C54F7A">
              <w:rPr>
                <w:rFonts w:cstheme="minorHAnsi"/>
                <w:b/>
                <w:sz w:val="22"/>
              </w:rPr>
              <w:t>3</w:t>
            </w:r>
          </w:p>
        </w:tc>
      </w:tr>
      <w:tr w:rsidR="00213027" w:rsidRPr="00C54F7A" w14:paraId="62FADE6A" w14:textId="77777777" w:rsidTr="00D35D6C">
        <w:trPr>
          <w:trHeight w:val="176"/>
        </w:trPr>
        <w:tc>
          <w:tcPr>
            <w:tcW w:w="8908" w:type="dxa"/>
            <w:gridSpan w:val="2"/>
            <w:vAlign w:val="center"/>
          </w:tcPr>
          <w:p w14:paraId="25E89061" w14:textId="77777777" w:rsidR="00213027" w:rsidRPr="00C54F7A" w:rsidRDefault="00213027" w:rsidP="00153618">
            <w:pPr>
              <w:shd w:val="clear" w:color="auto" w:fill="FFFFFF"/>
              <w:spacing w:before="120" w:after="120"/>
              <w:rPr>
                <w:rFonts w:eastAsia="Times New Roman" w:cstheme="minorHAnsi"/>
                <w:color w:val="FF0000"/>
                <w:sz w:val="22"/>
                <w:lang w:eastAsia="en-AU"/>
              </w:rPr>
            </w:pPr>
            <w:r w:rsidRPr="00C54F7A">
              <w:rPr>
                <w:rFonts w:eastAsia="Times New Roman" w:cstheme="minorHAnsi"/>
                <w:color w:val="FF0000"/>
                <w:sz w:val="22"/>
                <w:lang w:eastAsia="en-AU"/>
              </w:rPr>
              <w:t>The basis of Maslow's theory is that we are motivated by our needs as human beings and according to the theory each prior stage must be satisfied before moving on to the next, with the goal being to achieve self-actualisation.</w:t>
            </w:r>
          </w:p>
          <w:p w14:paraId="676A9CCB" w14:textId="77777777" w:rsidR="00213027" w:rsidRPr="00C54F7A" w:rsidRDefault="00213027" w:rsidP="00153618">
            <w:pPr>
              <w:shd w:val="clear" w:color="auto" w:fill="FFFFFF"/>
              <w:spacing w:before="120" w:after="120"/>
              <w:rPr>
                <w:rFonts w:eastAsia="Times New Roman" w:cstheme="minorHAnsi"/>
                <w:color w:val="FF0000"/>
                <w:sz w:val="22"/>
                <w:lang w:eastAsia="en-AU"/>
              </w:rPr>
            </w:pPr>
            <w:r w:rsidRPr="00C54F7A">
              <w:rPr>
                <w:rFonts w:eastAsia="Times New Roman" w:cstheme="minorHAnsi"/>
                <w:color w:val="FF0000"/>
                <w:sz w:val="22"/>
                <w:lang w:eastAsia="en-AU"/>
              </w:rPr>
              <w:t xml:space="preserve">Reasons why it is difficult to achieve higher order. Complex or growth needs of psychological or self-esteem and self-actualisation needs that are not being meet when lower order needs such as safety or love and belonging are difficult to achieve if students are not able to attend schools or when fears caused by COVID-19 are high. </w:t>
            </w:r>
          </w:p>
          <w:p w14:paraId="35721134" w14:textId="77777777" w:rsidR="00213027" w:rsidRPr="00C54F7A" w:rsidRDefault="00213027" w:rsidP="00153618">
            <w:pPr>
              <w:shd w:val="clear" w:color="auto" w:fill="FFFFFF"/>
              <w:spacing w:before="120" w:after="120"/>
              <w:rPr>
                <w:rFonts w:eastAsia="Times New Roman" w:cstheme="minorHAnsi"/>
                <w:color w:val="FF0000"/>
                <w:sz w:val="22"/>
                <w:lang w:eastAsia="en-AU"/>
              </w:rPr>
            </w:pPr>
            <w:r w:rsidRPr="00C54F7A">
              <w:rPr>
                <w:rFonts w:eastAsia="Times New Roman" w:cstheme="minorHAnsi"/>
                <w:color w:val="FF0000"/>
                <w:sz w:val="22"/>
                <w:lang w:eastAsia="en-AU"/>
              </w:rPr>
              <w:t>Safety and security needs are lower order and with fears for safety from COVID – 19, having to be protected by wearing masks or not attending school increases feelings of worry, stress and fear of the future, social stability and alienation of friends. This can limit needs being met and being able to move on to high levels of need such as love and belongs of self-esteem</w:t>
            </w:r>
          </w:p>
          <w:p w14:paraId="5CEEFFD2" w14:textId="77777777" w:rsidR="00213027" w:rsidRPr="00C54F7A" w:rsidRDefault="00213027" w:rsidP="00153618">
            <w:pPr>
              <w:shd w:val="clear" w:color="auto" w:fill="FFFFFF"/>
              <w:spacing w:before="120" w:after="120"/>
              <w:rPr>
                <w:rFonts w:cstheme="minorHAnsi"/>
                <w:color w:val="FF0000"/>
                <w:sz w:val="22"/>
                <w:shd w:val="clear" w:color="auto" w:fill="FFFFFF"/>
              </w:rPr>
            </w:pPr>
            <w:r w:rsidRPr="00C54F7A">
              <w:rPr>
                <w:rFonts w:eastAsia="Times New Roman" w:cstheme="minorHAnsi"/>
                <w:color w:val="FF0000"/>
                <w:sz w:val="22"/>
                <w:lang w:eastAsia="en-AU"/>
              </w:rPr>
              <w:t xml:space="preserve">Physiological needs are the bottom tier of Maslow’s hierarchy and important to school aged children because they usually rely on adults to get these needs met. Some rely on schools for food and </w:t>
            </w:r>
            <w:r w:rsidRPr="00C54F7A">
              <w:rPr>
                <w:rFonts w:cstheme="minorHAnsi"/>
                <w:color w:val="FF0000"/>
                <w:sz w:val="22"/>
                <w:shd w:val="clear" w:color="auto" w:fill="FFFFFF"/>
              </w:rPr>
              <w:t>children generally have higher physical need scores than the other age groups.</w:t>
            </w:r>
          </w:p>
          <w:p w14:paraId="3B23AEEF" w14:textId="77777777" w:rsidR="00213027" w:rsidRPr="00C54F7A" w:rsidRDefault="00213027" w:rsidP="00153618">
            <w:pPr>
              <w:shd w:val="clear" w:color="auto" w:fill="FFFFFF"/>
              <w:spacing w:before="120" w:after="120"/>
              <w:rPr>
                <w:rFonts w:eastAsia="Times New Roman" w:cstheme="minorHAnsi"/>
                <w:color w:val="FF0000"/>
                <w:sz w:val="22"/>
                <w:lang w:eastAsia="en-AU"/>
              </w:rPr>
            </w:pPr>
            <w:r w:rsidRPr="00C54F7A">
              <w:rPr>
                <w:rFonts w:cstheme="minorHAnsi"/>
                <w:color w:val="FF0000"/>
                <w:sz w:val="22"/>
                <w:shd w:val="clear" w:color="auto" w:fill="FFFFFF"/>
              </w:rPr>
              <w:t xml:space="preserve">There is research that shows the esteem need was highest among the adolescent group with a </w:t>
            </w:r>
            <w:r w:rsidRPr="00C54F7A">
              <w:rPr>
                <w:rStyle w:val="eop"/>
                <w:rFonts w:cstheme="minorHAnsi"/>
                <w:color w:val="FF0000"/>
                <w:sz w:val="22"/>
              </w:rPr>
              <w:t>desire for reputation or acceptance from others, that is defined by what they do in a school setting. Not being able to attend school can</w:t>
            </w:r>
            <w:r w:rsidRPr="00C54F7A">
              <w:rPr>
                <w:rFonts w:cstheme="minorHAnsi"/>
                <w:color w:val="FF0000"/>
                <w:sz w:val="22"/>
              </w:rPr>
              <w:t xml:space="preserve"> lead to feelings of inferiority or if pathological, could lead to depression</w:t>
            </w:r>
          </w:p>
        </w:tc>
      </w:tr>
      <w:tr w:rsidR="00213027" w:rsidRPr="00C54F7A" w14:paraId="49420BA1" w14:textId="77777777" w:rsidTr="00D35D6C">
        <w:trPr>
          <w:trHeight w:val="34"/>
        </w:trPr>
        <w:tc>
          <w:tcPr>
            <w:tcW w:w="8908" w:type="dxa"/>
            <w:gridSpan w:val="2"/>
            <w:vAlign w:val="center"/>
          </w:tcPr>
          <w:p w14:paraId="4D336F4F" w14:textId="77777777" w:rsidR="00213027" w:rsidRPr="00C54F7A" w:rsidRDefault="00213027" w:rsidP="00D35D6C">
            <w:pPr>
              <w:tabs>
                <w:tab w:val="right" w:leader="underscore" w:pos="9356"/>
              </w:tabs>
              <w:spacing w:before="60" w:after="60"/>
              <w:rPr>
                <w:rFonts w:eastAsia="Calibri" w:cstheme="minorHAnsi"/>
                <w:color w:val="FF0000"/>
                <w:sz w:val="22"/>
                <w:lang w:val="en-US"/>
              </w:rPr>
            </w:pPr>
            <w:r w:rsidRPr="00C54F7A">
              <w:rPr>
                <w:rFonts w:eastAsia="Calibri" w:cstheme="minorHAnsi"/>
                <w:color w:val="FF0000"/>
                <w:sz w:val="22"/>
                <w:lang w:val="en-US"/>
              </w:rPr>
              <w:t xml:space="preserve">Accept other relevant answers </w:t>
            </w:r>
          </w:p>
        </w:tc>
      </w:tr>
    </w:tbl>
    <w:p w14:paraId="766ECFD7" w14:textId="72CB6626" w:rsidR="005179D2" w:rsidRPr="005E1810" w:rsidRDefault="005179D2" w:rsidP="005E1810">
      <w:pPr>
        <w:tabs>
          <w:tab w:val="right" w:pos="9026"/>
        </w:tabs>
        <w:ind w:right="-46"/>
      </w:pPr>
    </w:p>
    <w:p w14:paraId="540040CA" w14:textId="275CF8F5" w:rsidR="00422906" w:rsidRPr="00120D03" w:rsidRDefault="00422906" w:rsidP="007A41DE">
      <w:pPr>
        <w:tabs>
          <w:tab w:val="right" w:leader="underscore" w:pos="9356"/>
        </w:tabs>
        <w:spacing w:line="480" w:lineRule="auto"/>
        <w:rPr>
          <w:rFonts w:cstheme="minorHAnsi"/>
          <w:szCs w:val="24"/>
        </w:rPr>
      </w:pPr>
      <w:bookmarkStart w:id="24" w:name="_Hlk535909618"/>
      <w:bookmarkEnd w:id="17"/>
    </w:p>
    <w:p w14:paraId="5300909A" w14:textId="6814CA0A" w:rsidR="00CF579B" w:rsidRPr="00C54F7A" w:rsidRDefault="00CE6786" w:rsidP="00C54F7A">
      <w:pPr>
        <w:tabs>
          <w:tab w:val="right" w:leader="underscore" w:pos="9356"/>
        </w:tabs>
        <w:spacing w:line="360" w:lineRule="auto"/>
        <w:jc w:val="center"/>
        <w:rPr>
          <w:rFonts w:eastAsia="Times New Roman" w:cstheme="minorHAnsi"/>
          <w:b/>
          <w:bCs/>
          <w:lang w:eastAsia="en-AU"/>
        </w:rPr>
      </w:pPr>
      <w:r w:rsidRPr="00120D03">
        <w:rPr>
          <w:rFonts w:cstheme="minorHAnsi"/>
          <w:b/>
        </w:rPr>
        <w:t xml:space="preserve">END OF </w:t>
      </w:r>
      <w:r w:rsidR="00782CBE">
        <w:rPr>
          <w:rFonts w:cstheme="minorHAnsi"/>
          <w:b/>
        </w:rPr>
        <w:t>QUESTIONS</w:t>
      </w:r>
      <w:bookmarkEnd w:id="24"/>
    </w:p>
    <w:sectPr w:rsidR="00CF579B" w:rsidRPr="00C54F7A" w:rsidSect="00194C30">
      <w:headerReference w:type="default" r:id="rId17"/>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F2B50" w14:textId="77777777" w:rsidR="00683BA3" w:rsidRDefault="00683BA3" w:rsidP="00911064">
      <w:pPr>
        <w:spacing w:line="240" w:lineRule="auto"/>
      </w:pPr>
      <w:r>
        <w:separator/>
      </w:r>
    </w:p>
  </w:endnote>
  <w:endnote w:type="continuationSeparator" w:id="0">
    <w:p w14:paraId="375EE885" w14:textId="77777777" w:rsidR="00683BA3" w:rsidRDefault="00683BA3" w:rsidP="00911064">
      <w:pPr>
        <w:spacing w:line="240" w:lineRule="auto"/>
      </w:pPr>
      <w:r>
        <w:continuationSeparator/>
      </w:r>
    </w:p>
  </w:endnote>
  <w:endnote w:type="continuationNotice" w:id="1">
    <w:p w14:paraId="762443F3" w14:textId="77777777" w:rsidR="00683BA3" w:rsidRDefault="00683B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7CE0" w14:textId="6CB442DE" w:rsidR="004A54E6" w:rsidRPr="004A54E6" w:rsidRDefault="004A54E6" w:rsidP="004A54E6">
    <w:pPr>
      <w:pStyle w:val="Footer"/>
      <w:jc w:val="center"/>
      <w:rPr>
        <w:b/>
        <w:bCs/>
      </w:rPr>
    </w:pPr>
    <w:r>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95EA" w14:textId="03938735" w:rsidR="005E1810" w:rsidRPr="001B2BE0" w:rsidRDefault="001B2BE0" w:rsidP="001B2BE0">
    <w:pPr>
      <w:pStyle w:val="Footer"/>
      <w:jc w:val="center"/>
      <w:rPr>
        <w:b/>
        <w:bCs/>
      </w:rPr>
    </w:pPr>
    <w:r>
      <w:rPr>
        <w:b/>
        <w:bCs/>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EE4C" w14:textId="77777777" w:rsidR="00683BA3" w:rsidRDefault="00683BA3" w:rsidP="00911064">
      <w:pPr>
        <w:spacing w:line="240" w:lineRule="auto"/>
      </w:pPr>
      <w:r>
        <w:separator/>
      </w:r>
    </w:p>
  </w:footnote>
  <w:footnote w:type="continuationSeparator" w:id="0">
    <w:p w14:paraId="2DA41DB5" w14:textId="77777777" w:rsidR="00683BA3" w:rsidRDefault="00683BA3" w:rsidP="00911064">
      <w:pPr>
        <w:spacing w:line="240" w:lineRule="auto"/>
      </w:pPr>
      <w:r>
        <w:continuationSeparator/>
      </w:r>
    </w:p>
  </w:footnote>
  <w:footnote w:type="continuationNotice" w:id="1">
    <w:p w14:paraId="059BA42B" w14:textId="77777777" w:rsidR="00683BA3" w:rsidRDefault="00683BA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rPr>
      <w:id w:val="-770620779"/>
      <w:docPartObj>
        <w:docPartGallery w:val="Page Numbers (Top of Page)"/>
        <w:docPartUnique/>
      </w:docPartObj>
    </w:sdtPr>
    <w:sdtEndPr>
      <w:rPr>
        <w:rStyle w:val="PageNumber"/>
      </w:rPr>
    </w:sdtEndPr>
    <w:sdtContent>
      <w:p w14:paraId="3946CE28" w14:textId="42AD72FB" w:rsidR="00194C30" w:rsidRPr="00A44593" w:rsidRDefault="00194C30" w:rsidP="00F35BCD">
        <w:pPr>
          <w:pStyle w:val="Header"/>
          <w:framePr w:wrap="none" w:vAnchor="text" w:hAnchor="margin" w:xAlign="center" w:y="1"/>
          <w:rPr>
            <w:rStyle w:val="PageNumber"/>
            <w:b/>
            <w:bCs/>
          </w:rPr>
        </w:pPr>
        <w:r w:rsidRPr="00A44593">
          <w:rPr>
            <w:rStyle w:val="PageNumber"/>
            <w:b/>
            <w:bCs/>
          </w:rPr>
          <w:fldChar w:fldCharType="begin"/>
        </w:r>
        <w:r w:rsidRPr="00A44593">
          <w:rPr>
            <w:rStyle w:val="PageNumber"/>
            <w:b/>
            <w:bCs/>
          </w:rPr>
          <w:instrText xml:space="preserve"> PAGE </w:instrText>
        </w:r>
        <w:r w:rsidRPr="00A44593">
          <w:rPr>
            <w:rStyle w:val="PageNumber"/>
            <w:b/>
            <w:bCs/>
          </w:rPr>
          <w:fldChar w:fldCharType="separate"/>
        </w:r>
        <w:r w:rsidRPr="00A44593">
          <w:rPr>
            <w:rStyle w:val="PageNumber"/>
            <w:b/>
            <w:bCs/>
            <w:noProof/>
          </w:rPr>
          <w:t>4</w:t>
        </w:r>
        <w:r w:rsidRPr="00A44593">
          <w:rPr>
            <w:rStyle w:val="PageNumber"/>
            <w:b/>
            <w:bCs/>
          </w:rPr>
          <w:fldChar w:fldCharType="end"/>
        </w:r>
      </w:p>
    </w:sdtContent>
  </w:sdt>
  <w:p w14:paraId="3E18879A" w14:textId="5465A4FD" w:rsidR="00194C30" w:rsidRPr="005E1810" w:rsidRDefault="004A54E6" w:rsidP="004A54E6">
    <w:pPr>
      <w:pStyle w:val="Header"/>
      <w:rPr>
        <w:b/>
        <w:bCs/>
      </w:rPr>
    </w:pPr>
    <w:r w:rsidRPr="005E1810">
      <w:rPr>
        <w:b/>
        <w:bCs/>
      </w:rPr>
      <w:t>HEALTH STUDIES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rPr>
      <w:id w:val="112953952"/>
      <w:docPartObj>
        <w:docPartGallery w:val="Page Numbers (Top of Page)"/>
        <w:docPartUnique/>
      </w:docPartObj>
    </w:sdtPr>
    <w:sdtEndPr>
      <w:rPr>
        <w:rStyle w:val="PageNumber"/>
      </w:rPr>
    </w:sdtEndPr>
    <w:sdtContent>
      <w:p w14:paraId="15F152A5" w14:textId="37F88CE8" w:rsidR="00194C30" w:rsidRPr="00A44593" w:rsidRDefault="00194C30" w:rsidP="00F35BCD">
        <w:pPr>
          <w:pStyle w:val="Header"/>
          <w:framePr w:wrap="none" w:vAnchor="text" w:hAnchor="margin" w:xAlign="center" w:y="1"/>
          <w:rPr>
            <w:rStyle w:val="PageNumber"/>
            <w:b/>
            <w:bCs/>
          </w:rPr>
        </w:pPr>
        <w:r w:rsidRPr="00A44593">
          <w:rPr>
            <w:rStyle w:val="PageNumber"/>
            <w:b/>
            <w:bCs/>
          </w:rPr>
          <w:fldChar w:fldCharType="begin"/>
        </w:r>
        <w:r w:rsidRPr="00A44593">
          <w:rPr>
            <w:rStyle w:val="PageNumber"/>
            <w:b/>
            <w:bCs/>
          </w:rPr>
          <w:instrText xml:space="preserve"> PAGE </w:instrText>
        </w:r>
        <w:r w:rsidRPr="00A44593">
          <w:rPr>
            <w:rStyle w:val="PageNumber"/>
            <w:b/>
            <w:bCs/>
          </w:rPr>
          <w:fldChar w:fldCharType="separate"/>
        </w:r>
        <w:r w:rsidR="007C1B33">
          <w:rPr>
            <w:rStyle w:val="PageNumber"/>
            <w:b/>
            <w:bCs/>
            <w:noProof/>
          </w:rPr>
          <w:t>2</w:t>
        </w:r>
        <w:r w:rsidRPr="00A44593">
          <w:rPr>
            <w:rStyle w:val="PageNumber"/>
            <w:b/>
            <w:bCs/>
          </w:rPr>
          <w:fldChar w:fldCharType="end"/>
        </w:r>
      </w:p>
    </w:sdtContent>
  </w:sdt>
  <w:p w14:paraId="6A53A7D5" w14:textId="24A025C3" w:rsidR="00194C30" w:rsidRPr="00A44593" w:rsidRDefault="00194C30">
    <w:pPr>
      <w:pStyle w:val="Header"/>
      <w:rPr>
        <w:b/>
        <w:bCs/>
      </w:rPr>
    </w:pPr>
    <w:r w:rsidRPr="00A44593">
      <w:rPr>
        <w:b/>
        <w:bCs/>
      </w:rPr>
      <w:t>HEALTH STUDIES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rPr>
      <w:id w:val="-1539274280"/>
      <w:docPartObj>
        <w:docPartGallery w:val="Page Numbers (Top of Page)"/>
        <w:docPartUnique/>
      </w:docPartObj>
    </w:sdtPr>
    <w:sdtEndPr>
      <w:rPr>
        <w:rStyle w:val="PageNumber"/>
      </w:rPr>
    </w:sdtEndPr>
    <w:sdtContent>
      <w:p w14:paraId="514229C5" w14:textId="507F6088" w:rsidR="00194C30" w:rsidRPr="00A44593" w:rsidRDefault="00194C30" w:rsidP="00F35BCD">
        <w:pPr>
          <w:pStyle w:val="Header"/>
          <w:framePr w:wrap="none" w:vAnchor="text" w:hAnchor="margin" w:xAlign="center" w:y="1"/>
          <w:rPr>
            <w:rStyle w:val="PageNumber"/>
            <w:b/>
            <w:bCs/>
          </w:rPr>
        </w:pPr>
        <w:r w:rsidRPr="00A44593">
          <w:rPr>
            <w:rStyle w:val="PageNumber"/>
            <w:b/>
            <w:bCs/>
          </w:rPr>
          <w:fldChar w:fldCharType="begin"/>
        </w:r>
        <w:r w:rsidRPr="00A44593">
          <w:rPr>
            <w:rStyle w:val="PageNumber"/>
            <w:b/>
            <w:bCs/>
          </w:rPr>
          <w:instrText xml:space="preserve"> PAGE </w:instrText>
        </w:r>
        <w:r w:rsidRPr="00A44593">
          <w:rPr>
            <w:rStyle w:val="PageNumber"/>
            <w:b/>
            <w:bCs/>
          </w:rPr>
          <w:fldChar w:fldCharType="separate"/>
        </w:r>
        <w:r w:rsidRPr="00A44593">
          <w:rPr>
            <w:rStyle w:val="PageNumber"/>
            <w:b/>
            <w:bCs/>
            <w:noProof/>
          </w:rPr>
          <w:t>3</w:t>
        </w:r>
        <w:r w:rsidRPr="00A44593">
          <w:rPr>
            <w:rStyle w:val="PageNumber"/>
            <w:b/>
            <w:bCs/>
          </w:rPr>
          <w:fldChar w:fldCharType="end"/>
        </w:r>
      </w:p>
    </w:sdtContent>
  </w:sdt>
  <w:p w14:paraId="58975AED" w14:textId="1CFB1836" w:rsidR="00194C30" w:rsidRPr="00A44593" w:rsidRDefault="004A54E6" w:rsidP="004A54E6">
    <w:pPr>
      <w:pStyle w:val="Header"/>
      <w:jc w:val="right"/>
      <w:rPr>
        <w:b/>
        <w:bCs/>
      </w:rPr>
    </w:pPr>
    <w:r w:rsidRPr="00A44593">
      <w:rPr>
        <w:b/>
        <w:bCs/>
      </w:rPr>
      <w:t>HEALTH STUDIES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27" w:hanging="709"/>
      </w:pPr>
      <w:rPr>
        <w:rFonts w:ascii="Arial" w:hAnsi="Arial" w:cs="Arial"/>
        <w:b w:val="0"/>
        <w:bCs w:val="0"/>
        <w:color w:val="231F20"/>
        <w:spacing w:val="-25"/>
        <w:w w:val="100"/>
        <w:sz w:val="22"/>
        <w:szCs w:val="22"/>
      </w:rPr>
    </w:lvl>
    <w:lvl w:ilvl="1">
      <w:numFmt w:val="bullet"/>
      <w:lvlText w:val="•"/>
      <w:lvlJc w:val="left"/>
      <w:pPr>
        <w:ind w:left="1698" w:hanging="709"/>
      </w:pPr>
    </w:lvl>
    <w:lvl w:ilvl="2">
      <w:numFmt w:val="bullet"/>
      <w:lvlText w:val="•"/>
      <w:lvlJc w:val="left"/>
      <w:pPr>
        <w:ind w:left="2577" w:hanging="709"/>
      </w:pPr>
    </w:lvl>
    <w:lvl w:ilvl="3">
      <w:numFmt w:val="bullet"/>
      <w:lvlText w:val="•"/>
      <w:lvlJc w:val="left"/>
      <w:pPr>
        <w:ind w:left="3455" w:hanging="709"/>
      </w:pPr>
    </w:lvl>
    <w:lvl w:ilvl="4">
      <w:numFmt w:val="bullet"/>
      <w:lvlText w:val="•"/>
      <w:lvlJc w:val="left"/>
      <w:pPr>
        <w:ind w:left="4334" w:hanging="709"/>
      </w:pPr>
    </w:lvl>
    <w:lvl w:ilvl="5">
      <w:numFmt w:val="bullet"/>
      <w:lvlText w:val="•"/>
      <w:lvlJc w:val="left"/>
      <w:pPr>
        <w:ind w:left="5212" w:hanging="709"/>
      </w:pPr>
    </w:lvl>
    <w:lvl w:ilvl="6">
      <w:numFmt w:val="bullet"/>
      <w:lvlText w:val="•"/>
      <w:lvlJc w:val="left"/>
      <w:pPr>
        <w:ind w:left="6091" w:hanging="709"/>
      </w:pPr>
    </w:lvl>
    <w:lvl w:ilvl="7">
      <w:numFmt w:val="bullet"/>
      <w:lvlText w:val="•"/>
      <w:lvlJc w:val="left"/>
      <w:pPr>
        <w:ind w:left="6969" w:hanging="709"/>
      </w:pPr>
    </w:lvl>
    <w:lvl w:ilvl="8">
      <w:numFmt w:val="bullet"/>
      <w:lvlText w:val="•"/>
      <w:lvlJc w:val="left"/>
      <w:pPr>
        <w:ind w:left="7848" w:hanging="709"/>
      </w:pPr>
    </w:lvl>
  </w:abstractNum>
  <w:abstractNum w:abstractNumId="1" w15:restartNumberingAfterBreak="0">
    <w:nsid w:val="00586701"/>
    <w:multiLevelType w:val="hybridMultilevel"/>
    <w:tmpl w:val="84D0C874"/>
    <w:lvl w:ilvl="0" w:tplc="08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500224"/>
    <w:multiLevelType w:val="hybridMultilevel"/>
    <w:tmpl w:val="C02E494C"/>
    <w:lvl w:ilvl="0" w:tplc="08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7D308C"/>
    <w:multiLevelType w:val="multilevel"/>
    <w:tmpl w:val="DC5413AE"/>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4" w15:restartNumberingAfterBreak="0">
    <w:nsid w:val="11080C43"/>
    <w:multiLevelType w:val="multilevel"/>
    <w:tmpl w:val="426CBB32"/>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5" w15:restartNumberingAfterBreak="0">
    <w:nsid w:val="13A971A6"/>
    <w:multiLevelType w:val="multilevel"/>
    <w:tmpl w:val="DB866744"/>
    <w:lvl w:ilvl="0">
      <w:start w:val="1"/>
      <w:numFmt w:val="lowerLetter"/>
      <w:lvlText w:val="%1)"/>
      <w:lvlJc w:val="left"/>
      <w:pPr>
        <w:ind w:left="720" w:hanging="360"/>
      </w:pPr>
    </w:lvl>
    <w:lvl w:ilvl="1">
      <w:start w:val="1"/>
      <w:numFmt w:val="decimal"/>
      <w:lvlText w:val="%2."/>
      <w:lvlJc w:val="left"/>
      <w:pPr>
        <w:ind w:left="1440" w:hanging="360"/>
      </w:pPr>
      <w:rPr>
        <w:rFonts w:hint="default"/>
      </w:r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6" w15:restartNumberingAfterBreak="0">
    <w:nsid w:val="1735792F"/>
    <w:multiLevelType w:val="multilevel"/>
    <w:tmpl w:val="F03A79AE"/>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7" w15:restartNumberingAfterBreak="0">
    <w:nsid w:val="17430AAE"/>
    <w:multiLevelType w:val="hybridMultilevel"/>
    <w:tmpl w:val="EF2C26CE"/>
    <w:lvl w:ilvl="0" w:tplc="0CB4D17C">
      <w:start w:val="1"/>
      <w:numFmt w:val="lowerLetter"/>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2A288B"/>
    <w:multiLevelType w:val="hybridMultilevel"/>
    <w:tmpl w:val="2DC68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B03D9F"/>
    <w:multiLevelType w:val="multilevel"/>
    <w:tmpl w:val="9086100E"/>
    <w:lvl w:ilvl="0">
      <w:start w:val="1"/>
      <w:numFmt w:val="lowerLetter"/>
      <w:lvlText w:val="%1)"/>
      <w:lvlJc w:val="left"/>
      <w:pPr>
        <w:ind w:left="720" w:hanging="360"/>
      </w:pPr>
    </w:lvl>
    <w:lvl w:ilvl="1">
      <w:start w:val="20"/>
      <w:numFmt w:val="decimal"/>
      <w:lvlText w:val="%2"/>
      <w:lvlJc w:val="left"/>
      <w:pPr>
        <w:ind w:left="1440" w:hanging="360"/>
      </w:pPr>
      <w:rPr>
        <w:rFonts w:hint="default"/>
        <w:color w:val="000000"/>
      </w:rPr>
    </w:lvl>
    <w:lvl w:ilvl="2">
      <w:start w:val="1"/>
      <w:numFmt w:val="lowerLetter"/>
      <w:lvlText w:val="%3)"/>
      <w:lvlJc w:val="left"/>
      <w:pPr>
        <w:ind w:left="2160" w:hanging="360"/>
      </w:pPr>
      <w:rPr>
        <w:rFonts w:hint="default"/>
        <w:b w:val="0"/>
        <w:bCs w:val="0"/>
      </w:r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0" w15:restartNumberingAfterBreak="0">
    <w:nsid w:val="1F815357"/>
    <w:multiLevelType w:val="hybridMultilevel"/>
    <w:tmpl w:val="FDE4C8F6"/>
    <w:lvl w:ilvl="0" w:tplc="2CA08176">
      <w:start w:val="1"/>
      <w:numFmt w:val="decimal"/>
      <w:lvlText w:val="%1."/>
      <w:lvlJc w:val="left"/>
      <w:pPr>
        <w:ind w:left="1080" w:hanging="360"/>
      </w:pPr>
      <w:rPr>
        <w:rFonts w:ascii="Calibri" w:hAnsi="Calibri" w:cs="Calibr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FAA79AC"/>
    <w:multiLevelType w:val="multilevel"/>
    <w:tmpl w:val="17D490A0"/>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2" w15:restartNumberingAfterBreak="0">
    <w:nsid w:val="21770484"/>
    <w:multiLevelType w:val="hybridMultilevel"/>
    <w:tmpl w:val="E294E90E"/>
    <w:lvl w:ilvl="0" w:tplc="77265D50">
      <w:start w:val="1"/>
      <w:numFmt w:val="lowerLetter"/>
      <w:pStyle w:val="MClowlevel"/>
      <w:lvlText w:val="(%1)"/>
      <w:lvlJc w:val="left"/>
      <w:pPr>
        <w:ind w:left="-2266" w:hanging="360"/>
      </w:pPr>
      <w:rPr>
        <w:rFonts w:asciiTheme="minorHAnsi" w:hAnsiTheme="minorHAnsi" w:cstheme="minorHAnsi" w:hint="default"/>
      </w:rPr>
    </w:lvl>
    <w:lvl w:ilvl="1" w:tplc="0C090019">
      <w:start w:val="1"/>
      <w:numFmt w:val="lowerLetter"/>
      <w:lvlText w:val="%2."/>
      <w:lvlJc w:val="left"/>
      <w:pPr>
        <w:ind w:left="-1403" w:hanging="360"/>
      </w:pPr>
    </w:lvl>
    <w:lvl w:ilvl="2" w:tplc="0C09001B" w:tentative="1">
      <w:start w:val="1"/>
      <w:numFmt w:val="lowerRoman"/>
      <w:lvlText w:val="%3."/>
      <w:lvlJc w:val="right"/>
      <w:pPr>
        <w:ind w:left="-683" w:hanging="180"/>
      </w:pPr>
    </w:lvl>
    <w:lvl w:ilvl="3" w:tplc="0C09000F" w:tentative="1">
      <w:start w:val="1"/>
      <w:numFmt w:val="decimal"/>
      <w:lvlText w:val="%4."/>
      <w:lvlJc w:val="left"/>
      <w:pPr>
        <w:ind w:left="37" w:hanging="360"/>
      </w:pPr>
    </w:lvl>
    <w:lvl w:ilvl="4" w:tplc="0C090019" w:tentative="1">
      <w:start w:val="1"/>
      <w:numFmt w:val="lowerLetter"/>
      <w:lvlText w:val="%5."/>
      <w:lvlJc w:val="left"/>
      <w:pPr>
        <w:ind w:left="757" w:hanging="360"/>
      </w:pPr>
    </w:lvl>
    <w:lvl w:ilvl="5" w:tplc="0C09001B" w:tentative="1">
      <w:start w:val="1"/>
      <w:numFmt w:val="lowerRoman"/>
      <w:lvlText w:val="%6."/>
      <w:lvlJc w:val="right"/>
      <w:pPr>
        <w:ind w:left="1477" w:hanging="180"/>
      </w:pPr>
    </w:lvl>
    <w:lvl w:ilvl="6" w:tplc="0C09000F" w:tentative="1">
      <w:start w:val="1"/>
      <w:numFmt w:val="decimal"/>
      <w:lvlText w:val="%7."/>
      <w:lvlJc w:val="left"/>
      <w:pPr>
        <w:ind w:left="2197" w:hanging="360"/>
      </w:pPr>
    </w:lvl>
    <w:lvl w:ilvl="7" w:tplc="0C090019" w:tentative="1">
      <w:start w:val="1"/>
      <w:numFmt w:val="lowerLetter"/>
      <w:lvlText w:val="%8."/>
      <w:lvlJc w:val="left"/>
      <w:pPr>
        <w:ind w:left="2917" w:hanging="360"/>
      </w:pPr>
    </w:lvl>
    <w:lvl w:ilvl="8" w:tplc="0C09001B" w:tentative="1">
      <w:start w:val="1"/>
      <w:numFmt w:val="lowerRoman"/>
      <w:lvlText w:val="%9."/>
      <w:lvlJc w:val="right"/>
      <w:pPr>
        <w:ind w:left="3637" w:hanging="180"/>
      </w:pPr>
    </w:lvl>
  </w:abstractNum>
  <w:abstractNum w:abstractNumId="13" w15:restartNumberingAfterBreak="0">
    <w:nsid w:val="245F77D6"/>
    <w:multiLevelType w:val="multilevel"/>
    <w:tmpl w:val="0B1C7E84"/>
    <w:lvl w:ilvl="0">
      <w:start w:val="1"/>
      <w:numFmt w:val="lowerLetter"/>
      <w:lvlText w:val="%1)"/>
      <w:lvlJc w:val="left"/>
      <w:pPr>
        <w:ind w:left="720" w:hanging="360"/>
      </w:pPr>
    </w:lvl>
    <w:lvl w:ilvl="1">
      <w:start w:val="1"/>
      <w:numFmt w:val="lowerLetter"/>
      <w:lvlText w:val="%2)"/>
      <w:lvlJc w:val="left"/>
      <w:pPr>
        <w:ind w:left="1211" w:hanging="360"/>
      </w:pPr>
      <w:rPr>
        <w:rFonts w:hint="default"/>
        <w:b w:val="0"/>
        <w:bCs/>
      </w:r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4" w15:restartNumberingAfterBreak="0">
    <w:nsid w:val="27D838C2"/>
    <w:multiLevelType w:val="multilevel"/>
    <w:tmpl w:val="0A06CA50"/>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5" w15:restartNumberingAfterBreak="0">
    <w:nsid w:val="28D35AD2"/>
    <w:multiLevelType w:val="hybridMultilevel"/>
    <w:tmpl w:val="B8262492"/>
    <w:lvl w:ilvl="0" w:tplc="F2624C54">
      <w:start w:val="1"/>
      <w:numFmt w:val="decimal"/>
      <w:pStyle w:val="mcnumberedQ"/>
      <w:lvlText w:val="%1."/>
      <w:lvlJc w:val="left"/>
      <w:pPr>
        <w:ind w:left="1920" w:hanging="360"/>
      </w:pPr>
    </w:lvl>
    <w:lvl w:ilvl="1" w:tplc="627EF1C0">
      <w:start w:val="1"/>
      <w:numFmt w:val="lowerLetter"/>
      <w:lvlText w:val="%2."/>
      <w:lvlJc w:val="left"/>
      <w:pPr>
        <w:ind w:left="1440" w:hanging="360"/>
      </w:pPr>
      <w:rPr>
        <w:rFonts w:asciiTheme="minorHAnsi" w:hAnsiTheme="minorHAnsi" w:cs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940D09"/>
    <w:multiLevelType w:val="multilevel"/>
    <w:tmpl w:val="9ADA4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DDD2503"/>
    <w:multiLevelType w:val="multilevel"/>
    <w:tmpl w:val="5AEED20E"/>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8" w15:restartNumberingAfterBreak="0">
    <w:nsid w:val="2F865C93"/>
    <w:multiLevelType w:val="hybridMultilevel"/>
    <w:tmpl w:val="C94CF926"/>
    <w:lvl w:ilvl="0" w:tplc="786E70CC">
      <w:start w:val="21"/>
      <w:numFmt w:val="decimal"/>
      <w:pStyle w:val="ListParagraph"/>
      <w:suff w:val="space"/>
      <w:lvlText w:val="Question %1"/>
      <w:lvlJc w:val="left"/>
      <w:rPr>
        <w:rFonts w:hint="default"/>
      </w:rPr>
    </w:lvl>
    <w:lvl w:ilvl="1" w:tplc="95D20796">
      <w:start w:val="1"/>
      <w:numFmt w:val="lowerLetter"/>
      <w:lvlText w:val="%2)"/>
      <w:lvlJc w:val="left"/>
      <w:pPr>
        <w:ind w:left="-2054" w:hanging="357"/>
      </w:pPr>
      <w:rPr>
        <w:rFonts w:hint="default"/>
      </w:rPr>
    </w:lvl>
    <w:lvl w:ilvl="2" w:tplc="0C09001B">
      <w:start w:val="1"/>
      <w:numFmt w:val="lowerRoman"/>
      <w:lvlText w:val="%3."/>
      <w:lvlJc w:val="right"/>
      <w:pPr>
        <w:ind w:left="-1663" w:hanging="180"/>
      </w:pPr>
    </w:lvl>
    <w:lvl w:ilvl="3" w:tplc="0C09000F" w:tentative="1">
      <w:start w:val="1"/>
      <w:numFmt w:val="decimal"/>
      <w:lvlText w:val="%4."/>
      <w:lvlJc w:val="left"/>
      <w:pPr>
        <w:ind w:left="469" w:hanging="360"/>
      </w:pPr>
    </w:lvl>
    <w:lvl w:ilvl="4" w:tplc="0C090019" w:tentative="1">
      <w:start w:val="1"/>
      <w:numFmt w:val="lowerLetter"/>
      <w:lvlText w:val="%5."/>
      <w:lvlJc w:val="left"/>
      <w:pPr>
        <w:ind w:left="1189" w:hanging="360"/>
      </w:pPr>
    </w:lvl>
    <w:lvl w:ilvl="5" w:tplc="0C09001B" w:tentative="1">
      <w:start w:val="1"/>
      <w:numFmt w:val="lowerRoman"/>
      <w:lvlText w:val="%6."/>
      <w:lvlJc w:val="right"/>
      <w:pPr>
        <w:ind w:left="1909" w:hanging="180"/>
      </w:pPr>
    </w:lvl>
    <w:lvl w:ilvl="6" w:tplc="0C09000F" w:tentative="1">
      <w:start w:val="1"/>
      <w:numFmt w:val="decimal"/>
      <w:lvlText w:val="%7."/>
      <w:lvlJc w:val="left"/>
      <w:pPr>
        <w:ind w:left="2629" w:hanging="360"/>
      </w:pPr>
    </w:lvl>
    <w:lvl w:ilvl="7" w:tplc="0C090019" w:tentative="1">
      <w:start w:val="1"/>
      <w:numFmt w:val="lowerLetter"/>
      <w:lvlText w:val="%8."/>
      <w:lvlJc w:val="left"/>
      <w:pPr>
        <w:ind w:left="3349" w:hanging="360"/>
      </w:pPr>
    </w:lvl>
    <w:lvl w:ilvl="8" w:tplc="0C09001B" w:tentative="1">
      <w:start w:val="1"/>
      <w:numFmt w:val="lowerRoman"/>
      <w:lvlText w:val="%9."/>
      <w:lvlJc w:val="right"/>
      <w:pPr>
        <w:ind w:left="4069" w:hanging="180"/>
      </w:pPr>
    </w:lvl>
  </w:abstractNum>
  <w:abstractNum w:abstractNumId="19" w15:restartNumberingAfterBreak="0">
    <w:nsid w:val="2FC265B6"/>
    <w:multiLevelType w:val="multilevel"/>
    <w:tmpl w:val="9ADA4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35222646"/>
    <w:multiLevelType w:val="hybridMultilevel"/>
    <w:tmpl w:val="CB8C4F2E"/>
    <w:lvl w:ilvl="0" w:tplc="08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3961AA"/>
    <w:multiLevelType w:val="multilevel"/>
    <w:tmpl w:val="5BE60640"/>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2" w15:restartNumberingAfterBreak="0">
    <w:nsid w:val="40856C40"/>
    <w:multiLevelType w:val="multilevel"/>
    <w:tmpl w:val="75CC72A2"/>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3" w15:restartNumberingAfterBreak="0">
    <w:nsid w:val="465901D9"/>
    <w:multiLevelType w:val="hybridMultilevel"/>
    <w:tmpl w:val="91F87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6903AB9"/>
    <w:multiLevelType w:val="multilevel"/>
    <w:tmpl w:val="F93C2A12"/>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5" w15:restartNumberingAfterBreak="0">
    <w:nsid w:val="4E7D53C0"/>
    <w:multiLevelType w:val="multilevel"/>
    <w:tmpl w:val="0310C1A8"/>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6" w15:restartNumberingAfterBreak="0">
    <w:nsid w:val="551C68C4"/>
    <w:multiLevelType w:val="multilevel"/>
    <w:tmpl w:val="F8BAC1BC"/>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7" w15:restartNumberingAfterBreak="0">
    <w:nsid w:val="55B37F3C"/>
    <w:multiLevelType w:val="multilevel"/>
    <w:tmpl w:val="534AD984"/>
    <w:lvl w:ilvl="0">
      <w:start w:val="1"/>
      <w:numFmt w:val="lowerLetter"/>
      <w:lvlText w:val="%1)"/>
      <w:lvlJc w:val="left"/>
      <w:pPr>
        <w:ind w:left="720" w:hanging="360"/>
      </w:pPr>
    </w:lvl>
    <w:lvl w:ilvl="1">
      <w:start w:val="5"/>
      <w:numFmt w:val="decimal"/>
      <w:lvlText w:val="%2"/>
      <w:lvlJc w:val="left"/>
      <w:pPr>
        <w:ind w:left="1440" w:hanging="360"/>
      </w:pPr>
      <w:rPr>
        <w:rFonts w:hint="default"/>
        <w:color w:val="000000"/>
      </w:r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8" w15:restartNumberingAfterBreak="0">
    <w:nsid w:val="610B3966"/>
    <w:multiLevelType w:val="multilevel"/>
    <w:tmpl w:val="FBEE6FF6"/>
    <w:lvl w:ilvl="0">
      <w:start w:val="1"/>
      <w:numFmt w:val="bullet"/>
      <w:pStyle w:val="ListBullet"/>
      <w:lvlText w:val=""/>
      <w:lvlJc w:val="left"/>
      <w:pPr>
        <w:ind w:left="720" w:hanging="363"/>
      </w:pPr>
      <w:rPr>
        <w:rFonts w:ascii="Symbol" w:hAnsi="Symbol" w:hint="default"/>
        <w:color w:val="FF0000"/>
      </w:rPr>
    </w:lvl>
    <w:lvl w:ilvl="1">
      <w:start w:val="1"/>
      <w:numFmt w:val="bullet"/>
      <w:pStyle w:val="ListBullet2"/>
      <w:lvlText w:val="o"/>
      <w:lvlJc w:val="left"/>
      <w:pPr>
        <w:ind w:left="1077" w:hanging="357"/>
      </w:pPr>
      <w:rPr>
        <w:rFonts w:ascii="Courier New" w:hAnsi="Courier New" w:hint="default"/>
        <w:color w:val="auto"/>
      </w:rPr>
    </w:lvl>
    <w:lvl w:ilvl="2">
      <w:start w:val="1"/>
      <w:numFmt w:val="bullet"/>
      <w:pStyle w:val="ListBullet3"/>
      <w:lvlText w:val=""/>
      <w:lvlJc w:val="left"/>
      <w:pPr>
        <w:ind w:left="1435" w:hanging="358"/>
      </w:pPr>
      <w:rPr>
        <w:rFonts w:ascii="Symbol" w:hAnsi="Symbol" w:hint="default"/>
        <w:color w:val="auto"/>
      </w:rPr>
    </w:lvl>
    <w:lvl w:ilvl="3">
      <w:start w:val="1"/>
      <w:numFmt w:val="bullet"/>
      <w:pStyle w:val="ListBullet4"/>
      <w:lvlText w:val=""/>
      <w:lvlJc w:val="left"/>
      <w:pPr>
        <w:ind w:left="1809" w:hanging="374"/>
      </w:pPr>
      <w:rPr>
        <w:rFonts w:ascii="Symbol" w:hAnsi="Symbol" w:hint="default"/>
      </w:rPr>
    </w:lvl>
    <w:lvl w:ilvl="4">
      <w:start w:val="1"/>
      <w:numFmt w:val="none"/>
      <w:pStyle w:val="Source"/>
      <w:suff w:val="space"/>
      <w:lvlText w:val="Source:"/>
      <w:lvlJc w:val="left"/>
      <w:pPr>
        <w:ind w:left="0" w:firstLine="0"/>
      </w:pPr>
      <w:rPr>
        <w:rFonts w:hint="default"/>
        <w:b/>
        <w:i w:val="0"/>
      </w:rPr>
    </w:lvl>
    <w:lvl w:ilvl="5">
      <w:start w:val="1"/>
      <w:numFmt w:val="none"/>
      <w:pStyle w:val="Note"/>
      <w:suff w:val="space"/>
      <w:lvlText w:val="Note:"/>
      <w:lvlJc w:val="left"/>
      <w:pPr>
        <w:ind w:left="0" w:firstLine="0"/>
      </w:pPr>
      <w:rPr>
        <w:rFonts w:hint="default"/>
        <w:b/>
        <w:i w:val="0"/>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5856DE0"/>
    <w:multiLevelType w:val="hybridMultilevel"/>
    <w:tmpl w:val="47365A46"/>
    <w:lvl w:ilvl="0" w:tplc="08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9417FA"/>
    <w:multiLevelType w:val="hybridMultilevel"/>
    <w:tmpl w:val="4978D96C"/>
    <w:lvl w:ilvl="0" w:tplc="B5702316">
      <w:start w:val="1"/>
      <w:numFmt w:val="bullet"/>
      <w:lvlText w:val=""/>
      <w:lvlJc w:val="left"/>
      <w:pPr>
        <w:tabs>
          <w:tab w:val="num" w:pos="587"/>
        </w:tabs>
        <w:ind w:left="587"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B22CDB"/>
    <w:multiLevelType w:val="hybridMultilevel"/>
    <w:tmpl w:val="C4F44220"/>
    <w:lvl w:ilvl="0" w:tplc="08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6FAA2927"/>
    <w:multiLevelType w:val="multilevel"/>
    <w:tmpl w:val="C0C6F4EA"/>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34" w15:restartNumberingAfterBreak="0">
    <w:nsid w:val="70220C47"/>
    <w:multiLevelType w:val="multilevel"/>
    <w:tmpl w:val="45FE92AC"/>
    <w:lvl w:ilvl="0">
      <w:start w:val="1"/>
      <w:numFmt w:val="lowerLetter"/>
      <w:lvlText w:val="%1)"/>
      <w:lvlJc w:val="left"/>
      <w:pPr>
        <w:ind w:left="720" w:hanging="360"/>
      </w:pPr>
    </w:lvl>
    <w:lvl w:ilvl="1">
      <w:start w:val="1"/>
      <w:numFmt w:val="lowerLetter"/>
      <w:lvlText w:val="%2)"/>
      <w:lvlJc w:val="left"/>
      <w:pPr>
        <w:ind w:left="1440" w:hanging="360"/>
      </w:pPr>
      <w:rPr>
        <w:rFonts w:hint="default"/>
      </w:r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35" w15:restartNumberingAfterBreak="0">
    <w:nsid w:val="705F3B62"/>
    <w:multiLevelType w:val="hybridMultilevel"/>
    <w:tmpl w:val="CCBAA8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6" w15:restartNumberingAfterBreak="0">
    <w:nsid w:val="724A445A"/>
    <w:multiLevelType w:val="multilevel"/>
    <w:tmpl w:val="7D78D328"/>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37" w15:restartNumberingAfterBreak="0">
    <w:nsid w:val="74E95143"/>
    <w:multiLevelType w:val="multilevel"/>
    <w:tmpl w:val="68C8556C"/>
    <w:lvl w:ilvl="0">
      <w:start w:val="1"/>
      <w:numFmt w:val="lowerLetter"/>
      <w:lvlText w:val="%1)"/>
      <w:lvlJc w:val="left"/>
      <w:pPr>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num w:numId="1" w16cid:durableId="1020276810">
    <w:abstractNumId w:val="0"/>
  </w:num>
  <w:num w:numId="2" w16cid:durableId="1498769596">
    <w:abstractNumId w:val="15"/>
  </w:num>
  <w:num w:numId="3" w16cid:durableId="1288005294">
    <w:abstractNumId w:val="12"/>
  </w:num>
  <w:num w:numId="4" w16cid:durableId="1151676046">
    <w:abstractNumId w:val="18"/>
  </w:num>
  <w:num w:numId="5" w16cid:durableId="583495074">
    <w:abstractNumId w:val="29"/>
  </w:num>
  <w:num w:numId="6" w16cid:durableId="1573587596">
    <w:abstractNumId w:val="2"/>
  </w:num>
  <w:num w:numId="7" w16cid:durableId="160661440">
    <w:abstractNumId w:val="31"/>
  </w:num>
  <w:num w:numId="8" w16cid:durableId="1266501643">
    <w:abstractNumId w:val="20"/>
  </w:num>
  <w:num w:numId="9" w16cid:durableId="583343760">
    <w:abstractNumId w:val="6"/>
  </w:num>
  <w:num w:numId="10" w16cid:durableId="1469396899">
    <w:abstractNumId w:val="22"/>
  </w:num>
  <w:num w:numId="11" w16cid:durableId="1002584213">
    <w:abstractNumId w:val="10"/>
  </w:num>
  <w:num w:numId="12" w16cid:durableId="2071229345">
    <w:abstractNumId w:val="1"/>
  </w:num>
  <w:num w:numId="13" w16cid:durableId="1885024932">
    <w:abstractNumId w:val="27"/>
  </w:num>
  <w:num w:numId="14" w16cid:durableId="695545854">
    <w:abstractNumId w:val="4"/>
  </w:num>
  <w:num w:numId="15" w16cid:durableId="198930511">
    <w:abstractNumId w:val="5"/>
  </w:num>
  <w:num w:numId="16" w16cid:durableId="359284567">
    <w:abstractNumId w:val="11"/>
  </w:num>
  <w:num w:numId="17" w16cid:durableId="718935820">
    <w:abstractNumId w:val="3"/>
  </w:num>
  <w:num w:numId="18" w16cid:durableId="998921808">
    <w:abstractNumId w:val="17"/>
  </w:num>
  <w:num w:numId="19" w16cid:durableId="467943145">
    <w:abstractNumId w:val="25"/>
  </w:num>
  <w:num w:numId="20" w16cid:durableId="1746338516">
    <w:abstractNumId w:val="33"/>
  </w:num>
  <w:num w:numId="21" w16cid:durableId="1628779264">
    <w:abstractNumId w:val="36"/>
  </w:num>
  <w:num w:numId="22" w16cid:durableId="1474520832">
    <w:abstractNumId w:val="21"/>
  </w:num>
  <w:num w:numId="23" w16cid:durableId="2037581429">
    <w:abstractNumId w:val="14"/>
  </w:num>
  <w:num w:numId="24" w16cid:durableId="408357214">
    <w:abstractNumId w:val="26"/>
  </w:num>
  <w:num w:numId="25" w16cid:durableId="1111363775">
    <w:abstractNumId w:val="24"/>
  </w:num>
  <w:num w:numId="26" w16cid:durableId="1922369344">
    <w:abstractNumId w:val="37"/>
  </w:num>
  <w:num w:numId="27" w16cid:durableId="423261236">
    <w:abstractNumId w:val="34"/>
  </w:num>
  <w:num w:numId="28" w16cid:durableId="277029818">
    <w:abstractNumId w:val="9"/>
  </w:num>
  <w:num w:numId="29" w16cid:durableId="961569844">
    <w:abstractNumId w:val="13"/>
  </w:num>
  <w:num w:numId="30" w16cid:durableId="71583086">
    <w:abstractNumId w:val="32"/>
  </w:num>
  <w:num w:numId="31" w16cid:durableId="183248089">
    <w:abstractNumId w:val="7"/>
  </w:num>
  <w:num w:numId="32" w16cid:durableId="1681858647">
    <w:abstractNumId w:val="19"/>
  </w:num>
  <w:num w:numId="33" w16cid:durableId="7717053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05372862">
    <w:abstractNumId w:val="28"/>
  </w:num>
  <w:num w:numId="35" w16cid:durableId="846942709">
    <w:abstractNumId w:val="23"/>
  </w:num>
  <w:num w:numId="36" w16cid:durableId="2145267919">
    <w:abstractNumId w:val="30"/>
  </w:num>
  <w:num w:numId="37" w16cid:durableId="362944812">
    <w:abstractNumId w:val="35"/>
  </w:num>
  <w:num w:numId="38" w16cid:durableId="481429678">
    <w:abstractNumId w:val="8"/>
  </w:num>
  <w:num w:numId="39" w16cid:durableId="525101373">
    <w:abstractNumId w:val="18"/>
  </w:num>
  <w:num w:numId="40" w16cid:durableId="2122138569">
    <w:abstractNumId w:val="18"/>
  </w:num>
  <w:num w:numId="41" w16cid:durableId="154228817">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movePersonalInformation/>
  <w:removeDateAndTime/>
  <w:revisionView w:inkAnnotations="0"/>
  <w:defaultTabStop w:val="720"/>
  <w:evenAndOddHeaders/>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A1D"/>
    <w:rsid w:val="00000608"/>
    <w:rsid w:val="000006AA"/>
    <w:rsid w:val="00001096"/>
    <w:rsid w:val="0000131A"/>
    <w:rsid w:val="00001D36"/>
    <w:rsid w:val="00002090"/>
    <w:rsid w:val="00003033"/>
    <w:rsid w:val="000030B5"/>
    <w:rsid w:val="00003D1B"/>
    <w:rsid w:val="00004471"/>
    <w:rsid w:val="0000468B"/>
    <w:rsid w:val="00004B73"/>
    <w:rsid w:val="00004C45"/>
    <w:rsid w:val="00004D2B"/>
    <w:rsid w:val="0000565B"/>
    <w:rsid w:val="0000643A"/>
    <w:rsid w:val="00006651"/>
    <w:rsid w:val="000069A4"/>
    <w:rsid w:val="00006FE9"/>
    <w:rsid w:val="00007C6B"/>
    <w:rsid w:val="00007F38"/>
    <w:rsid w:val="000106E6"/>
    <w:rsid w:val="00010C97"/>
    <w:rsid w:val="00010EDF"/>
    <w:rsid w:val="000110E3"/>
    <w:rsid w:val="00011568"/>
    <w:rsid w:val="000118F4"/>
    <w:rsid w:val="00013148"/>
    <w:rsid w:val="0001340D"/>
    <w:rsid w:val="00014B0E"/>
    <w:rsid w:val="00017441"/>
    <w:rsid w:val="0002109B"/>
    <w:rsid w:val="00021CC5"/>
    <w:rsid w:val="00021D4A"/>
    <w:rsid w:val="0002282D"/>
    <w:rsid w:val="00023199"/>
    <w:rsid w:val="00023265"/>
    <w:rsid w:val="00023473"/>
    <w:rsid w:val="00023556"/>
    <w:rsid w:val="00023E5C"/>
    <w:rsid w:val="000248AE"/>
    <w:rsid w:val="00024CE7"/>
    <w:rsid w:val="00025B0B"/>
    <w:rsid w:val="00025B3A"/>
    <w:rsid w:val="000263B0"/>
    <w:rsid w:val="000269E8"/>
    <w:rsid w:val="00027B31"/>
    <w:rsid w:val="00027BA5"/>
    <w:rsid w:val="000305AF"/>
    <w:rsid w:val="000310AA"/>
    <w:rsid w:val="0003253B"/>
    <w:rsid w:val="00032D36"/>
    <w:rsid w:val="00034FB5"/>
    <w:rsid w:val="00035559"/>
    <w:rsid w:val="00035789"/>
    <w:rsid w:val="00036298"/>
    <w:rsid w:val="000363F2"/>
    <w:rsid w:val="00036A8F"/>
    <w:rsid w:val="00036B02"/>
    <w:rsid w:val="000376CC"/>
    <w:rsid w:val="00037F04"/>
    <w:rsid w:val="00040AB4"/>
    <w:rsid w:val="00040B9B"/>
    <w:rsid w:val="000415EE"/>
    <w:rsid w:val="00041785"/>
    <w:rsid w:val="0004354C"/>
    <w:rsid w:val="000439BE"/>
    <w:rsid w:val="0004417E"/>
    <w:rsid w:val="000442AE"/>
    <w:rsid w:val="00044BCE"/>
    <w:rsid w:val="00045145"/>
    <w:rsid w:val="0004544C"/>
    <w:rsid w:val="00046B1D"/>
    <w:rsid w:val="00047542"/>
    <w:rsid w:val="00047DB9"/>
    <w:rsid w:val="00047FED"/>
    <w:rsid w:val="000505CA"/>
    <w:rsid w:val="00051090"/>
    <w:rsid w:val="00051FB2"/>
    <w:rsid w:val="00052B12"/>
    <w:rsid w:val="00053040"/>
    <w:rsid w:val="00053A1E"/>
    <w:rsid w:val="00053CD6"/>
    <w:rsid w:val="00053CFE"/>
    <w:rsid w:val="0005459E"/>
    <w:rsid w:val="000545E8"/>
    <w:rsid w:val="00055A43"/>
    <w:rsid w:val="00055EA1"/>
    <w:rsid w:val="00056885"/>
    <w:rsid w:val="0005691A"/>
    <w:rsid w:val="000572E5"/>
    <w:rsid w:val="0005795D"/>
    <w:rsid w:val="00060B03"/>
    <w:rsid w:val="00061497"/>
    <w:rsid w:val="000624FF"/>
    <w:rsid w:val="00062888"/>
    <w:rsid w:val="00062964"/>
    <w:rsid w:val="00062D24"/>
    <w:rsid w:val="00062FFB"/>
    <w:rsid w:val="00063283"/>
    <w:rsid w:val="000634A4"/>
    <w:rsid w:val="000635E4"/>
    <w:rsid w:val="000638BB"/>
    <w:rsid w:val="00064440"/>
    <w:rsid w:val="00064AB4"/>
    <w:rsid w:val="00064D2E"/>
    <w:rsid w:val="00064F99"/>
    <w:rsid w:val="00066346"/>
    <w:rsid w:val="00066D8E"/>
    <w:rsid w:val="00067BC2"/>
    <w:rsid w:val="00070168"/>
    <w:rsid w:val="0007024D"/>
    <w:rsid w:val="0007098C"/>
    <w:rsid w:val="000714C9"/>
    <w:rsid w:val="000715C0"/>
    <w:rsid w:val="00071A5B"/>
    <w:rsid w:val="000732EB"/>
    <w:rsid w:val="00073411"/>
    <w:rsid w:val="00073578"/>
    <w:rsid w:val="00074211"/>
    <w:rsid w:val="00075651"/>
    <w:rsid w:val="00075748"/>
    <w:rsid w:val="00076035"/>
    <w:rsid w:val="00076F0B"/>
    <w:rsid w:val="00077555"/>
    <w:rsid w:val="0008352A"/>
    <w:rsid w:val="000845CD"/>
    <w:rsid w:val="000848E4"/>
    <w:rsid w:val="00084922"/>
    <w:rsid w:val="00085E01"/>
    <w:rsid w:val="0008667F"/>
    <w:rsid w:val="00086D8C"/>
    <w:rsid w:val="00087126"/>
    <w:rsid w:val="00087FC5"/>
    <w:rsid w:val="00090393"/>
    <w:rsid w:val="00090701"/>
    <w:rsid w:val="00090E72"/>
    <w:rsid w:val="00091636"/>
    <w:rsid w:val="00091AFC"/>
    <w:rsid w:val="000930B3"/>
    <w:rsid w:val="000939B2"/>
    <w:rsid w:val="00093D98"/>
    <w:rsid w:val="000942A4"/>
    <w:rsid w:val="000947F6"/>
    <w:rsid w:val="00094BC6"/>
    <w:rsid w:val="00095FBC"/>
    <w:rsid w:val="00096775"/>
    <w:rsid w:val="000973F5"/>
    <w:rsid w:val="00097544"/>
    <w:rsid w:val="000977C2"/>
    <w:rsid w:val="000A06DC"/>
    <w:rsid w:val="000A17B1"/>
    <w:rsid w:val="000A214E"/>
    <w:rsid w:val="000A28E2"/>
    <w:rsid w:val="000A2A5D"/>
    <w:rsid w:val="000A5D48"/>
    <w:rsid w:val="000A6299"/>
    <w:rsid w:val="000A7E9D"/>
    <w:rsid w:val="000B23C0"/>
    <w:rsid w:val="000B2652"/>
    <w:rsid w:val="000B2B99"/>
    <w:rsid w:val="000B2DE4"/>
    <w:rsid w:val="000B3378"/>
    <w:rsid w:val="000B375D"/>
    <w:rsid w:val="000B3882"/>
    <w:rsid w:val="000B3990"/>
    <w:rsid w:val="000B45BD"/>
    <w:rsid w:val="000B48F3"/>
    <w:rsid w:val="000B4E33"/>
    <w:rsid w:val="000B53ED"/>
    <w:rsid w:val="000B6805"/>
    <w:rsid w:val="000B76E9"/>
    <w:rsid w:val="000C011D"/>
    <w:rsid w:val="000C0C35"/>
    <w:rsid w:val="000C1753"/>
    <w:rsid w:val="000C19CF"/>
    <w:rsid w:val="000C1B97"/>
    <w:rsid w:val="000C212D"/>
    <w:rsid w:val="000C2F20"/>
    <w:rsid w:val="000C37EB"/>
    <w:rsid w:val="000C6809"/>
    <w:rsid w:val="000C6F6C"/>
    <w:rsid w:val="000C7EAB"/>
    <w:rsid w:val="000D0C9B"/>
    <w:rsid w:val="000D1435"/>
    <w:rsid w:val="000D16D7"/>
    <w:rsid w:val="000D1C3D"/>
    <w:rsid w:val="000D1CAD"/>
    <w:rsid w:val="000D252E"/>
    <w:rsid w:val="000D2677"/>
    <w:rsid w:val="000D2862"/>
    <w:rsid w:val="000D4438"/>
    <w:rsid w:val="000D52F9"/>
    <w:rsid w:val="000D5865"/>
    <w:rsid w:val="000D591C"/>
    <w:rsid w:val="000D62FF"/>
    <w:rsid w:val="000D65BA"/>
    <w:rsid w:val="000D6D91"/>
    <w:rsid w:val="000D77E8"/>
    <w:rsid w:val="000E05D2"/>
    <w:rsid w:val="000E0B3B"/>
    <w:rsid w:val="000E1485"/>
    <w:rsid w:val="000E16A5"/>
    <w:rsid w:val="000E40D9"/>
    <w:rsid w:val="000E6006"/>
    <w:rsid w:val="000E6212"/>
    <w:rsid w:val="000E6734"/>
    <w:rsid w:val="000E6759"/>
    <w:rsid w:val="000E6A3C"/>
    <w:rsid w:val="000E77FA"/>
    <w:rsid w:val="000E7C7E"/>
    <w:rsid w:val="000F02E2"/>
    <w:rsid w:val="000F0398"/>
    <w:rsid w:val="000F0656"/>
    <w:rsid w:val="000F0927"/>
    <w:rsid w:val="000F14A4"/>
    <w:rsid w:val="000F19D1"/>
    <w:rsid w:val="000F288F"/>
    <w:rsid w:val="000F3926"/>
    <w:rsid w:val="000F3C1F"/>
    <w:rsid w:val="000F4242"/>
    <w:rsid w:val="000F4882"/>
    <w:rsid w:val="000F48F3"/>
    <w:rsid w:val="000F4FFB"/>
    <w:rsid w:val="000F5D4E"/>
    <w:rsid w:val="000F7A0A"/>
    <w:rsid w:val="001000F0"/>
    <w:rsid w:val="0010029E"/>
    <w:rsid w:val="001006A0"/>
    <w:rsid w:val="001016B6"/>
    <w:rsid w:val="00103320"/>
    <w:rsid w:val="0010533D"/>
    <w:rsid w:val="00105763"/>
    <w:rsid w:val="00106327"/>
    <w:rsid w:val="00106343"/>
    <w:rsid w:val="00106433"/>
    <w:rsid w:val="00107312"/>
    <w:rsid w:val="0010741B"/>
    <w:rsid w:val="0010743A"/>
    <w:rsid w:val="00107C31"/>
    <w:rsid w:val="001106FB"/>
    <w:rsid w:val="001116F3"/>
    <w:rsid w:val="001129D2"/>
    <w:rsid w:val="00112D31"/>
    <w:rsid w:val="00113B93"/>
    <w:rsid w:val="00113C38"/>
    <w:rsid w:val="00113CA4"/>
    <w:rsid w:val="00114CB8"/>
    <w:rsid w:val="00115AA4"/>
    <w:rsid w:val="00115F2E"/>
    <w:rsid w:val="001160EF"/>
    <w:rsid w:val="0011613C"/>
    <w:rsid w:val="0011622D"/>
    <w:rsid w:val="001164C3"/>
    <w:rsid w:val="0011723D"/>
    <w:rsid w:val="00117294"/>
    <w:rsid w:val="00117A3C"/>
    <w:rsid w:val="00120D03"/>
    <w:rsid w:val="00121C7C"/>
    <w:rsid w:val="00122028"/>
    <w:rsid w:val="00122698"/>
    <w:rsid w:val="00122EEF"/>
    <w:rsid w:val="00124146"/>
    <w:rsid w:val="001258BD"/>
    <w:rsid w:val="001265C8"/>
    <w:rsid w:val="0012669D"/>
    <w:rsid w:val="00127713"/>
    <w:rsid w:val="0012790B"/>
    <w:rsid w:val="0013269F"/>
    <w:rsid w:val="00135813"/>
    <w:rsid w:val="00135845"/>
    <w:rsid w:val="0013642A"/>
    <w:rsid w:val="00136454"/>
    <w:rsid w:val="00136F18"/>
    <w:rsid w:val="00137062"/>
    <w:rsid w:val="00137110"/>
    <w:rsid w:val="00137326"/>
    <w:rsid w:val="001374C3"/>
    <w:rsid w:val="00137FFE"/>
    <w:rsid w:val="0014082E"/>
    <w:rsid w:val="00141922"/>
    <w:rsid w:val="00141A5D"/>
    <w:rsid w:val="00141ADD"/>
    <w:rsid w:val="00142520"/>
    <w:rsid w:val="00143234"/>
    <w:rsid w:val="0014468E"/>
    <w:rsid w:val="001447BD"/>
    <w:rsid w:val="00144D14"/>
    <w:rsid w:val="001450CF"/>
    <w:rsid w:val="001453EA"/>
    <w:rsid w:val="00146481"/>
    <w:rsid w:val="001469BF"/>
    <w:rsid w:val="00150967"/>
    <w:rsid w:val="00150E8A"/>
    <w:rsid w:val="00151124"/>
    <w:rsid w:val="00152957"/>
    <w:rsid w:val="00153618"/>
    <w:rsid w:val="00153691"/>
    <w:rsid w:val="00153A3C"/>
    <w:rsid w:val="0015417A"/>
    <w:rsid w:val="001542C8"/>
    <w:rsid w:val="001547AC"/>
    <w:rsid w:val="001548E4"/>
    <w:rsid w:val="00155AB4"/>
    <w:rsid w:val="00157AAD"/>
    <w:rsid w:val="00161465"/>
    <w:rsid w:val="00161525"/>
    <w:rsid w:val="001618CA"/>
    <w:rsid w:val="00161E11"/>
    <w:rsid w:val="00163011"/>
    <w:rsid w:val="001641BA"/>
    <w:rsid w:val="00164776"/>
    <w:rsid w:val="00164959"/>
    <w:rsid w:val="0016596C"/>
    <w:rsid w:val="00166371"/>
    <w:rsid w:val="0016660F"/>
    <w:rsid w:val="00166AA3"/>
    <w:rsid w:val="00167266"/>
    <w:rsid w:val="001674C3"/>
    <w:rsid w:val="001676AF"/>
    <w:rsid w:val="0017085F"/>
    <w:rsid w:val="00170C66"/>
    <w:rsid w:val="00170EFF"/>
    <w:rsid w:val="00170F78"/>
    <w:rsid w:val="00170FE6"/>
    <w:rsid w:val="00171E7D"/>
    <w:rsid w:val="00172852"/>
    <w:rsid w:val="00172D2E"/>
    <w:rsid w:val="001733AD"/>
    <w:rsid w:val="001733CB"/>
    <w:rsid w:val="0017374F"/>
    <w:rsid w:val="00173B76"/>
    <w:rsid w:val="00173DF8"/>
    <w:rsid w:val="0017403C"/>
    <w:rsid w:val="001743C0"/>
    <w:rsid w:val="00174E64"/>
    <w:rsid w:val="00175D32"/>
    <w:rsid w:val="00175E1D"/>
    <w:rsid w:val="00176E6A"/>
    <w:rsid w:val="001776F3"/>
    <w:rsid w:val="0017781C"/>
    <w:rsid w:val="00181CEA"/>
    <w:rsid w:val="0018243E"/>
    <w:rsid w:val="00182814"/>
    <w:rsid w:val="00183038"/>
    <w:rsid w:val="00184999"/>
    <w:rsid w:val="00184AC7"/>
    <w:rsid w:val="00184EF9"/>
    <w:rsid w:val="00184F6A"/>
    <w:rsid w:val="00187D41"/>
    <w:rsid w:val="00190F6B"/>
    <w:rsid w:val="0019118B"/>
    <w:rsid w:val="00192DFA"/>
    <w:rsid w:val="00193F8A"/>
    <w:rsid w:val="00194676"/>
    <w:rsid w:val="00194BB6"/>
    <w:rsid w:val="00194C30"/>
    <w:rsid w:val="00196391"/>
    <w:rsid w:val="001A074F"/>
    <w:rsid w:val="001A080A"/>
    <w:rsid w:val="001A1873"/>
    <w:rsid w:val="001A25E1"/>
    <w:rsid w:val="001A2BB8"/>
    <w:rsid w:val="001A3477"/>
    <w:rsid w:val="001A461B"/>
    <w:rsid w:val="001A4931"/>
    <w:rsid w:val="001A581E"/>
    <w:rsid w:val="001A5840"/>
    <w:rsid w:val="001A59D1"/>
    <w:rsid w:val="001A5AB0"/>
    <w:rsid w:val="001A600C"/>
    <w:rsid w:val="001A6517"/>
    <w:rsid w:val="001A6D10"/>
    <w:rsid w:val="001B04A3"/>
    <w:rsid w:val="001B0B19"/>
    <w:rsid w:val="001B0F84"/>
    <w:rsid w:val="001B0FCC"/>
    <w:rsid w:val="001B11CD"/>
    <w:rsid w:val="001B11D5"/>
    <w:rsid w:val="001B1463"/>
    <w:rsid w:val="001B1AC7"/>
    <w:rsid w:val="001B1CFF"/>
    <w:rsid w:val="001B2BE0"/>
    <w:rsid w:val="001B3C02"/>
    <w:rsid w:val="001B3C0F"/>
    <w:rsid w:val="001B3EA2"/>
    <w:rsid w:val="001B3EDE"/>
    <w:rsid w:val="001B450E"/>
    <w:rsid w:val="001B5A73"/>
    <w:rsid w:val="001B69C2"/>
    <w:rsid w:val="001B756B"/>
    <w:rsid w:val="001C233D"/>
    <w:rsid w:val="001C2E16"/>
    <w:rsid w:val="001C3158"/>
    <w:rsid w:val="001C3926"/>
    <w:rsid w:val="001C4C9E"/>
    <w:rsid w:val="001C5125"/>
    <w:rsid w:val="001C5E32"/>
    <w:rsid w:val="001C6708"/>
    <w:rsid w:val="001C785A"/>
    <w:rsid w:val="001D084E"/>
    <w:rsid w:val="001D130C"/>
    <w:rsid w:val="001D199F"/>
    <w:rsid w:val="001D1C98"/>
    <w:rsid w:val="001D2345"/>
    <w:rsid w:val="001D2863"/>
    <w:rsid w:val="001D2FC7"/>
    <w:rsid w:val="001D3476"/>
    <w:rsid w:val="001D50EC"/>
    <w:rsid w:val="001D55AC"/>
    <w:rsid w:val="001D5616"/>
    <w:rsid w:val="001D5E0B"/>
    <w:rsid w:val="001D6D1A"/>
    <w:rsid w:val="001D76AA"/>
    <w:rsid w:val="001E041F"/>
    <w:rsid w:val="001E0CE0"/>
    <w:rsid w:val="001E374E"/>
    <w:rsid w:val="001E3F9C"/>
    <w:rsid w:val="001E465C"/>
    <w:rsid w:val="001E4E53"/>
    <w:rsid w:val="001E5F8A"/>
    <w:rsid w:val="001E6689"/>
    <w:rsid w:val="001E6ADC"/>
    <w:rsid w:val="001E6F08"/>
    <w:rsid w:val="001E76D5"/>
    <w:rsid w:val="001E7D45"/>
    <w:rsid w:val="001F00C3"/>
    <w:rsid w:val="001F0192"/>
    <w:rsid w:val="001F057D"/>
    <w:rsid w:val="001F161D"/>
    <w:rsid w:val="001F1E72"/>
    <w:rsid w:val="001F2A40"/>
    <w:rsid w:val="001F2D21"/>
    <w:rsid w:val="001F3715"/>
    <w:rsid w:val="001F4586"/>
    <w:rsid w:val="001F4936"/>
    <w:rsid w:val="001F4BA5"/>
    <w:rsid w:val="001F52EF"/>
    <w:rsid w:val="001F5994"/>
    <w:rsid w:val="001F5D1D"/>
    <w:rsid w:val="001F6454"/>
    <w:rsid w:val="001F6A22"/>
    <w:rsid w:val="001F6A3F"/>
    <w:rsid w:val="001F6CAF"/>
    <w:rsid w:val="001F75B6"/>
    <w:rsid w:val="002001DB"/>
    <w:rsid w:val="002002B7"/>
    <w:rsid w:val="00200CF1"/>
    <w:rsid w:val="0020103C"/>
    <w:rsid w:val="00202C48"/>
    <w:rsid w:val="00203606"/>
    <w:rsid w:val="00203820"/>
    <w:rsid w:val="00205001"/>
    <w:rsid w:val="00205EB1"/>
    <w:rsid w:val="0020672B"/>
    <w:rsid w:val="00211211"/>
    <w:rsid w:val="002128FE"/>
    <w:rsid w:val="00212A97"/>
    <w:rsid w:val="00212FC1"/>
    <w:rsid w:val="00213027"/>
    <w:rsid w:val="00213370"/>
    <w:rsid w:val="00213647"/>
    <w:rsid w:val="00214034"/>
    <w:rsid w:val="002146A7"/>
    <w:rsid w:val="0021593C"/>
    <w:rsid w:val="00215A5A"/>
    <w:rsid w:val="00217454"/>
    <w:rsid w:val="002174FF"/>
    <w:rsid w:val="00220696"/>
    <w:rsid w:val="00221CDF"/>
    <w:rsid w:val="00222058"/>
    <w:rsid w:val="002226A8"/>
    <w:rsid w:val="00222B8C"/>
    <w:rsid w:val="00223179"/>
    <w:rsid w:val="0022319B"/>
    <w:rsid w:val="00224812"/>
    <w:rsid w:val="0022482E"/>
    <w:rsid w:val="00226043"/>
    <w:rsid w:val="002268AD"/>
    <w:rsid w:val="00226EB5"/>
    <w:rsid w:val="00227058"/>
    <w:rsid w:val="00227295"/>
    <w:rsid w:val="00227836"/>
    <w:rsid w:val="00231449"/>
    <w:rsid w:val="0023161B"/>
    <w:rsid w:val="00231840"/>
    <w:rsid w:val="00231F58"/>
    <w:rsid w:val="002321B1"/>
    <w:rsid w:val="00234B7B"/>
    <w:rsid w:val="00235EE2"/>
    <w:rsid w:val="00236221"/>
    <w:rsid w:val="00236473"/>
    <w:rsid w:val="00236645"/>
    <w:rsid w:val="00240004"/>
    <w:rsid w:val="00240219"/>
    <w:rsid w:val="0024118B"/>
    <w:rsid w:val="002418B0"/>
    <w:rsid w:val="00242331"/>
    <w:rsid w:val="0024395C"/>
    <w:rsid w:val="00245643"/>
    <w:rsid w:val="002457A9"/>
    <w:rsid w:val="00245A3C"/>
    <w:rsid w:val="002505D1"/>
    <w:rsid w:val="00250EEB"/>
    <w:rsid w:val="00251FED"/>
    <w:rsid w:val="00252B96"/>
    <w:rsid w:val="00253222"/>
    <w:rsid w:val="00253BCD"/>
    <w:rsid w:val="002540B1"/>
    <w:rsid w:val="002545FF"/>
    <w:rsid w:val="00257526"/>
    <w:rsid w:val="00257DBA"/>
    <w:rsid w:val="00260252"/>
    <w:rsid w:val="00260BA7"/>
    <w:rsid w:val="002612C6"/>
    <w:rsid w:val="002627AD"/>
    <w:rsid w:val="00263815"/>
    <w:rsid w:val="00263B49"/>
    <w:rsid w:val="002648ED"/>
    <w:rsid w:val="00265289"/>
    <w:rsid w:val="002652B3"/>
    <w:rsid w:val="00265DC6"/>
    <w:rsid w:val="002660ED"/>
    <w:rsid w:val="002666C4"/>
    <w:rsid w:val="00266B9C"/>
    <w:rsid w:val="0027086A"/>
    <w:rsid w:val="00270BFB"/>
    <w:rsid w:val="00271670"/>
    <w:rsid w:val="00272C1F"/>
    <w:rsid w:val="00272E8F"/>
    <w:rsid w:val="0027330F"/>
    <w:rsid w:val="002734CE"/>
    <w:rsid w:val="002736FB"/>
    <w:rsid w:val="0027379A"/>
    <w:rsid w:val="00273D6A"/>
    <w:rsid w:val="002742AC"/>
    <w:rsid w:val="002747C5"/>
    <w:rsid w:val="00274B83"/>
    <w:rsid w:val="00274C07"/>
    <w:rsid w:val="00275FC4"/>
    <w:rsid w:val="002809B3"/>
    <w:rsid w:val="00280E33"/>
    <w:rsid w:val="00281BFC"/>
    <w:rsid w:val="002821AB"/>
    <w:rsid w:val="00282351"/>
    <w:rsid w:val="00282BDB"/>
    <w:rsid w:val="00282F7C"/>
    <w:rsid w:val="002831F0"/>
    <w:rsid w:val="00283415"/>
    <w:rsid w:val="00283507"/>
    <w:rsid w:val="00283C11"/>
    <w:rsid w:val="0028455A"/>
    <w:rsid w:val="00284610"/>
    <w:rsid w:val="002852E9"/>
    <w:rsid w:val="00285D6C"/>
    <w:rsid w:val="00285EB5"/>
    <w:rsid w:val="002874A4"/>
    <w:rsid w:val="00290655"/>
    <w:rsid w:val="0029091B"/>
    <w:rsid w:val="00290B87"/>
    <w:rsid w:val="002916A6"/>
    <w:rsid w:val="00291F60"/>
    <w:rsid w:val="0029257A"/>
    <w:rsid w:val="00292882"/>
    <w:rsid w:val="00292C0B"/>
    <w:rsid w:val="00293434"/>
    <w:rsid w:val="00293D1C"/>
    <w:rsid w:val="002957FF"/>
    <w:rsid w:val="002959BF"/>
    <w:rsid w:val="002965FA"/>
    <w:rsid w:val="002A0482"/>
    <w:rsid w:val="002A3584"/>
    <w:rsid w:val="002A38E5"/>
    <w:rsid w:val="002A45D1"/>
    <w:rsid w:val="002A4686"/>
    <w:rsid w:val="002A48C6"/>
    <w:rsid w:val="002A55A2"/>
    <w:rsid w:val="002A5D77"/>
    <w:rsid w:val="002A62A4"/>
    <w:rsid w:val="002A725D"/>
    <w:rsid w:val="002A772A"/>
    <w:rsid w:val="002A7B38"/>
    <w:rsid w:val="002A7F6F"/>
    <w:rsid w:val="002B09D3"/>
    <w:rsid w:val="002B10B1"/>
    <w:rsid w:val="002B2345"/>
    <w:rsid w:val="002B3D15"/>
    <w:rsid w:val="002B423B"/>
    <w:rsid w:val="002B4E1B"/>
    <w:rsid w:val="002B4FF0"/>
    <w:rsid w:val="002C05AD"/>
    <w:rsid w:val="002C0913"/>
    <w:rsid w:val="002C2421"/>
    <w:rsid w:val="002C25B3"/>
    <w:rsid w:val="002C3BE6"/>
    <w:rsid w:val="002C48DA"/>
    <w:rsid w:val="002C50DD"/>
    <w:rsid w:val="002C55B5"/>
    <w:rsid w:val="002C57EB"/>
    <w:rsid w:val="002C5888"/>
    <w:rsid w:val="002C7212"/>
    <w:rsid w:val="002D05FE"/>
    <w:rsid w:val="002D06D5"/>
    <w:rsid w:val="002D10DE"/>
    <w:rsid w:val="002D1C6D"/>
    <w:rsid w:val="002D1CA6"/>
    <w:rsid w:val="002D1D1F"/>
    <w:rsid w:val="002D1F86"/>
    <w:rsid w:val="002D1FA1"/>
    <w:rsid w:val="002D27AE"/>
    <w:rsid w:val="002D29F1"/>
    <w:rsid w:val="002D2A00"/>
    <w:rsid w:val="002D4F4E"/>
    <w:rsid w:val="002D6FA7"/>
    <w:rsid w:val="002D7174"/>
    <w:rsid w:val="002D7263"/>
    <w:rsid w:val="002D7671"/>
    <w:rsid w:val="002D7777"/>
    <w:rsid w:val="002D7A4E"/>
    <w:rsid w:val="002D7CDF"/>
    <w:rsid w:val="002D7E46"/>
    <w:rsid w:val="002E0A6A"/>
    <w:rsid w:val="002E0E34"/>
    <w:rsid w:val="002E1F35"/>
    <w:rsid w:val="002E208C"/>
    <w:rsid w:val="002E23CD"/>
    <w:rsid w:val="002E3B75"/>
    <w:rsid w:val="002E5C8C"/>
    <w:rsid w:val="002E6D1F"/>
    <w:rsid w:val="002E6DED"/>
    <w:rsid w:val="002E7D39"/>
    <w:rsid w:val="002F009F"/>
    <w:rsid w:val="002F04B8"/>
    <w:rsid w:val="002F05E6"/>
    <w:rsid w:val="002F1CB1"/>
    <w:rsid w:val="002F1CE7"/>
    <w:rsid w:val="002F4FED"/>
    <w:rsid w:val="002F512D"/>
    <w:rsid w:val="002F5866"/>
    <w:rsid w:val="002F6CC2"/>
    <w:rsid w:val="002F77C4"/>
    <w:rsid w:val="003002ED"/>
    <w:rsid w:val="0030088D"/>
    <w:rsid w:val="00301AAF"/>
    <w:rsid w:val="00301C0A"/>
    <w:rsid w:val="00301E16"/>
    <w:rsid w:val="00301EE5"/>
    <w:rsid w:val="0030339B"/>
    <w:rsid w:val="00303F09"/>
    <w:rsid w:val="00304EEB"/>
    <w:rsid w:val="003061E1"/>
    <w:rsid w:val="00306492"/>
    <w:rsid w:val="00306A25"/>
    <w:rsid w:val="0030712B"/>
    <w:rsid w:val="00307989"/>
    <w:rsid w:val="00310102"/>
    <w:rsid w:val="003107A1"/>
    <w:rsid w:val="003116B7"/>
    <w:rsid w:val="003118BF"/>
    <w:rsid w:val="00312C12"/>
    <w:rsid w:val="00312C3F"/>
    <w:rsid w:val="00313C5D"/>
    <w:rsid w:val="00314E55"/>
    <w:rsid w:val="00314E5B"/>
    <w:rsid w:val="00315A5B"/>
    <w:rsid w:val="003168B0"/>
    <w:rsid w:val="00316E1C"/>
    <w:rsid w:val="00317CB9"/>
    <w:rsid w:val="00317F95"/>
    <w:rsid w:val="00320183"/>
    <w:rsid w:val="003208B8"/>
    <w:rsid w:val="00320BCF"/>
    <w:rsid w:val="003244CF"/>
    <w:rsid w:val="003244EA"/>
    <w:rsid w:val="00324D32"/>
    <w:rsid w:val="00324DD5"/>
    <w:rsid w:val="00325036"/>
    <w:rsid w:val="003253B3"/>
    <w:rsid w:val="00325500"/>
    <w:rsid w:val="00326022"/>
    <w:rsid w:val="003279EF"/>
    <w:rsid w:val="003303A5"/>
    <w:rsid w:val="00330D9E"/>
    <w:rsid w:val="00330EF9"/>
    <w:rsid w:val="0033137E"/>
    <w:rsid w:val="0033188C"/>
    <w:rsid w:val="003334DF"/>
    <w:rsid w:val="0033364C"/>
    <w:rsid w:val="00333FC5"/>
    <w:rsid w:val="003346BD"/>
    <w:rsid w:val="00334D51"/>
    <w:rsid w:val="00335023"/>
    <w:rsid w:val="003365E4"/>
    <w:rsid w:val="003365EF"/>
    <w:rsid w:val="00336940"/>
    <w:rsid w:val="00336B6D"/>
    <w:rsid w:val="003401D2"/>
    <w:rsid w:val="003409C6"/>
    <w:rsid w:val="00340BE8"/>
    <w:rsid w:val="00341E3C"/>
    <w:rsid w:val="00341E5C"/>
    <w:rsid w:val="00341F75"/>
    <w:rsid w:val="00342510"/>
    <w:rsid w:val="00342D26"/>
    <w:rsid w:val="00342F22"/>
    <w:rsid w:val="003438A4"/>
    <w:rsid w:val="00344202"/>
    <w:rsid w:val="00344A5E"/>
    <w:rsid w:val="00344EE2"/>
    <w:rsid w:val="003479BB"/>
    <w:rsid w:val="003503D1"/>
    <w:rsid w:val="00350D13"/>
    <w:rsid w:val="003516E9"/>
    <w:rsid w:val="00352572"/>
    <w:rsid w:val="0035292D"/>
    <w:rsid w:val="00352E4A"/>
    <w:rsid w:val="00352E71"/>
    <w:rsid w:val="00352F70"/>
    <w:rsid w:val="00353355"/>
    <w:rsid w:val="00353DE9"/>
    <w:rsid w:val="00354488"/>
    <w:rsid w:val="00354520"/>
    <w:rsid w:val="00355C38"/>
    <w:rsid w:val="00356044"/>
    <w:rsid w:val="00356268"/>
    <w:rsid w:val="003572C1"/>
    <w:rsid w:val="00357FB3"/>
    <w:rsid w:val="003601CC"/>
    <w:rsid w:val="003608E3"/>
    <w:rsid w:val="00360BE0"/>
    <w:rsid w:val="00360F85"/>
    <w:rsid w:val="0036108C"/>
    <w:rsid w:val="0036199C"/>
    <w:rsid w:val="003619B4"/>
    <w:rsid w:val="00361A35"/>
    <w:rsid w:val="003628FE"/>
    <w:rsid w:val="00362CE4"/>
    <w:rsid w:val="00362E36"/>
    <w:rsid w:val="003632AA"/>
    <w:rsid w:val="0036341A"/>
    <w:rsid w:val="003639B1"/>
    <w:rsid w:val="0036414A"/>
    <w:rsid w:val="003641A7"/>
    <w:rsid w:val="00364D6D"/>
    <w:rsid w:val="003655B4"/>
    <w:rsid w:val="00365C62"/>
    <w:rsid w:val="00366418"/>
    <w:rsid w:val="003673E1"/>
    <w:rsid w:val="00370D7A"/>
    <w:rsid w:val="003712EF"/>
    <w:rsid w:val="003714B5"/>
    <w:rsid w:val="003722C5"/>
    <w:rsid w:val="003726ED"/>
    <w:rsid w:val="0037320C"/>
    <w:rsid w:val="00373DF1"/>
    <w:rsid w:val="00374272"/>
    <w:rsid w:val="003742E9"/>
    <w:rsid w:val="0037592D"/>
    <w:rsid w:val="00375DF2"/>
    <w:rsid w:val="0037669B"/>
    <w:rsid w:val="00376BD8"/>
    <w:rsid w:val="00377042"/>
    <w:rsid w:val="00377BDF"/>
    <w:rsid w:val="0038015E"/>
    <w:rsid w:val="00380F52"/>
    <w:rsid w:val="0038112B"/>
    <w:rsid w:val="003814A7"/>
    <w:rsid w:val="00381567"/>
    <w:rsid w:val="003818E6"/>
    <w:rsid w:val="00383811"/>
    <w:rsid w:val="003848E2"/>
    <w:rsid w:val="00384B81"/>
    <w:rsid w:val="00386EAB"/>
    <w:rsid w:val="00387223"/>
    <w:rsid w:val="003875BA"/>
    <w:rsid w:val="00391323"/>
    <w:rsid w:val="003920BC"/>
    <w:rsid w:val="00392161"/>
    <w:rsid w:val="003922DB"/>
    <w:rsid w:val="00393264"/>
    <w:rsid w:val="00393B52"/>
    <w:rsid w:val="00393CD0"/>
    <w:rsid w:val="0039434D"/>
    <w:rsid w:val="003943B9"/>
    <w:rsid w:val="00394422"/>
    <w:rsid w:val="00394A04"/>
    <w:rsid w:val="00394AF2"/>
    <w:rsid w:val="00394FD6"/>
    <w:rsid w:val="00395233"/>
    <w:rsid w:val="00396F43"/>
    <w:rsid w:val="00396FD6"/>
    <w:rsid w:val="003A1CB3"/>
    <w:rsid w:val="003A2052"/>
    <w:rsid w:val="003A2209"/>
    <w:rsid w:val="003A2543"/>
    <w:rsid w:val="003A283E"/>
    <w:rsid w:val="003A2C32"/>
    <w:rsid w:val="003A2E28"/>
    <w:rsid w:val="003A306A"/>
    <w:rsid w:val="003A336C"/>
    <w:rsid w:val="003A3D56"/>
    <w:rsid w:val="003A3FA9"/>
    <w:rsid w:val="003A4275"/>
    <w:rsid w:val="003A4E47"/>
    <w:rsid w:val="003A544C"/>
    <w:rsid w:val="003A559E"/>
    <w:rsid w:val="003A58DB"/>
    <w:rsid w:val="003A714F"/>
    <w:rsid w:val="003A74A6"/>
    <w:rsid w:val="003B1084"/>
    <w:rsid w:val="003B1349"/>
    <w:rsid w:val="003B1447"/>
    <w:rsid w:val="003B2092"/>
    <w:rsid w:val="003B2598"/>
    <w:rsid w:val="003B2707"/>
    <w:rsid w:val="003B409E"/>
    <w:rsid w:val="003B454C"/>
    <w:rsid w:val="003B63D9"/>
    <w:rsid w:val="003B691F"/>
    <w:rsid w:val="003B7B36"/>
    <w:rsid w:val="003C0265"/>
    <w:rsid w:val="003C0AB1"/>
    <w:rsid w:val="003C0C89"/>
    <w:rsid w:val="003C1859"/>
    <w:rsid w:val="003C21E9"/>
    <w:rsid w:val="003C3999"/>
    <w:rsid w:val="003C3A56"/>
    <w:rsid w:val="003C3E1E"/>
    <w:rsid w:val="003C424E"/>
    <w:rsid w:val="003C4283"/>
    <w:rsid w:val="003C4536"/>
    <w:rsid w:val="003C4E20"/>
    <w:rsid w:val="003C7382"/>
    <w:rsid w:val="003C77DE"/>
    <w:rsid w:val="003C7DB4"/>
    <w:rsid w:val="003D0337"/>
    <w:rsid w:val="003D0CBA"/>
    <w:rsid w:val="003D1A9F"/>
    <w:rsid w:val="003D1B35"/>
    <w:rsid w:val="003D2C8A"/>
    <w:rsid w:val="003D3420"/>
    <w:rsid w:val="003D3B0B"/>
    <w:rsid w:val="003D3D14"/>
    <w:rsid w:val="003D3D52"/>
    <w:rsid w:val="003D4F9D"/>
    <w:rsid w:val="003D59E7"/>
    <w:rsid w:val="003D6326"/>
    <w:rsid w:val="003D6684"/>
    <w:rsid w:val="003D74BA"/>
    <w:rsid w:val="003D763F"/>
    <w:rsid w:val="003E07D5"/>
    <w:rsid w:val="003E0D57"/>
    <w:rsid w:val="003E1297"/>
    <w:rsid w:val="003E131F"/>
    <w:rsid w:val="003E22AC"/>
    <w:rsid w:val="003E236E"/>
    <w:rsid w:val="003E2E25"/>
    <w:rsid w:val="003E4720"/>
    <w:rsid w:val="003E4BB7"/>
    <w:rsid w:val="003E5C03"/>
    <w:rsid w:val="003E6250"/>
    <w:rsid w:val="003E6A3F"/>
    <w:rsid w:val="003E6FBC"/>
    <w:rsid w:val="003E7F5B"/>
    <w:rsid w:val="003F03AD"/>
    <w:rsid w:val="003F1288"/>
    <w:rsid w:val="003F16CD"/>
    <w:rsid w:val="003F2155"/>
    <w:rsid w:val="003F2F2B"/>
    <w:rsid w:val="003F40B0"/>
    <w:rsid w:val="003F5E46"/>
    <w:rsid w:val="003F750C"/>
    <w:rsid w:val="003F7FD5"/>
    <w:rsid w:val="00400633"/>
    <w:rsid w:val="004008D3"/>
    <w:rsid w:val="00400DEA"/>
    <w:rsid w:val="004010C6"/>
    <w:rsid w:val="004012B7"/>
    <w:rsid w:val="004020DF"/>
    <w:rsid w:val="004026DD"/>
    <w:rsid w:val="00402A9D"/>
    <w:rsid w:val="00402E52"/>
    <w:rsid w:val="0040437D"/>
    <w:rsid w:val="00404464"/>
    <w:rsid w:val="00404DDE"/>
    <w:rsid w:val="004056F4"/>
    <w:rsid w:val="0040625F"/>
    <w:rsid w:val="0040758B"/>
    <w:rsid w:val="004104FC"/>
    <w:rsid w:val="00410CF3"/>
    <w:rsid w:val="004111EC"/>
    <w:rsid w:val="004115A2"/>
    <w:rsid w:val="00411818"/>
    <w:rsid w:val="004128DB"/>
    <w:rsid w:val="004132CA"/>
    <w:rsid w:val="0041375B"/>
    <w:rsid w:val="00413A1D"/>
    <w:rsid w:val="0041425F"/>
    <w:rsid w:val="00414DC2"/>
    <w:rsid w:val="00415291"/>
    <w:rsid w:val="00415DFB"/>
    <w:rsid w:val="0041629D"/>
    <w:rsid w:val="004162AD"/>
    <w:rsid w:val="004211B1"/>
    <w:rsid w:val="004218E2"/>
    <w:rsid w:val="00421E96"/>
    <w:rsid w:val="00421FB9"/>
    <w:rsid w:val="00422906"/>
    <w:rsid w:val="00422964"/>
    <w:rsid w:val="00423705"/>
    <w:rsid w:val="00425A92"/>
    <w:rsid w:val="0042632E"/>
    <w:rsid w:val="004263B2"/>
    <w:rsid w:val="004267FA"/>
    <w:rsid w:val="00426CF1"/>
    <w:rsid w:val="004278CC"/>
    <w:rsid w:val="0043087F"/>
    <w:rsid w:val="004309B9"/>
    <w:rsid w:val="00431374"/>
    <w:rsid w:val="004324DA"/>
    <w:rsid w:val="0043278A"/>
    <w:rsid w:val="00432C6D"/>
    <w:rsid w:val="00434D87"/>
    <w:rsid w:val="00435228"/>
    <w:rsid w:val="00435267"/>
    <w:rsid w:val="00435273"/>
    <w:rsid w:val="00435322"/>
    <w:rsid w:val="004353AE"/>
    <w:rsid w:val="00435C87"/>
    <w:rsid w:val="004368DE"/>
    <w:rsid w:val="00436A0C"/>
    <w:rsid w:val="00436A71"/>
    <w:rsid w:val="00437C1A"/>
    <w:rsid w:val="00437D0C"/>
    <w:rsid w:val="00440DE7"/>
    <w:rsid w:val="004416F2"/>
    <w:rsid w:val="00441C26"/>
    <w:rsid w:val="0044202B"/>
    <w:rsid w:val="004424A1"/>
    <w:rsid w:val="00443F7B"/>
    <w:rsid w:val="00444515"/>
    <w:rsid w:val="00444C67"/>
    <w:rsid w:val="00445A05"/>
    <w:rsid w:val="00446A83"/>
    <w:rsid w:val="00447280"/>
    <w:rsid w:val="00447BE3"/>
    <w:rsid w:val="00447EFF"/>
    <w:rsid w:val="004507E2"/>
    <w:rsid w:val="00452349"/>
    <w:rsid w:val="00452836"/>
    <w:rsid w:val="00453F66"/>
    <w:rsid w:val="00454AE3"/>
    <w:rsid w:val="00454BE2"/>
    <w:rsid w:val="00455316"/>
    <w:rsid w:val="0045543E"/>
    <w:rsid w:val="004565B2"/>
    <w:rsid w:val="00456B0A"/>
    <w:rsid w:val="00456EB5"/>
    <w:rsid w:val="00457393"/>
    <w:rsid w:val="0045777C"/>
    <w:rsid w:val="00457A98"/>
    <w:rsid w:val="00460807"/>
    <w:rsid w:val="00462469"/>
    <w:rsid w:val="00463289"/>
    <w:rsid w:val="00464034"/>
    <w:rsid w:val="00464D87"/>
    <w:rsid w:val="00464F9C"/>
    <w:rsid w:val="00465508"/>
    <w:rsid w:val="004668C4"/>
    <w:rsid w:val="00466A40"/>
    <w:rsid w:val="00466B86"/>
    <w:rsid w:val="00466CA8"/>
    <w:rsid w:val="0046797A"/>
    <w:rsid w:val="004705FC"/>
    <w:rsid w:val="00470D26"/>
    <w:rsid w:val="00471DCC"/>
    <w:rsid w:val="00473B9D"/>
    <w:rsid w:val="00473D5F"/>
    <w:rsid w:val="004749E9"/>
    <w:rsid w:val="00475A50"/>
    <w:rsid w:val="00476FC5"/>
    <w:rsid w:val="0047716F"/>
    <w:rsid w:val="00477383"/>
    <w:rsid w:val="00477AF1"/>
    <w:rsid w:val="0048037C"/>
    <w:rsid w:val="0048091C"/>
    <w:rsid w:val="00482891"/>
    <w:rsid w:val="004831AA"/>
    <w:rsid w:val="0048372E"/>
    <w:rsid w:val="004843AD"/>
    <w:rsid w:val="0048443D"/>
    <w:rsid w:val="0048466F"/>
    <w:rsid w:val="00484A82"/>
    <w:rsid w:val="00485F27"/>
    <w:rsid w:val="004862A8"/>
    <w:rsid w:val="00486541"/>
    <w:rsid w:val="00486C02"/>
    <w:rsid w:val="004872CD"/>
    <w:rsid w:val="00490419"/>
    <w:rsid w:val="004908CF"/>
    <w:rsid w:val="0049100E"/>
    <w:rsid w:val="00491104"/>
    <w:rsid w:val="004913AE"/>
    <w:rsid w:val="004914BA"/>
    <w:rsid w:val="004916AB"/>
    <w:rsid w:val="004919B5"/>
    <w:rsid w:val="004923FE"/>
    <w:rsid w:val="004926D9"/>
    <w:rsid w:val="004931B5"/>
    <w:rsid w:val="0049335E"/>
    <w:rsid w:val="00493E15"/>
    <w:rsid w:val="00495E58"/>
    <w:rsid w:val="00496F73"/>
    <w:rsid w:val="004A0CF3"/>
    <w:rsid w:val="004A1CFF"/>
    <w:rsid w:val="004A1E7F"/>
    <w:rsid w:val="004A20C7"/>
    <w:rsid w:val="004A25C1"/>
    <w:rsid w:val="004A2E9D"/>
    <w:rsid w:val="004A38ED"/>
    <w:rsid w:val="004A4478"/>
    <w:rsid w:val="004A44BD"/>
    <w:rsid w:val="004A45C4"/>
    <w:rsid w:val="004A4E14"/>
    <w:rsid w:val="004A52E6"/>
    <w:rsid w:val="004A5303"/>
    <w:rsid w:val="004A54E6"/>
    <w:rsid w:val="004A5EC5"/>
    <w:rsid w:val="004A6EBF"/>
    <w:rsid w:val="004B18B8"/>
    <w:rsid w:val="004B2F66"/>
    <w:rsid w:val="004B2F98"/>
    <w:rsid w:val="004B3762"/>
    <w:rsid w:val="004B4773"/>
    <w:rsid w:val="004B529D"/>
    <w:rsid w:val="004B5464"/>
    <w:rsid w:val="004B5D5E"/>
    <w:rsid w:val="004B60F0"/>
    <w:rsid w:val="004B6821"/>
    <w:rsid w:val="004B6EF8"/>
    <w:rsid w:val="004B7C6A"/>
    <w:rsid w:val="004C104B"/>
    <w:rsid w:val="004C1479"/>
    <w:rsid w:val="004C1FE1"/>
    <w:rsid w:val="004C2881"/>
    <w:rsid w:val="004C28C2"/>
    <w:rsid w:val="004C2CBF"/>
    <w:rsid w:val="004C320E"/>
    <w:rsid w:val="004C3546"/>
    <w:rsid w:val="004C5A52"/>
    <w:rsid w:val="004C68C2"/>
    <w:rsid w:val="004C6A3F"/>
    <w:rsid w:val="004C73CF"/>
    <w:rsid w:val="004C73DC"/>
    <w:rsid w:val="004D0851"/>
    <w:rsid w:val="004D0D84"/>
    <w:rsid w:val="004D1FEE"/>
    <w:rsid w:val="004D3192"/>
    <w:rsid w:val="004D3E4F"/>
    <w:rsid w:val="004D61C7"/>
    <w:rsid w:val="004D6994"/>
    <w:rsid w:val="004E0043"/>
    <w:rsid w:val="004E0D84"/>
    <w:rsid w:val="004E162F"/>
    <w:rsid w:val="004E27C4"/>
    <w:rsid w:val="004E2883"/>
    <w:rsid w:val="004E31EB"/>
    <w:rsid w:val="004E4992"/>
    <w:rsid w:val="004E4D7E"/>
    <w:rsid w:val="004E4F62"/>
    <w:rsid w:val="004E5257"/>
    <w:rsid w:val="004E57E3"/>
    <w:rsid w:val="004E5C1D"/>
    <w:rsid w:val="004E7D03"/>
    <w:rsid w:val="004F017F"/>
    <w:rsid w:val="004F0893"/>
    <w:rsid w:val="004F0DE5"/>
    <w:rsid w:val="004F1868"/>
    <w:rsid w:val="004F1BE1"/>
    <w:rsid w:val="004F435C"/>
    <w:rsid w:val="004F4556"/>
    <w:rsid w:val="004F4F0A"/>
    <w:rsid w:val="004F5003"/>
    <w:rsid w:val="004F5101"/>
    <w:rsid w:val="004F560B"/>
    <w:rsid w:val="004F572F"/>
    <w:rsid w:val="004F5955"/>
    <w:rsid w:val="004F62E2"/>
    <w:rsid w:val="004F677F"/>
    <w:rsid w:val="004F6ABB"/>
    <w:rsid w:val="004F6B5E"/>
    <w:rsid w:val="004F7893"/>
    <w:rsid w:val="00500490"/>
    <w:rsid w:val="005006E1"/>
    <w:rsid w:val="005009B1"/>
    <w:rsid w:val="00500B12"/>
    <w:rsid w:val="00501BC9"/>
    <w:rsid w:val="00501F35"/>
    <w:rsid w:val="0050202C"/>
    <w:rsid w:val="005027FB"/>
    <w:rsid w:val="00502A04"/>
    <w:rsid w:val="005033EF"/>
    <w:rsid w:val="005035E6"/>
    <w:rsid w:val="00504454"/>
    <w:rsid w:val="00505305"/>
    <w:rsid w:val="00505D7B"/>
    <w:rsid w:val="005104AE"/>
    <w:rsid w:val="005108FB"/>
    <w:rsid w:val="00512CE1"/>
    <w:rsid w:val="00512E6F"/>
    <w:rsid w:val="0051447E"/>
    <w:rsid w:val="00514B87"/>
    <w:rsid w:val="00515CB2"/>
    <w:rsid w:val="00516236"/>
    <w:rsid w:val="00516669"/>
    <w:rsid w:val="00516C45"/>
    <w:rsid w:val="00516F09"/>
    <w:rsid w:val="005170F9"/>
    <w:rsid w:val="005179D2"/>
    <w:rsid w:val="005205D1"/>
    <w:rsid w:val="00520C18"/>
    <w:rsid w:val="00520E3B"/>
    <w:rsid w:val="00521009"/>
    <w:rsid w:val="005212FB"/>
    <w:rsid w:val="005215E9"/>
    <w:rsid w:val="00522CE9"/>
    <w:rsid w:val="00523EBB"/>
    <w:rsid w:val="00524B04"/>
    <w:rsid w:val="00524DDC"/>
    <w:rsid w:val="005251C8"/>
    <w:rsid w:val="0052541A"/>
    <w:rsid w:val="005268D2"/>
    <w:rsid w:val="005272EC"/>
    <w:rsid w:val="00527A09"/>
    <w:rsid w:val="00530B76"/>
    <w:rsid w:val="00531ECA"/>
    <w:rsid w:val="005323AF"/>
    <w:rsid w:val="0053260B"/>
    <w:rsid w:val="0053326B"/>
    <w:rsid w:val="005332DB"/>
    <w:rsid w:val="00533585"/>
    <w:rsid w:val="00533905"/>
    <w:rsid w:val="005339F6"/>
    <w:rsid w:val="00533B81"/>
    <w:rsid w:val="00534CF6"/>
    <w:rsid w:val="00534D8E"/>
    <w:rsid w:val="005363E5"/>
    <w:rsid w:val="00536980"/>
    <w:rsid w:val="00537C01"/>
    <w:rsid w:val="005401F4"/>
    <w:rsid w:val="00540FEB"/>
    <w:rsid w:val="00541423"/>
    <w:rsid w:val="00542052"/>
    <w:rsid w:val="0054251B"/>
    <w:rsid w:val="00544F32"/>
    <w:rsid w:val="00545BFB"/>
    <w:rsid w:val="005472C6"/>
    <w:rsid w:val="005475DF"/>
    <w:rsid w:val="00547EA0"/>
    <w:rsid w:val="005501E1"/>
    <w:rsid w:val="0055151E"/>
    <w:rsid w:val="005518F3"/>
    <w:rsid w:val="0055252C"/>
    <w:rsid w:val="00553C53"/>
    <w:rsid w:val="005543AE"/>
    <w:rsid w:val="0055448B"/>
    <w:rsid w:val="005546F9"/>
    <w:rsid w:val="0055494A"/>
    <w:rsid w:val="005551F6"/>
    <w:rsid w:val="005554BB"/>
    <w:rsid w:val="00556432"/>
    <w:rsid w:val="00557185"/>
    <w:rsid w:val="00561967"/>
    <w:rsid w:val="00562D61"/>
    <w:rsid w:val="005631BF"/>
    <w:rsid w:val="005636A0"/>
    <w:rsid w:val="0056373E"/>
    <w:rsid w:val="00563BE5"/>
    <w:rsid w:val="005640C6"/>
    <w:rsid w:val="0056691A"/>
    <w:rsid w:val="0056784D"/>
    <w:rsid w:val="00570102"/>
    <w:rsid w:val="00570BA0"/>
    <w:rsid w:val="00570D74"/>
    <w:rsid w:val="0057128E"/>
    <w:rsid w:val="005728A8"/>
    <w:rsid w:val="005729B9"/>
    <w:rsid w:val="00572A09"/>
    <w:rsid w:val="005734CA"/>
    <w:rsid w:val="00573AE8"/>
    <w:rsid w:val="00573E73"/>
    <w:rsid w:val="005746EB"/>
    <w:rsid w:val="0057470B"/>
    <w:rsid w:val="005751CF"/>
    <w:rsid w:val="00575813"/>
    <w:rsid w:val="00581330"/>
    <w:rsid w:val="00581BA9"/>
    <w:rsid w:val="00581E03"/>
    <w:rsid w:val="00582360"/>
    <w:rsid w:val="00583027"/>
    <w:rsid w:val="0058324C"/>
    <w:rsid w:val="0058367C"/>
    <w:rsid w:val="00583C39"/>
    <w:rsid w:val="00584EA8"/>
    <w:rsid w:val="00585B6C"/>
    <w:rsid w:val="00585E1B"/>
    <w:rsid w:val="005875C6"/>
    <w:rsid w:val="00587D16"/>
    <w:rsid w:val="00587EBD"/>
    <w:rsid w:val="00590E1F"/>
    <w:rsid w:val="00592140"/>
    <w:rsid w:val="005927C7"/>
    <w:rsid w:val="0059305E"/>
    <w:rsid w:val="00593F29"/>
    <w:rsid w:val="00593FBB"/>
    <w:rsid w:val="0059412A"/>
    <w:rsid w:val="00595E98"/>
    <w:rsid w:val="00596C86"/>
    <w:rsid w:val="005970BE"/>
    <w:rsid w:val="00597DEC"/>
    <w:rsid w:val="00597E0A"/>
    <w:rsid w:val="00597F93"/>
    <w:rsid w:val="005A0FA4"/>
    <w:rsid w:val="005A197F"/>
    <w:rsid w:val="005A1AE8"/>
    <w:rsid w:val="005A208F"/>
    <w:rsid w:val="005A2D29"/>
    <w:rsid w:val="005A3980"/>
    <w:rsid w:val="005A3D6D"/>
    <w:rsid w:val="005A4277"/>
    <w:rsid w:val="005A43A7"/>
    <w:rsid w:val="005A43E3"/>
    <w:rsid w:val="005A6277"/>
    <w:rsid w:val="005A6C75"/>
    <w:rsid w:val="005A6D21"/>
    <w:rsid w:val="005B11DB"/>
    <w:rsid w:val="005B28EE"/>
    <w:rsid w:val="005B2F3E"/>
    <w:rsid w:val="005B2FD0"/>
    <w:rsid w:val="005B33AD"/>
    <w:rsid w:val="005B34AE"/>
    <w:rsid w:val="005B3BA2"/>
    <w:rsid w:val="005B4846"/>
    <w:rsid w:val="005B4A6B"/>
    <w:rsid w:val="005B50A7"/>
    <w:rsid w:val="005B52D4"/>
    <w:rsid w:val="005B5680"/>
    <w:rsid w:val="005B5734"/>
    <w:rsid w:val="005B597E"/>
    <w:rsid w:val="005B65C0"/>
    <w:rsid w:val="005B7211"/>
    <w:rsid w:val="005B7A1D"/>
    <w:rsid w:val="005B7E93"/>
    <w:rsid w:val="005B7F29"/>
    <w:rsid w:val="005C10DA"/>
    <w:rsid w:val="005C12AF"/>
    <w:rsid w:val="005C13DD"/>
    <w:rsid w:val="005C1ADB"/>
    <w:rsid w:val="005C2550"/>
    <w:rsid w:val="005C278C"/>
    <w:rsid w:val="005C27B6"/>
    <w:rsid w:val="005C31AD"/>
    <w:rsid w:val="005C3410"/>
    <w:rsid w:val="005C3A4F"/>
    <w:rsid w:val="005C4D09"/>
    <w:rsid w:val="005C548D"/>
    <w:rsid w:val="005C601A"/>
    <w:rsid w:val="005C6379"/>
    <w:rsid w:val="005C6512"/>
    <w:rsid w:val="005C68CA"/>
    <w:rsid w:val="005C7191"/>
    <w:rsid w:val="005C7CE4"/>
    <w:rsid w:val="005D0327"/>
    <w:rsid w:val="005D0CB7"/>
    <w:rsid w:val="005D27F4"/>
    <w:rsid w:val="005D37F6"/>
    <w:rsid w:val="005D3937"/>
    <w:rsid w:val="005D4AD4"/>
    <w:rsid w:val="005D5A9D"/>
    <w:rsid w:val="005E0976"/>
    <w:rsid w:val="005E0AD7"/>
    <w:rsid w:val="005E0EAB"/>
    <w:rsid w:val="005E1350"/>
    <w:rsid w:val="005E141B"/>
    <w:rsid w:val="005E1810"/>
    <w:rsid w:val="005E1824"/>
    <w:rsid w:val="005E19D8"/>
    <w:rsid w:val="005E1C25"/>
    <w:rsid w:val="005E3280"/>
    <w:rsid w:val="005E3D9E"/>
    <w:rsid w:val="005E5BD9"/>
    <w:rsid w:val="005E6390"/>
    <w:rsid w:val="005E6567"/>
    <w:rsid w:val="005E7841"/>
    <w:rsid w:val="005F0ACE"/>
    <w:rsid w:val="005F0B4F"/>
    <w:rsid w:val="005F20A5"/>
    <w:rsid w:val="005F283F"/>
    <w:rsid w:val="005F296F"/>
    <w:rsid w:val="005F3500"/>
    <w:rsid w:val="005F3FA2"/>
    <w:rsid w:val="005F4F5B"/>
    <w:rsid w:val="005F5528"/>
    <w:rsid w:val="005F5C0F"/>
    <w:rsid w:val="005F6F81"/>
    <w:rsid w:val="005F6FE9"/>
    <w:rsid w:val="005F7170"/>
    <w:rsid w:val="005F7848"/>
    <w:rsid w:val="005F7928"/>
    <w:rsid w:val="005F7A73"/>
    <w:rsid w:val="005F7F1F"/>
    <w:rsid w:val="006019A2"/>
    <w:rsid w:val="00601AC1"/>
    <w:rsid w:val="00601B88"/>
    <w:rsid w:val="00602A6A"/>
    <w:rsid w:val="00602D18"/>
    <w:rsid w:val="006051EE"/>
    <w:rsid w:val="00605751"/>
    <w:rsid w:val="00606787"/>
    <w:rsid w:val="0060712C"/>
    <w:rsid w:val="00611F2C"/>
    <w:rsid w:val="00612106"/>
    <w:rsid w:val="00612191"/>
    <w:rsid w:val="006121E6"/>
    <w:rsid w:val="00612D4D"/>
    <w:rsid w:val="00612FC6"/>
    <w:rsid w:val="00613BCD"/>
    <w:rsid w:val="00614A8B"/>
    <w:rsid w:val="00615050"/>
    <w:rsid w:val="0061538F"/>
    <w:rsid w:val="00615822"/>
    <w:rsid w:val="006165FB"/>
    <w:rsid w:val="0061662A"/>
    <w:rsid w:val="00616AC7"/>
    <w:rsid w:val="006174C2"/>
    <w:rsid w:val="00617672"/>
    <w:rsid w:val="00617B47"/>
    <w:rsid w:val="00620662"/>
    <w:rsid w:val="00620A6B"/>
    <w:rsid w:val="00620F2A"/>
    <w:rsid w:val="00622327"/>
    <w:rsid w:val="006225C2"/>
    <w:rsid w:val="006229AE"/>
    <w:rsid w:val="00622C76"/>
    <w:rsid w:val="0062570E"/>
    <w:rsid w:val="00626014"/>
    <w:rsid w:val="006262AE"/>
    <w:rsid w:val="0062716A"/>
    <w:rsid w:val="006272EB"/>
    <w:rsid w:val="006303F4"/>
    <w:rsid w:val="006309D3"/>
    <w:rsid w:val="006312A7"/>
    <w:rsid w:val="006314AC"/>
    <w:rsid w:val="006318BB"/>
    <w:rsid w:val="00631EF8"/>
    <w:rsid w:val="006324D5"/>
    <w:rsid w:val="006324E9"/>
    <w:rsid w:val="00632F5F"/>
    <w:rsid w:val="006332C5"/>
    <w:rsid w:val="0063427F"/>
    <w:rsid w:val="006348F2"/>
    <w:rsid w:val="00637795"/>
    <w:rsid w:val="00637A46"/>
    <w:rsid w:val="00637C5A"/>
    <w:rsid w:val="00637D75"/>
    <w:rsid w:val="00641900"/>
    <w:rsid w:val="00641CD5"/>
    <w:rsid w:val="00643A73"/>
    <w:rsid w:val="006451FB"/>
    <w:rsid w:val="00645C28"/>
    <w:rsid w:val="00645DD3"/>
    <w:rsid w:val="006504F9"/>
    <w:rsid w:val="00650974"/>
    <w:rsid w:val="00650F08"/>
    <w:rsid w:val="0065137E"/>
    <w:rsid w:val="00651B3C"/>
    <w:rsid w:val="00651B84"/>
    <w:rsid w:val="00653C2D"/>
    <w:rsid w:val="006540B2"/>
    <w:rsid w:val="00654157"/>
    <w:rsid w:val="00654519"/>
    <w:rsid w:val="006545AD"/>
    <w:rsid w:val="0065468C"/>
    <w:rsid w:val="00654787"/>
    <w:rsid w:val="00654A3C"/>
    <w:rsid w:val="00656C00"/>
    <w:rsid w:val="00656D6A"/>
    <w:rsid w:val="006610ED"/>
    <w:rsid w:val="0066185C"/>
    <w:rsid w:val="00661D9F"/>
    <w:rsid w:val="00662641"/>
    <w:rsid w:val="00662E7D"/>
    <w:rsid w:val="00663865"/>
    <w:rsid w:val="00664930"/>
    <w:rsid w:val="00664F01"/>
    <w:rsid w:val="00665917"/>
    <w:rsid w:val="006707D4"/>
    <w:rsid w:val="00670972"/>
    <w:rsid w:val="006718EC"/>
    <w:rsid w:val="0067199B"/>
    <w:rsid w:val="00671A44"/>
    <w:rsid w:val="00671CE6"/>
    <w:rsid w:val="00671F40"/>
    <w:rsid w:val="00672249"/>
    <w:rsid w:val="0067296D"/>
    <w:rsid w:val="00672C40"/>
    <w:rsid w:val="00673190"/>
    <w:rsid w:val="00673D95"/>
    <w:rsid w:val="006751AA"/>
    <w:rsid w:val="0067561D"/>
    <w:rsid w:val="00675933"/>
    <w:rsid w:val="00675B50"/>
    <w:rsid w:val="00675C35"/>
    <w:rsid w:val="00675E1A"/>
    <w:rsid w:val="0067643E"/>
    <w:rsid w:val="00677A62"/>
    <w:rsid w:val="00680F89"/>
    <w:rsid w:val="006810D2"/>
    <w:rsid w:val="00681792"/>
    <w:rsid w:val="0068210D"/>
    <w:rsid w:val="0068270F"/>
    <w:rsid w:val="006834B4"/>
    <w:rsid w:val="00683BA3"/>
    <w:rsid w:val="00684419"/>
    <w:rsid w:val="00685397"/>
    <w:rsid w:val="006854B9"/>
    <w:rsid w:val="0068709B"/>
    <w:rsid w:val="00687B77"/>
    <w:rsid w:val="00687DFD"/>
    <w:rsid w:val="00690812"/>
    <w:rsid w:val="006910CD"/>
    <w:rsid w:val="006914A6"/>
    <w:rsid w:val="00692D62"/>
    <w:rsid w:val="00693D04"/>
    <w:rsid w:val="00693E11"/>
    <w:rsid w:val="00696614"/>
    <w:rsid w:val="006975D7"/>
    <w:rsid w:val="0069767E"/>
    <w:rsid w:val="006A03F4"/>
    <w:rsid w:val="006A3A8A"/>
    <w:rsid w:val="006A4806"/>
    <w:rsid w:val="006A520E"/>
    <w:rsid w:val="006A6299"/>
    <w:rsid w:val="006A680B"/>
    <w:rsid w:val="006A7DD7"/>
    <w:rsid w:val="006B0671"/>
    <w:rsid w:val="006B086A"/>
    <w:rsid w:val="006B0BB5"/>
    <w:rsid w:val="006B1CD7"/>
    <w:rsid w:val="006B1F74"/>
    <w:rsid w:val="006B242A"/>
    <w:rsid w:val="006B273D"/>
    <w:rsid w:val="006B2825"/>
    <w:rsid w:val="006B45C6"/>
    <w:rsid w:val="006B583A"/>
    <w:rsid w:val="006B5D66"/>
    <w:rsid w:val="006B6433"/>
    <w:rsid w:val="006B695E"/>
    <w:rsid w:val="006B6A83"/>
    <w:rsid w:val="006B6AC2"/>
    <w:rsid w:val="006B7FE3"/>
    <w:rsid w:val="006C0411"/>
    <w:rsid w:val="006C125E"/>
    <w:rsid w:val="006C1907"/>
    <w:rsid w:val="006C2559"/>
    <w:rsid w:val="006C3309"/>
    <w:rsid w:val="006C3813"/>
    <w:rsid w:val="006C45DF"/>
    <w:rsid w:val="006D0AD5"/>
    <w:rsid w:val="006D1268"/>
    <w:rsid w:val="006D1447"/>
    <w:rsid w:val="006D1C6C"/>
    <w:rsid w:val="006D355A"/>
    <w:rsid w:val="006D3679"/>
    <w:rsid w:val="006D3AF7"/>
    <w:rsid w:val="006D4056"/>
    <w:rsid w:val="006D54A9"/>
    <w:rsid w:val="006D5E2A"/>
    <w:rsid w:val="006D5FA7"/>
    <w:rsid w:val="006D61C2"/>
    <w:rsid w:val="006E35FC"/>
    <w:rsid w:val="006E3779"/>
    <w:rsid w:val="006E37C3"/>
    <w:rsid w:val="006E429E"/>
    <w:rsid w:val="006E46D6"/>
    <w:rsid w:val="006E4CEF"/>
    <w:rsid w:val="006E5477"/>
    <w:rsid w:val="006E6139"/>
    <w:rsid w:val="006E675E"/>
    <w:rsid w:val="006F07DF"/>
    <w:rsid w:val="006F1115"/>
    <w:rsid w:val="006F1358"/>
    <w:rsid w:val="006F2403"/>
    <w:rsid w:val="006F25C6"/>
    <w:rsid w:val="006F2ACB"/>
    <w:rsid w:val="006F54BD"/>
    <w:rsid w:val="006F5D24"/>
    <w:rsid w:val="006F658D"/>
    <w:rsid w:val="006F6953"/>
    <w:rsid w:val="006F6EC1"/>
    <w:rsid w:val="006F7218"/>
    <w:rsid w:val="006F78C2"/>
    <w:rsid w:val="006F7BD2"/>
    <w:rsid w:val="0070038A"/>
    <w:rsid w:val="00700DC1"/>
    <w:rsid w:val="00703107"/>
    <w:rsid w:val="007032EE"/>
    <w:rsid w:val="0070344C"/>
    <w:rsid w:val="00703C83"/>
    <w:rsid w:val="0070449E"/>
    <w:rsid w:val="007046FA"/>
    <w:rsid w:val="00704C51"/>
    <w:rsid w:val="0070515D"/>
    <w:rsid w:val="0070610D"/>
    <w:rsid w:val="00706AB0"/>
    <w:rsid w:val="0070744C"/>
    <w:rsid w:val="00710346"/>
    <w:rsid w:val="00710480"/>
    <w:rsid w:val="00710D39"/>
    <w:rsid w:val="0071104F"/>
    <w:rsid w:val="0071108A"/>
    <w:rsid w:val="00712DA1"/>
    <w:rsid w:val="00713352"/>
    <w:rsid w:val="00713635"/>
    <w:rsid w:val="00713863"/>
    <w:rsid w:val="007138CA"/>
    <w:rsid w:val="00713A12"/>
    <w:rsid w:val="00716A90"/>
    <w:rsid w:val="00716BEE"/>
    <w:rsid w:val="0071709A"/>
    <w:rsid w:val="00717539"/>
    <w:rsid w:val="0072072D"/>
    <w:rsid w:val="007210D7"/>
    <w:rsid w:val="007212A9"/>
    <w:rsid w:val="007215F0"/>
    <w:rsid w:val="00721B70"/>
    <w:rsid w:val="007225A5"/>
    <w:rsid w:val="00722763"/>
    <w:rsid w:val="00722AD2"/>
    <w:rsid w:val="00722B9A"/>
    <w:rsid w:val="00722C23"/>
    <w:rsid w:val="00722C30"/>
    <w:rsid w:val="0072368B"/>
    <w:rsid w:val="00723B01"/>
    <w:rsid w:val="00724AE5"/>
    <w:rsid w:val="00725226"/>
    <w:rsid w:val="0072581D"/>
    <w:rsid w:val="00725C3E"/>
    <w:rsid w:val="0072666F"/>
    <w:rsid w:val="00726690"/>
    <w:rsid w:val="007266A2"/>
    <w:rsid w:val="00727946"/>
    <w:rsid w:val="00727F26"/>
    <w:rsid w:val="007303A6"/>
    <w:rsid w:val="00730EA1"/>
    <w:rsid w:val="007312CA"/>
    <w:rsid w:val="00732287"/>
    <w:rsid w:val="007323C7"/>
    <w:rsid w:val="007324B8"/>
    <w:rsid w:val="007324CD"/>
    <w:rsid w:val="00732A66"/>
    <w:rsid w:val="00732A95"/>
    <w:rsid w:val="0073422B"/>
    <w:rsid w:val="00734732"/>
    <w:rsid w:val="007351AA"/>
    <w:rsid w:val="00735CC7"/>
    <w:rsid w:val="0073627B"/>
    <w:rsid w:val="0073664E"/>
    <w:rsid w:val="007368E3"/>
    <w:rsid w:val="00736BD7"/>
    <w:rsid w:val="00740E01"/>
    <w:rsid w:val="00741421"/>
    <w:rsid w:val="00741D86"/>
    <w:rsid w:val="007429B0"/>
    <w:rsid w:val="00743C19"/>
    <w:rsid w:val="00744835"/>
    <w:rsid w:val="00744874"/>
    <w:rsid w:val="00744B61"/>
    <w:rsid w:val="00745289"/>
    <w:rsid w:val="00745BBB"/>
    <w:rsid w:val="00745F20"/>
    <w:rsid w:val="00747461"/>
    <w:rsid w:val="0074790A"/>
    <w:rsid w:val="007479EF"/>
    <w:rsid w:val="00750173"/>
    <w:rsid w:val="007510F7"/>
    <w:rsid w:val="007515E3"/>
    <w:rsid w:val="00751DB1"/>
    <w:rsid w:val="0075297B"/>
    <w:rsid w:val="0075334A"/>
    <w:rsid w:val="00753ACE"/>
    <w:rsid w:val="0075424D"/>
    <w:rsid w:val="00754C4E"/>
    <w:rsid w:val="00754D3F"/>
    <w:rsid w:val="00755916"/>
    <w:rsid w:val="00755F71"/>
    <w:rsid w:val="007562CA"/>
    <w:rsid w:val="00756640"/>
    <w:rsid w:val="00757131"/>
    <w:rsid w:val="00760253"/>
    <w:rsid w:val="00760468"/>
    <w:rsid w:val="0076091E"/>
    <w:rsid w:val="00761544"/>
    <w:rsid w:val="00761C7F"/>
    <w:rsid w:val="0076205C"/>
    <w:rsid w:val="007631A8"/>
    <w:rsid w:val="00764623"/>
    <w:rsid w:val="00764E35"/>
    <w:rsid w:val="0076523D"/>
    <w:rsid w:val="00765A3E"/>
    <w:rsid w:val="007662D1"/>
    <w:rsid w:val="007664EE"/>
    <w:rsid w:val="00766872"/>
    <w:rsid w:val="0077059D"/>
    <w:rsid w:val="00770755"/>
    <w:rsid w:val="0077184B"/>
    <w:rsid w:val="00772149"/>
    <w:rsid w:val="00772260"/>
    <w:rsid w:val="00774181"/>
    <w:rsid w:val="007748C1"/>
    <w:rsid w:val="00774D40"/>
    <w:rsid w:val="00775370"/>
    <w:rsid w:val="007756FD"/>
    <w:rsid w:val="00780521"/>
    <w:rsid w:val="00780E71"/>
    <w:rsid w:val="00780FD5"/>
    <w:rsid w:val="0078127A"/>
    <w:rsid w:val="00781708"/>
    <w:rsid w:val="00782691"/>
    <w:rsid w:val="00782CBE"/>
    <w:rsid w:val="0078393B"/>
    <w:rsid w:val="007839DA"/>
    <w:rsid w:val="0078426A"/>
    <w:rsid w:val="00785822"/>
    <w:rsid w:val="00785EA4"/>
    <w:rsid w:val="00785FBF"/>
    <w:rsid w:val="00786D56"/>
    <w:rsid w:val="0078744C"/>
    <w:rsid w:val="0079080A"/>
    <w:rsid w:val="00790A53"/>
    <w:rsid w:val="00790F3A"/>
    <w:rsid w:val="00791112"/>
    <w:rsid w:val="00791278"/>
    <w:rsid w:val="007914FA"/>
    <w:rsid w:val="007917BE"/>
    <w:rsid w:val="0079259F"/>
    <w:rsid w:val="00792BBF"/>
    <w:rsid w:val="0079441A"/>
    <w:rsid w:val="007945FF"/>
    <w:rsid w:val="00794613"/>
    <w:rsid w:val="00794670"/>
    <w:rsid w:val="00794D47"/>
    <w:rsid w:val="00795AFB"/>
    <w:rsid w:val="00795C1A"/>
    <w:rsid w:val="00795FB1"/>
    <w:rsid w:val="007966B8"/>
    <w:rsid w:val="00796FAE"/>
    <w:rsid w:val="00797538"/>
    <w:rsid w:val="007A3214"/>
    <w:rsid w:val="007A3972"/>
    <w:rsid w:val="007A41DE"/>
    <w:rsid w:val="007A4BED"/>
    <w:rsid w:val="007A660F"/>
    <w:rsid w:val="007B23F4"/>
    <w:rsid w:val="007B32F1"/>
    <w:rsid w:val="007B41B5"/>
    <w:rsid w:val="007B578B"/>
    <w:rsid w:val="007B60EB"/>
    <w:rsid w:val="007B71AC"/>
    <w:rsid w:val="007B7A26"/>
    <w:rsid w:val="007B7D74"/>
    <w:rsid w:val="007C0393"/>
    <w:rsid w:val="007C0DC1"/>
    <w:rsid w:val="007C128B"/>
    <w:rsid w:val="007C1B33"/>
    <w:rsid w:val="007C2069"/>
    <w:rsid w:val="007C2481"/>
    <w:rsid w:val="007C2735"/>
    <w:rsid w:val="007C2EE0"/>
    <w:rsid w:val="007C37AF"/>
    <w:rsid w:val="007C3D43"/>
    <w:rsid w:val="007C4083"/>
    <w:rsid w:val="007C4BAF"/>
    <w:rsid w:val="007C57BB"/>
    <w:rsid w:val="007C73CC"/>
    <w:rsid w:val="007C74FC"/>
    <w:rsid w:val="007C7C3D"/>
    <w:rsid w:val="007D0662"/>
    <w:rsid w:val="007D0E05"/>
    <w:rsid w:val="007D0F25"/>
    <w:rsid w:val="007D2FEE"/>
    <w:rsid w:val="007D3772"/>
    <w:rsid w:val="007D4517"/>
    <w:rsid w:val="007D4C91"/>
    <w:rsid w:val="007D5044"/>
    <w:rsid w:val="007D59F1"/>
    <w:rsid w:val="007D5C70"/>
    <w:rsid w:val="007D6671"/>
    <w:rsid w:val="007E0E68"/>
    <w:rsid w:val="007E10D5"/>
    <w:rsid w:val="007E1350"/>
    <w:rsid w:val="007E157E"/>
    <w:rsid w:val="007E1AD1"/>
    <w:rsid w:val="007E1CEE"/>
    <w:rsid w:val="007E2328"/>
    <w:rsid w:val="007E27FB"/>
    <w:rsid w:val="007E3AA3"/>
    <w:rsid w:val="007E4041"/>
    <w:rsid w:val="007E413A"/>
    <w:rsid w:val="007E4A31"/>
    <w:rsid w:val="007E4DAB"/>
    <w:rsid w:val="007E6848"/>
    <w:rsid w:val="007E6D39"/>
    <w:rsid w:val="007E7C91"/>
    <w:rsid w:val="007E7E62"/>
    <w:rsid w:val="007E7EAA"/>
    <w:rsid w:val="007F08A0"/>
    <w:rsid w:val="007F1863"/>
    <w:rsid w:val="007F1DB3"/>
    <w:rsid w:val="007F1E78"/>
    <w:rsid w:val="007F2B35"/>
    <w:rsid w:val="007F30D4"/>
    <w:rsid w:val="007F33A8"/>
    <w:rsid w:val="007F4E4E"/>
    <w:rsid w:val="007F5E8F"/>
    <w:rsid w:val="007F6A47"/>
    <w:rsid w:val="007F6B3D"/>
    <w:rsid w:val="007F6BD3"/>
    <w:rsid w:val="007F78D8"/>
    <w:rsid w:val="007F795F"/>
    <w:rsid w:val="007F7A3D"/>
    <w:rsid w:val="007F7A72"/>
    <w:rsid w:val="007F7DE4"/>
    <w:rsid w:val="0080043B"/>
    <w:rsid w:val="00800E1D"/>
    <w:rsid w:val="00801477"/>
    <w:rsid w:val="00801609"/>
    <w:rsid w:val="00801C59"/>
    <w:rsid w:val="00802435"/>
    <w:rsid w:val="00802B86"/>
    <w:rsid w:val="00802F00"/>
    <w:rsid w:val="00803FA1"/>
    <w:rsid w:val="0080406E"/>
    <w:rsid w:val="0080471C"/>
    <w:rsid w:val="00804DF8"/>
    <w:rsid w:val="008057D2"/>
    <w:rsid w:val="008073B9"/>
    <w:rsid w:val="00807A29"/>
    <w:rsid w:val="0081164C"/>
    <w:rsid w:val="00812999"/>
    <w:rsid w:val="00812AE0"/>
    <w:rsid w:val="00813402"/>
    <w:rsid w:val="00813D6E"/>
    <w:rsid w:val="00814B6E"/>
    <w:rsid w:val="00815473"/>
    <w:rsid w:val="00815816"/>
    <w:rsid w:val="00817C57"/>
    <w:rsid w:val="00817E3E"/>
    <w:rsid w:val="00817EA8"/>
    <w:rsid w:val="00817F4D"/>
    <w:rsid w:val="008206ED"/>
    <w:rsid w:val="00821C94"/>
    <w:rsid w:val="00823166"/>
    <w:rsid w:val="00823256"/>
    <w:rsid w:val="00823E41"/>
    <w:rsid w:val="0082553C"/>
    <w:rsid w:val="00825BA4"/>
    <w:rsid w:val="00830ED1"/>
    <w:rsid w:val="00831BE3"/>
    <w:rsid w:val="00832074"/>
    <w:rsid w:val="00832EA4"/>
    <w:rsid w:val="00833E30"/>
    <w:rsid w:val="0083464D"/>
    <w:rsid w:val="00834992"/>
    <w:rsid w:val="00835254"/>
    <w:rsid w:val="0083569A"/>
    <w:rsid w:val="00835AD0"/>
    <w:rsid w:val="008364D9"/>
    <w:rsid w:val="008370FF"/>
    <w:rsid w:val="0083784A"/>
    <w:rsid w:val="00837910"/>
    <w:rsid w:val="008379C6"/>
    <w:rsid w:val="00837AFB"/>
    <w:rsid w:val="00840E4B"/>
    <w:rsid w:val="0084126D"/>
    <w:rsid w:val="0084164E"/>
    <w:rsid w:val="008421E5"/>
    <w:rsid w:val="00842F01"/>
    <w:rsid w:val="008433AB"/>
    <w:rsid w:val="00843494"/>
    <w:rsid w:val="00843D88"/>
    <w:rsid w:val="00844367"/>
    <w:rsid w:val="008453DD"/>
    <w:rsid w:val="008458F1"/>
    <w:rsid w:val="00845A8D"/>
    <w:rsid w:val="008466C9"/>
    <w:rsid w:val="008466F2"/>
    <w:rsid w:val="00847879"/>
    <w:rsid w:val="00847C22"/>
    <w:rsid w:val="008515DC"/>
    <w:rsid w:val="008520AA"/>
    <w:rsid w:val="008531F6"/>
    <w:rsid w:val="00853AFB"/>
    <w:rsid w:val="008567FA"/>
    <w:rsid w:val="00857289"/>
    <w:rsid w:val="00860712"/>
    <w:rsid w:val="0086098E"/>
    <w:rsid w:val="00863247"/>
    <w:rsid w:val="008633A5"/>
    <w:rsid w:val="00863677"/>
    <w:rsid w:val="0086454B"/>
    <w:rsid w:val="00865065"/>
    <w:rsid w:val="0086662E"/>
    <w:rsid w:val="00867175"/>
    <w:rsid w:val="00867474"/>
    <w:rsid w:val="00870CF1"/>
    <w:rsid w:val="00871C5F"/>
    <w:rsid w:val="00871D9C"/>
    <w:rsid w:val="00872C07"/>
    <w:rsid w:val="008738DB"/>
    <w:rsid w:val="00873BC5"/>
    <w:rsid w:val="00873C30"/>
    <w:rsid w:val="00873D5F"/>
    <w:rsid w:val="008748E5"/>
    <w:rsid w:val="00874A83"/>
    <w:rsid w:val="00876003"/>
    <w:rsid w:val="008768B8"/>
    <w:rsid w:val="00876AE4"/>
    <w:rsid w:val="008776AD"/>
    <w:rsid w:val="0087797E"/>
    <w:rsid w:val="00877ABB"/>
    <w:rsid w:val="008806D8"/>
    <w:rsid w:val="008828DD"/>
    <w:rsid w:val="0088412F"/>
    <w:rsid w:val="008847EA"/>
    <w:rsid w:val="00884EE5"/>
    <w:rsid w:val="00885542"/>
    <w:rsid w:val="00885739"/>
    <w:rsid w:val="00885BBC"/>
    <w:rsid w:val="00887C17"/>
    <w:rsid w:val="00887EDE"/>
    <w:rsid w:val="0089012D"/>
    <w:rsid w:val="00890B9E"/>
    <w:rsid w:val="00890E50"/>
    <w:rsid w:val="00891163"/>
    <w:rsid w:val="0089116B"/>
    <w:rsid w:val="0089184A"/>
    <w:rsid w:val="008924C2"/>
    <w:rsid w:val="00892FAB"/>
    <w:rsid w:val="00893134"/>
    <w:rsid w:val="0089380E"/>
    <w:rsid w:val="00894179"/>
    <w:rsid w:val="008943EB"/>
    <w:rsid w:val="0089478E"/>
    <w:rsid w:val="00894796"/>
    <w:rsid w:val="008966EE"/>
    <w:rsid w:val="008974A8"/>
    <w:rsid w:val="008A07F3"/>
    <w:rsid w:val="008A0BE0"/>
    <w:rsid w:val="008A1E97"/>
    <w:rsid w:val="008A2C9E"/>
    <w:rsid w:val="008A2E7F"/>
    <w:rsid w:val="008A387A"/>
    <w:rsid w:val="008A3906"/>
    <w:rsid w:val="008A4EA6"/>
    <w:rsid w:val="008A4F98"/>
    <w:rsid w:val="008A5DD1"/>
    <w:rsid w:val="008A720D"/>
    <w:rsid w:val="008A7A59"/>
    <w:rsid w:val="008A7CE4"/>
    <w:rsid w:val="008B041A"/>
    <w:rsid w:val="008B2339"/>
    <w:rsid w:val="008B32C1"/>
    <w:rsid w:val="008B3C58"/>
    <w:rsid w:val="008B423C"/>
    <w:rsid w:val="008B61A4"/>
    <w:rsid w:val="008B6446"/>
    <w:rsid w:val="008B72A9"/>
    <w:rsid w:val="008C0BD8"/>
    <w:rsid w:val="008C0FAC"/>
    <w:rsid w:val="008C11FD"/>
    <w:rsid w:val="008C12DB"/>
    <w:rsid w:val="008C1440"/>
    <w:rsid w:val="008C2437"/>
    <w:rsid w:val="008C24F0"/>
    <w:rsid w:val="008C2878"/>
    <w:rsid w:val="008C3ECA"/>
    <w:rsid w:val="008C3EE8"/>
    <w:rsid w:val="008C4837"/>
    <w:rsid w:val="008C4DA6"/>
    <w:rsid w:val="008C65E6"/>
    <w:rsid w:val="008C6AEF"/>
    <w:rsid w:val="008C727D"/>
    <w:rsid w:val="008D0DF6"/>
    <w:rsid w:val="008D137F"/>
    <w:rsid w:val="008D166D"/>
    <w:rsid w:val="008D1DC6"/>
    <w:rsid w:val="008D2CD4"/>
    <w:rsid w:val="008D3F41"/>
    <w:rsid w:val="008D41A8"/>
    <w:rsid w:val="008D49D5"/>
    <w:rsid w:val="008D5E8B"/>
    <w:rsid w:val="008D66CA"/>
    <w:rsid w:val="008D6D1B"/>
    <w:rsid w:val="008D7159"/>
    <w:rsid w:val="008E0405"/>
    <w:rsid w:val="008E2181"/>
    <w:rsid w:val="008E3349"/>
    <w:rsid w:val="008E4415"/>
    <w:rsid w:val="008E4B71"/>
    <w:rsid w:val="008E5028"/>
    <w:rsid w:val="008E5354"/>
    <w:rsid w:val="008E5700"/>
    <w:rsid w:val="008E6700"/>
    <w:rsid w:val="008E6831"/>
    <w:rsid w:val="008E6D1D"/>
    <w:rsid w:val="008E7EBF"/>
    <w:rsid w:val="008F094A"/>
    <w:rsid w:val="008F19D9"/>
    <w:rsid w:val="008F1B14"/>
    <w:rsid w:val="008F2ADC"/>
    <w:rsid w:val="008F30C1"/>
    <w:rsid w:val="008F3A68"/>
    <w:rsid w:val="008F3A9D"/>
    <w:rsid w:val="008F4CB5"/>
    <w:rsid w:val="008F5165"/>
    <w:rsid w:val="008F66A2"/>
    <w:rsid w:val="008F7261"/>
    <w:rsid w:val="008F7775"/>
    <w:rsid w:val="008F7BED"/>
    <w:rsid w:val="008F7E30"/>
    <w:rsid w:val="00900B90"/>
    <w:rsid w:val="00901788"/>
    <w:rsid w:val="00901A08"/>
    <w:rsid w:val="00902727"/>
    <w:rsid w:val="0090381C"/>
    <w:rsid w:val="00905461"/>
    <w:rsid w:val="009058BD"/>
    <w:rsid w:val="0090609F"/>
    <w:rsid w:val="00906606"/>
    <w:rsid w:val="00906B89"/>
    <w:rsid w:val="009079F6"/>
    <w:rsid w:val="00910717"/>
    <w:rsid w:val="00910A5F"/>
    <w:rsid w:val="00910FFC"/>
    <w:rsid w:val="00911064"/>
    <w:rsid w:val="009114E1"/>
    <w:rsid w:val="00912E67"/>
    <w:rsid w:val="009137D6"/>
    <w:rsid w:val="00914063"/>
    <w:rsid w:val="0091535E"/>
    <w:rsid w:val="00916A09"/>
    <w:rsid w:val="00916A86"/>
    <w:rsid w:val="00917B54"/>
    <w:rsid w:val="009200E8"/>
    <w:rsid w:val="00920482"/>
    <w:rsid w:val="00920BBB"/>
    <w:rsid w:val="009210D6"/>
    <w:rsid w:val="00921F1D"/>
    <w:rsid w:val="00924048"/>
    <w:rsid w:val="00924791"/>
    <w:rsid w:val="0092564E"/>
    <w:rsid w:val="009257D3"/>
    <w:rsid w:val="009260FB"/>
    <w:rsid w:val="009264FF"/>
    <w:rsid w:val="00926926"/>
    <w:rsid w:val="00926CA8"/>
    <w:rsid w:val="00926E00"/>
    <w:rsid w:val="00927AFD"/>
    <w:rsid w:val="00930B20"/>
    <w:rsid w:val="00930FCF"/>
    <w:rsid w:val="00932450"/>
    <w:rsid w:val="00932452"/>
    <w:rsid w:val="00932EB4"/>
    <w:rsid w:val="00933172"/>
    <w:rsid w:val="009346DA"/>
    <w:rsid w:val="009348A8"/>
    <w:rsid w:val="00936B9A"/>
    <w:rsid w:val="009371EC"/>
    <w:rsid w:val="0093725D"/>
    <w:rsid w:val="009374DA"/>
    <w:rsid w:val="00940B82"/>
    <w:rsid w:val="00941494"/>
    <w:rsid w:val="00941DE6"/>
    <w:rsid w:val="0094254F"/>
    <w:rsid w:val="0094370D"/>
    <w:rsid w:val="00943F80"/>
    <w:rsid w:val="009443A3"/>
    <w:rsid w:val="0094489C"/>
    <w:rsid w:val="009449CA"/>
    <w:rsid w:val="009463C1"/>
    <w:rsid w:val="00946A7C"/>
    <w:rsid w:val="00946AED"/>
    <w:rsid w:val="00947014"/>
    <w:rsid w:val="0094724A"/>
    <w:rsid w:val="009473DB"/>
    <w:rsid w:val="00950D0A"/>
    <w:rsid w:val="009513D9"/>
    <w:rsid w:val="00951DC4"/>
    <w:rsid w:val="009520DF"/>
    <w:rsid w:val="0095229A"/>
    <w:rsid w:val="00952369"/>
    <w:rsid w:val="00952416"/>
    <w:rsid w:val="009535F8"/>
    <w:rsid w:val="00953886"/>
    <w:rsid w:val="009556EF"/>
    <w:rsid w:val="0095655B"/>
    <w:rsid w:val="009576D5"/>
    <w:rsid w:val="009576D6"/>
    <w:rsid w:val="00957C78"/>
    <w:rsid w:val="0096013F"/>
    <w:rsid w:val="0096056A"/>
    <w:rsid w:val="009615B5"/>
    <w:rsid w:val="00961D27"/>
    <w:rsid w:val="009621E5"/>
    <w:rsid w:val="0096296F"/>
    <w:rsid w:val="00963D26"/>
    <w:rsid w:val="0096407F"/>
    <w:rsid w:val="0096481C"/>
    <w:rsid w:val="00964DEF"/>
    <w:rsid w:val="00965553"/>
    <w:rsid w:val="009656D2"/>
    <w:rsid w:val="00965ED9"/>
    <w:rsid w:val="009668D5"/>
    <w:rsid w:val="00967FE2"/>
    <w:rsid w:val="009703AA"/>
    <w:rsid w:val="009706A2"/>
    <w:rsid w:val="00971153"/>
    <w:rsid w:val="00971D93"/>
    <w:rsid w:val="0097283E"/>
    <w:rsid w:val="00973853"/>
    <w:rsid w:val="00973B3F"/>
    <w:rsid w:val="00973E6D"/>
    <w:rsid w:val="00973F10"/>
    <w:rsid w:val="009745A0"/>
    <w:rsid w:val="00974972"/>
    <w:rsid w:val="00974BD2"/>
    <w:rsid w:val="00974DBD"/>
    <w:rsid w:val="0097647B"/>
    <w:rsid w:val="009769BE"/>
    <w:rsid w:val="00976BF0"/>
    <w:rsid w:val="00981281"/>
    <w:rsid w:val="00981EDC"/>
    <w:rsid w:val="009826A8"/>
    <w:rsid w:val="00985B05"/>
    <w:rsid w:val="00985CFA"/>
    <w:rsid w:val="00986CFF"/>
    <w:rsid w:val="009879FE"/>
    <w:rsid w:val="00990A79"/>
    <w:rsid w:val="00990B04"/>
    <w:rsid w:val="00990B84"/>
    <w:rsid w:val="009915BE"/>
    <w:rsid w:val="00992149"/>
    <w:rsid w:val="00992E54"/>
    <w:rsid w:val="0099305C"/>
    <w:rsid w:val="00993EC3"/>
    <w:rsid w:val="009947BD"/>
    <w:rsid w:val="00995085"/>
    <w:rsid w:val="0099598E"/>
    <w:rsid w:val="00996586"/>
    <w:rsid w:val="009966F0"/>
    <w:rsid w:val="00996B68"/>
    <w:rsid w:val="00996E8D"/>
    <w:rsid w:val="009A032A"/>
    <w:rsid w:val="009A036B"/>
    <w:rsid w:val="009A10D6"/>
    <w:rsid w:val="009A1301"/>
    <w:rsid w:val="009A1DF0"/>
    <w:rsid w:val="009A1EE8"/>
    <w:rsid w:val="009A2D6C"/>
    <w:rsid w:val="009A2F05"/>
    <w:rsid w:val="009A3747"/>
    <w:rsid w:val="009A3FEA"/>
    <w:rsid w:val="009A4705"/>
    <w:rsid w:val="009A4CA4"/>
    <w:rsid w:val="009A4CC7"/>
    <w:rsid w:val="009A4F2E"/>
    <w:rsid w:val="009A502E"/>
    <w:rsid w:val="009A53F6"/>
    <w:rsid w:val="009A5644"/>
    <w:rsid w:val="009A6D58"/>
    <w:rsid w:val="009A70A8"/>
    <w:rsid w:val="009A79C3"/>
    <w:rsid w:val="009A7C68"/>
    <w:rsid w:val="009B01DF"/>
    <w:rsid w:val="009B0ADF"/>
    <w:rsid w:val="009B0BE3"/>
    <w:rsid w:val="009B0D83"/>
    <w:rsid w:val="009B102E"/>
    <w:rsid w:val="009B1060"/>
    <w:rsid w:val="009B1712"/>
    <w:rsid w:val="009B2CC5"/>
    <w:rsid w:val="009B2D65"/>
    <w:rsid w:val="009B389F"/>
    <w:rsid w:val="009B3EC0"/>
    <w:rsid w:val="009B4088"/>
    <w:rsid w:val="009B4131"/>
    <w:rsid w:val="009B49B6"/>
    <w:rsid w:val="009B4E3F"/>
    <w:rsid w:val="009B5575"/>
    <w:rsid w:val="009B5A53"/>
    <w:rsid w:val="009B5E7B"/>
    <w:rsid w:val="009B6442"/>
    <w:rsid w:val="009B6C53"/>
    <w:rsid w:val="009B6D62"/>
    <w:rsid w:val="009B6E53"/>
    <w:rsid w:val="009B76A5"/>
    <w:rsid w:val="009C0210"/>
    <w:rsid w:val="009C0405"/>
    <w:rsid w:val="009C2059"/>
    <w:rsid w:val="009C29FD"/>
    <w:rsid w:val="009C3E60"/>
    <w:rsid w:val="009C4F6B"/>
    <w:rsid w:val="009C5AA2"/>
    <w:rsid w:val="009C7676"/>
    <w:rsid w:val="009C768E"/>
    <w:rsid w:val="009D013A"/>
    <w:rsid w:val="009D1289"/>
    <w:rsid w:val="009D1CA7"/>
    <w:rsid w:val="009D39F7"/>
    <w:rsid w:val="009D42A3"/>
    <w:rsid w:val="009D52C3"/>
    <w:rsid w:val="009D55E9"/>
    <w:rsid w:val="009D57BB"/>
    <w:rsid w:val="009D593D"/>
    <w:rsid w:val="009D74BF"/>
    <w:rsid w:val="009E02C5"/>
    <w:rsid w:val="009E06BC"/>
    <w:rsid w:val="009E06C6"/>
    <w:rsid w:val="009E0D00"/>
    <w:rsid w:val="009E0DF4"/>
    <w:rsid w:val="009E115E"/>
    <w:rsid w:val="009E144C"/>
    <w:rsid w:val="009E1A73"/>
    <w:rsid w:val="009E1B2D"/>
    <w:rsid w:val="009E359A"/>
    <w:rsid w:val="009E49AE"/>
    <w:rsid w:val="009E4E50"/>
    <w:rsid w:val="009E5576"/>
    <w:rsid w:val="009E5986"/>
    <w:rsid w:val="009E6144"/>
    <w:rsid w:val="009E6DAD"/>
    <w:rsid w:val="009E7330"/>
    <w:rsid w:val="009F0326"/>
    <w:rsid w:val="009F0B04"/>
    <w:rsid w:val="009F10DD"/>
    <w:rsid w:val="009F11F3"/>
    <w:rsid w:val="009F3C5F"/>
    <w:rsid w:val="009F4666"/>
    <w:rsid w:val="009F4A2C"/>
    <w:rsid w:val="009F500E"/>
    <w:rsid w:val="009F51CF"/>
    <w:rsid w:val="009F51F6"/>
    <w:rsid w:val="009F5213"/>
    <w:rsid w:val="00A00420"/>
    <w:rsid w:val="00A0053D"/>
    <w:rsid w:val="00A00C0A"/>
    <w:rsid w:val="00A013E8"/>
    <w:rsid w:val="00A014E5"/>
    <w:rsid w:val="00A01BB3"/>
    <w:rsid w:val="00A02769"/>
    <w:rsid w:val="00A027D3"/>
    <w:rsid w:val="00A02B2E"/>
    <w:rsid w:val="00A0321B"/>
    <w:rsid w:val="00A032B5"/>
    <w:rsid w:val="00A03381"/>
    <w:rsid w:val="00A035B2"/>
    <w:rsid w:val="00A038A1"/>
    <w:rsid w:val="00A03FD6"/>
    <w:rsid w:val="00A0404B"/>
    <w:rsid w:val="00A04512"/>
    <w:rsid w:val="00A045C4"/>
    <w:rsid w:val="00A05182"/>
    <w:rsid w:val="00A053C7"/>
    <w:rsid w:val="00A05A9B"/>
    <w:rsid w:val="00A0657F"/>
    <w:rsid w:val="00A06654"/>
    <w:rsid w:val="00A067A9"/>
    <w:rsid w:val="00A06B28"/>
    <w:rsid w:val="00A07116"/>
    <w:rsid w:val="00A10318"/>
    <w:rsid w:val="00A1066A"/>
    <w:rsid w:val="00A107B0"/>
    <w:rsid w:val="00A10DAC"/>
    <w:rsid w:val="00A11354"/>
    <w:rsid w:val="00A1175F"/>
    <w:rsid w:val="00A11800"/>
    <w:rsid w:val="00A12A4C"/>
    <w:rsid w:val="00A12EFE"/>
    <w:rsid w:val="00A1370D"/>
    <w:rsid w:val="00A137E9"/>
    <w:rsid w:val="00A13DA4"/>
    <w:rsid w:val="00A15DD7"/>
    <w:rsid w:val="00A1615C"/>
    <w:rsid w:val="00A1621D"/>
    <w:rsid w:val="00A16921"/>
    <w:rsid w:val="00A17717"/>
    <w:rsid w:val="00A21B56"/>
    <w:rsid w:val="00A21BBD"/>
    <w:rsid w:val="00A22090"/>
    <w:rsid w:val="00A22582"/>
    <w:rsid w:val="00A2337D"/>
    <w:rsid w:val="00A24099"/>
    <w:rsid w:val="00A243B5"/>
    <w:rsid w:val="00A2576F"/>
    <w:rsid w:val="00A25A53"/>
    <w:rsid w:val="00A25A88"/>
    <w:rsid w:val="00A25DC7"/>
    <w:rsid w:val="00A2714C"/>
    <w:rsid w:val="00A300A0"/>
    <w:rsid w:val="00A30E3D"/>
    <w:rsid w:val="00A30FAB"/>
    <w:rsid w:val="00A31DF2"/>
    <w:rsid w:val="00A326C6"/>
    <w:rsid w:val="00A3331C"/>
    <w:rsid w:val="00A340AB"/>
    <w:rsid w:val="00A3447F"/>
    <w:rsid w:val="00A344A7"/>
    <w:rsid w:val="00A34C50"/>
    <w:rsid w:val="00A3637E"/>
    <w:rsid w:val="00A36DB7"/>
    <w:rsid w:val="00A36F45"/>
    <w:rsid w:val="00A3731D"/>
    <w:rsid w:val="00A40F83"/>
    <w:rsid w:val="00A41053"/>
    <w:rsid w:val="00A4175B"/>
    <w:rsid w:val="00A4189A"/>
    <w:rsid w:val="00A41F6A"/>
    <w:rsid w:val="00A428F3"/>
    <w:rsid w:val="00A42A12"/>
    <w:rsid w:val="00A43632"/>
    <w:rsid w:val="00A43809"/>
    <w:rsid w:val="00A44593"/>
    <w:rsid w:val="00A45574"/>
    <w:rsid w:val="00A458CF"/>
    <w:rsid w:val="00A464F4"/>
    <w:rsid w:val="00A46D5D"/>
    <w:rsid w:val="00A47061"/>
    <w:rsid w:val="00A470D6"/>
    <w:rsid w:val="00A473A0"/>
    <w:rsid w:val="00A4799B"/>
    <w:rsid w:val="00A501CB"/>
    <w:rsid w:val="00A506F1"/>
    <w:rsid w:val="00A51912"/>
    <w:rsid w:val="00A51E68"/>
    <w:rsid w:val="00A52055"/>
    <w:rsid w:val="00A52068"/>
    <w:rsid w:val="00A52B00"/>
    <w:rsid w:val="00A52B69"/>
    <w:rsid w:val="00A5383C"/>
    <w:rsid w:val="00A54615"/>
    <w:rsid w:val="00A549AF"/>
    <w:rsid w:val="00A54EC1"/>
    <w:rsid w:val="00A555A2"/>
    <w:rsid w:val="00A55B0F"/>
    <w:rsid w:val="00A560D7"/>
    <w:rsid w:val="00A565ED"/>
    <w:rsid w:val="00A6081E"/>
    <w:rsid w:val="00A611B7"/>
    <w:rsid w:val="00A614CB"/>
    <w:rsid w:val="00A61958"/>
    <w:rsid w:val="00A619A4"/>
    <w:rsid w:val="00A61B08"/>
    <w:rsid w:val="00A62355"/>
    <w:rsid w:val="00A628F8"/>
    <w:rsid w:val="00A62A9E"/>
    <w:rsid w:val="00A63C6A"/>
    <w:rsid w:val="00A64068"/>
    <w:rsid w:val="00A645FB"/>
    <w:rsid w:val="00A66818"/>
    <w:rsid w:val="00A6712B"/>
    <w:rsid w:val="00A70540"/>
    <w:rsid w:val="00A71640"/>
    <w:rsid w:val="00A7168B"/>
    <w:rsid w:val="00A719C1"/>
    <w:rsid w:val="00A71A16"/>
    <w:rsid w:val="00A72C2E"/>
    <w:rsid w:val="00A73347"/>
    <w:rsid w:val="00A73421"/>
    <w:rsid w:val="00A73E40"/>
    <w:rsid w:val="00A73F65"/>
    <w:rsid w:val="00A74A23"/>
    <w:rsid w:val="00A74E11"/>
    <w:rsid w:val="00A7667E"/>
    <w:rsid w:val="00A77462"/>
    <w:rsid w:val="00A7782B"/>
    <w:rsid w:val="00A778E5"/>
    <w:rsid w:val="00A77E5C"/>
    <w:rsid w:val="00A77EC9"/>
    <w:rsid w:val="00A80835"/>
    <w:rsid w:val="00A81169"/>
    <w:rsid w:val="00A81481"/>
    <w:rsid w:val="00A83115"/>
    <w:rsid w:val="00A843DB"/>
    <w:rsid w:val="00A849B6"/>
    <w:rsid w:val="00A84C9E"/>
    <w:rsid w:val="00A857F2"/>
    <w:rsid w:val="00A86AD5"/>
    <w:rsid w:val="00A87693"/>
    <w:rsid w:val="00A87B5C"/>
    <w:rsid w:val="00A87B66"/>
    <w:rsid w:val="00A87D79"/>
    <w:rsid w:val="00A90195"/>
    <w:rsid w:val="00A9078F"/>
    <w:rsid w:val="00A9115C"/>
    <w:rsid w:val="00A913E3"/>
    <w:rsid w:val="00A91526"/>
    <w:rsid w:val="00A9159D"/>
    <w:rsid w:val="00A934DB"/>
    <w:rsid w:val="00A938E3"/>
    <w:rsid w:val="00A93FCC"/>
    <w:rsid w:val="00A940C3"/>
    <w:rsid w:val="00A94132"/>
    <w:rsid w:val="00A948A0"/>
    <w:rsid w:val="00A94E59"/>
    <w:rsid w:val="00A95B35"/>
    <w:rsid w:val="00A95C88"/>
    <w:rsid w:val="00A96240"/>
    <w:rsid w:val="00A96A99"/>
    <w:rsid w:val="00A96B90"/>
    <w:rsid w:val="00A96C8E"/>
    <w:rsid w:val="00A975EB"/>
    <w:rsid w:val="00A97C20"/>
    <w:rsid w:val="00A97CC7"/>
    <w:rsid w:val="00AA13CA"/>
    <w:rsid w:val="00AA1492"/>
    <w:rsid w:val="00AA1D3C"/>
    <w:rsid w:val="00AA3E6D"/>
    <w:rsid w:val="00AA4404"/>
    <w:rsid w:val="00AA440C"/>
    <w:rsid w:val="00AA4538"/>
    <w:rsid w:val="00AA55D3"/>
    <w:rsid w:val="00AA64DD"/>
    <w:rsid w:val="00AA79EE"/>
    <w:rsid w:val="00AB05A1"/>
    <w:rsid w:val="00AB2075"/>
    <w:rsid w:val="00AB2A0F"/>
    <w:rsid w:val="00AB2CF0"/>
    <w:rsid w:val="00AB3DBC"/>
    <w:rsid w:val="00AB45D3"/>
    <w:rsid w:val="00AB4FF5"/>
    <w:rsid w:val="00AB6B74"/>
    <w:rsid w:val="00AC013F"/>
    <w:rsid w:val="00AC092B"/>
    <w:rsid w:val="00AC1075"/>
    <w:rsid w:val="00AC1A48"/>
    <w:rsid w:val="00AC1ABC"/>
    <w:rsid w:val="00AC1DEA"/>
    <w:rsid w:val="00AC224F"/>
    <w:rsid w:val="00AC29A5"/>
    <w:rsid w:val="00AC2B6C"/>
    <w:rsid w:val="00AC2F16"/>
    <w:rsid w:val="00AC3222"/>
    <w:rsid w:val="00AC3CAB"/>
    <w:rsid w:val="00AC3ED4"/>
    <w:rsid w:val="00AC4583"/>
    <w:rsid w:val="00AC5C39"/>
    <w:rsid w:val="00AC70B4"/>
    <w:rsid w:val="00AC7D76"/>
    <w:rsid w:val="00AD11D9"/>
    <w:rsid w:val="00AD1E8D"/>
    <w:rsid w:val="00AD1F56"/>
    <w:rsid w:val="00AD2B97"/>
    <w:rsid w:val="00AD2BDA"/>
    <w:rsid w:val="00AD3402"/>
    <w:rsid w:val="00AD47AE"/>
    <w:rsid w:val="00AD5C64"/>
    <w:rsid w:val="00AD6704"/>
    <w:rsid w:val="00AD6CEB"/>
    <w:rsid w:val="00AD7330"/>
    <w:rsid w:val="00AE0397"/>
    <w:rsid w:val="00AE050C"/>
    <w:rsid w:val="00AE0CE5"/>
    <w:rsid w:val="00AE0DC8"/>
    <w:rsid w:val="00AE2609"/>
    <w:rsid w:val="00AE3ACC"/>
    <w:rsid w:val="00AE4323"/>
    <w:rsid w:val="00AE459F"/>
    <w:rsid w:val="00AE4895"/>
    <w:rsid w:val="00AE4FE9"/>
    <w:rsid w:val="00AE6414"/>
    <w:rsid w:val="00AE643C"/>
    <w:rsid w:val="00AE649B"/>
    <w:rsid w:val="00AE7584"/>
    <w:rsid w:val="00AF03B1"/>
    <w:rsid w:val="00AF107F"/>
    <w:rsid w:val="00AF14F5"/>
    <w:rsid w:val="00AF1B40"/>
    <w:rsid w:val="00AF1F38"/>
    <w:rsid w:val="00AF2EA1"/>
    <w:rsid w:val="00AF4949"/>
    <w:rsid w:val="00AF6F1E"/>
    <w:rsid w:val="00AF7E14"/>
    <w:rsid w:val="00B0128E"/>
    <w:rsid w:val="00B0184C"/>
    <w:rsid w:val="00B01938"/>
    <w:rsid w:val="00B01D1F"/>
    <w:rsid w:val="00B02B1D"/>
    <w:rsid w:val="00B038CA"/>
    <w:rsid w:val="00B0398D"/>
    <w:rsid w:val="00B05014"/>
    <w:rsid w:val="00B064E7"/>
    <w:rsid w:val="00B07090"/>
    <w:rsid w:val="00B1090C"/>
    <w:rsid w:val="00B111EB"/>
    <w:rsid w:val="00B11EBF"/>
    <w:rsid w:val="00B1242E"/>
    <w:rsid w:val="00B13F94"/>
    <w:rsid w:val="00B14354"/>
    <w:rsid w:val="00B14DD7"/>
    <w:rsid w:val="00B15F94"/>
    <w:rsid w:val="00B16296"/>
    <w:rsid w:val="00B17658"/>
    <w:rsid w:val="00B21885"/>
    <w:rsid w:val="00B21E50"/>
    <w:rsid w:val="00B22A6C"/>
    <w:rsid w:val="00B22B62"/>
    <w:rsid w:val="00B22DFB"/>
    <w:rsid w:val="00B2305F"/>
    <w:rsid w:val="00B2423A"/>
    <w:rsid w:val="00B248AB"/>
    <w:rsid w:val="00B25BBF"/>
    <w:rsid w:val="00B25BFE"/>
    <w:rsid w:val="00B25D9D"/>
    <w:rsid w:val="00B25E82"/>
    <w:rsid w:val="00B275DE"/>
    <w:rsid w:val="00B27724"/>
    <w:rsid w:val="00B2786A"/>
    <w:rsid w:val="00B27F73"/>
    <w:rsid w:val="00B309E9"/>
    <w:rsid w:val="00B31365"/>
    <w:rsid w:val="00B3279C"/>
    <w:rsid w:val="00B33726"/>
    <w:rsid w:val="00B342DF"/>
    <w:rsid w:val="00B343A4"/>
    <w:rsid w:val="00B352C7"/>
    <w:rsid w:val="00B36C28"/>
    <w:rsid w:val="00B37867"/>
    <w:rsid w:val="00B37E23"/>
    <w:rsid w:val="00B42127"/>
    <w:rsid w:val="00B423B4"/>
    <w:rsid w:val="00B43586"/>
    <w:rsid w:val="00B446C9"/>
    <w:rsid w:val="00B454FB"/>
    <w:rsid w:val="00B45F7E"/>
    <w:rsid w:val="00B50732"/>
    <w:rsid w:val="00B5196D"/>
    <w:rsid w:val="00B520C6"/>
    <w:rsid w:val="00B5383F"/>
    <w:rsid w:val="00B53D2C"/>
    <w:rsid w:val="00B53DD8"/>
    <w:rsid w:val="00B54071"/>
    <w:rsid w:val="00B54627"/>
    <w:rsid w:val="00B556AD"/>
    <w:rsid w:val="00B55784"/>
    <w:rsid w:val="00B557F5"/>
    <w:rsid w:val="00B559A5"/>
    <w:rsid w:val="00B565FB"/>
    <w:rsid w:val="00B56CB2"/>
    <w:rsid w:val="00B57119"/>
    <w:rsid w:val="00B6170B"/>
    <w:rsid w:val="00B64825"/>
    <w:rsid w:val="00B659F3"/>
    <w:rsid w:val="00B66551"/>
    <w:rsid w:val="00B671F9"/>
    <w:rsid w:val="00B705D3"/>
    <w:rsid w:val="00B705FF"/>
    <w:rsid w:val="00B70E20"/>
    <w:rsid w:val="00B71787"/>
    <w:rsid w:val="00B71ACA"/>
    <w:rsid w:val="00B71C6F"/>
    <w:rsid w:val="00B71DE9"/>
    <w:rsid w:val="00B71E07"/>
    <w:rsid w:val="00B722D8"/>
    <w:rsid w:val="00B73030"/>
    <w:rsid w:val="00B7368D"/>
    <w:rsid w:val="00B736A5"/>
    <w:rsid w:val="00B744AE"/>
    <w:rsid w:val="00B74F46"/>
    <w:rsid w:val="00B75368"/>
    <w:rsid w:val="00B755B9"/>
    <w:rsid w:val="00B75C6B"/>
    <w:rsid w:val="00B75CF7"/>
    <w:rsid w:val="00B75FEA"/>
    <w:rsid w:val="00B76876"/>
    <w:rsid w:val="00B80A69"/>
    <w:rsid w:val="00B80B10"/>
    <w:rsid w:val="00B814F0"/>
    <w:rsid w:val="00B82034"/>
    <w:rsid w:val="00B825DF"/>
    <w:rsid w:val="00B8289F"/>
    <w:rsid w:val="00B83281"/>
    <w:rsid w:val="00B83897"/>
    <w:rsid w:val="00B851EB"/>
    <w:rsid w:val="00B8549E"/>
    <w:rsid w:val="00B87BB9"/>
    <w:rsid w:val="00B9157A"/>
    <w:rsid w:val="00B917E0"/>
    <w:rsid w:val="00B9189D"/>
    <w:rsid w:val="00B91DD4"/>
    <w:rsid w:val="00B91E7C"/>
    <w:rsid w:val="00B9281A"/>
    <w:rsid w:val="00B94605"/>
    <w:rsid w:val="00B94CF4"/>
    <w:rsid w:val="00B94D53"/>
    <w:rsid w:val="00B95E7E"/>
    <w:rsid w:val="00B97FAB"/>
    <w:rsid w:val="00BA08BD"/>
    <w:rsid w:val="00BA0E08"/>
    <w:rsid w:val="00BA0EF1"/>
    <w:rsid w:val="00BA130F"/>
    <w:rsid w:val="00BA18AD"/>
    <w:rsid w:val="00BA197C"/>
    <w:rsid w:val="00BA2562"/>
    <w:rsid w:val="00BA2DB6"/>
    <w:rsid w:val="00BA32D2"/>
    <w:rsid w:val="00BA3FFA"/>
    <w:rsid w:val="00BA406E"/>
    <w:rsid w:val="00BA43E9"/>
    <w:rsid w:val="00BA4D47"/>
    <w:rsid w:val="00BA55F5"/>
    <w:rsid w:val="00BA560F"/>
    <w:rsid w:val="00BA5C82"/>
    <w:rsid w:val="00BA5FEF"/>
    <w:rsid w:val="00BA659F"/>
    <w:rsid w:val="00BA71E3"/>
    <w:rsid w:val="00BA7468"/>
    <w:rsid w:val="00BB0EBE"/>
    <w:rsid w:val="00BB13E9"/>
    <w:rsid w:val="00BB25EE"/>
    <w:rsid w:val="00BB2908"/>
    <w:rsid w:val="00BB2C68"/>
    <w:rsid w:val="00BB3BF5"/>
    <w:rsid w:val="00BB512C"/>
    <w:rsid w:val="00BB5D99"/>
    <w:rsid w:val="00BB5E86"/>
    <w:rsid w:val="00BC040E"/>
    <w:rsid w:val="00BC0758"/>
    <w:rsid w:val="00BC08C9"/>
    <w:rsid w:val="00BC336B"/>
    <w:rsid w:val="00BC3C88"/>
    <w:rsid w:val="00BC41A8"/>
    <w:rsid w:val="00BC57C8"/>
    <w:rsid w:val="00BC661F"/>
    <w:rsid w:val="00BC6675"/>
    <w:rsid w:val="00BC6E23"/>
    <w:rsid w:val="00BC7000"/>
    <w:rsid w:val="00BC7939"/>
    <w:rsid w:val="00BC798E"/>
    <w:rsid w:val="00BC7B53"/>
    <w:rsid w:val="00BC7FF3"/>
    <w:rsid w:val="00BD00B4"/>
    <w:rsid w:val="00BD0118"/>
    <w:rsid w:val="00BD04BC"/>
    <w:rsid w:val="00BD066A"/>
    <w:rsid w:val="00BD0B90"/>
    <w:rsid w:val="00BD2235"/>
    <w:rsid w:val="00BD2C72"/>
    <w:rsid w:val="00BD2E58"/>
    <w:rsid w:val="00BD3378"/>
    <w:rsid w:val="00BD41CC"/>
    <w:rsid w:val="00BD4742"/>
    <w:rsid w:val="00BD4955"/>
    <w:rsid w:val="00BD4F96"/>
    <w:rsid w:val="00BD53C0"/>
    <w:rsid w:val="00BD5CAA"/>
    <w:rsid w:val="00BD5EB6"/>
    <w:rsid w:val="00BD69E1"/>
    <w:rsid w:val="00BE02B9"/>
    <w:rsid w:val="00BE03E6"/>
    <w:rsid w:val="00BE084B"/>
    <w:rsid w:val="00BE1277"/>
    <w:rsid w:val="00BE1AEE"/>
    <w:rsid w:val="00BE2A35"/>
    <w:rsid w:val="00BE3A78"/>
    <w:rsid w:val="00BE50E0"/>
    <w:rsid w:val="00BE5121"/>
    <w:rsid w:val="00BE5C9D"/>
    <w:rsid w:val="00BE5D8D"/>
    <w:rsid w:val="00BE6F3C"/>
    <w:rsid w:val="00BE7829"/>
    <w:rsid w:val="00BF0106"/>
    <w:rsid w:val="00BF0DAC"/>
    <w:rsid w:val="00BF157B"/>
    <w:rsid w:val="00BF17D7"/>
    <w:rsid w:val="00BF3C6E"/>
    <w:rsid w:val="00BF4BC2"/>
    <w:rsid w:val="00BF7AC5"/>
    <w:rsid w:val="00C009B0"/>
    <w:rsid w:val="00C01153"/>
    <w:rsid w:val="00C01B80"/>
    <w:rsid w:val="00C01F5A"/>
    <w:rsid w:val="00C03F9D"/>
    <w:rsid w:val="00C044EC"/>
    <w:rsid w:val="00C045E4"/>
    <w:rsid w:val="00C046A7"/>
    <w:rsid w:val="00C0503D"/>
    <w:rsid w:val="00C06026"/>
    <w:rsid w:val="00C06E5A"/>
    <w:rsid w:val="00C06F3D"/>
    <w:rsid w:val="00C07281"/>
    <w:rsid w:val="00C07486"/>
    <w:rsid w:val="00C1123F"/>
    <w:rsid w:val="00C113BE"/>
    <w:rsid w:val="00C1153A"/>
    <w:rsid w:val="00C11A55"/>
    <w:rsid w:val="00C121B4"/>
    <w:rsid w:val="00C12B4B"/>
    <w:rsid w:val="00C1312B"/>
    <w:rsid w:val="00C1338C"/>
    <w:rsid w:val="00C13611"/>
    <w:rsid w:val="00C13768"/>
    <w:rsid w:val="00C142FA"/>
    <w:rsid w:val="00C14430"/>
    <w:rsid w:val="00C1573F"/>
    <w:rsid w:val="00C15D41"/>
    <w:rsid w:val="00C15EE8"/>
    <w:rsid w:val="00C160C1"/>
    <w:rsid w:val="00C17033"/>
    <w:rsid w:val="00C17174"/>
    <w:rsid w:val="00C17771"/>
    <w:rsid w:val="00C177C8"/>
    <w:rsid w:val="00C205D6"/>
    <w:rsid w:val="00C20EDF"/>
    <w:rsid w:val="00C21B45"/>
    <w:rsid w:val="00C21BD0"/>
    <w:rsid w:val="00C21F0D"/>
    <w:rsid w:val="00C22750"/>
    <w:rsid w:val="00C23571"/>
    <w:rsid w:val="00C23B02"/>
    <w:rsid w:val="00C24562"/>
    <w:rsid w:val="00C24713"/>
    <w:rsid w:val="00C256BA"/>
    <w:rsid w:val="00C258C5"/>
    <w:rsid w:val="00C25C9B"/>
    <w:rsid w:val="00C25F80"/>
    <w:rsid w:val="00C2601D"/>
    <w:rsid w:val="00C26920"/>
    <w:rsid w:val="00C2787C"/>
    <w:rsid w:val="00C27959"/>
    <w:rsid w:val="00C27E01"/>
    <w:rsid w:val="00C300F9"/>
    <w:rsid w:val="00C302C4"/>
    <w:rsid w:val="00C30DD7"/>
    <w:rsid w:val="00C31369"/>
    <w:rsid w:val="00C32CBC"/>
    <w:rsid w:val="00C331FF"/>
    <w:rsid w:val="00C34392"/>
    <w:rsid w:val="00C343C8"/>
    <w:rsid w:val="00C36C33"/>
    <w:rsid w:val="00C379C1"/>
    <w:rsid w:val="00C37D23"/>
    <w:rsid w:val="00C4085F"/>
    <w:rsid w:val="00C413BC"/>
    <w:rsid w:val="00C423E6"/>
    <w:rsid w:val="00C43A19"/>
    <w:rsid w:val="00C4415C"/>
    <w:rsid w:val="00C441E9"/>
    <w:rsid w:val="00C45324"/>
    <w:rsid w:val="00C4587D"/>
    <w:rsid w:val="00C45DB0"/>
    <w:rsid w:val="00C47B2D"/>
    <w:rsid w:val="00C50331"/>
    <w:rsid w:val="00C514B7"/>
    <w:rsid w:val="00C515A5"/>
    <w:rsid w:val="00C51EBD"/>
    <w:rsid w:val="00C525B3"/>
    <w:rsid w:val="00C532BA"/>
    <w:rsid w:val="00C53393"/>
    <w:rsid w:val="00C5380F"/>
    <w:rsid w:val="00C53CE0"/>
    <w:rsid w:val="00C544E3"/>
    <w:rsid w:val="00C54F7A"/>
    <w:rsid w:val="00C55079"/>
    <w:rsid w:val="00C55D06"/>
    <w:rsid w:val="00C56469"/>
    <w:rsid w:val="00C5713F"/>
    <w:rsid w:val="00C61911"/>
    <w:rsid w:val="00C6248D"/>
    <w:rsid w:val="00C62F6E"/>
    <w:rsid w:val="00C6444C"/>
    <w:rsid w:val="00C644C8"/>
    <w:rsid w:val="00C659CA"/>
    <w:rsid w:val="00C65B93"/>
    <w:rsid w:val="00C66A96"/>
    <w:rsid w:val="00C6727A"/>
    <w:rsid w:val="00C70630"/>
    <w:rsid w:val="00C712BF"/>
    <w:rsid w:val="00C720E9"/>
    <w:rsid w:val="00C736E3"/>
    <w:rsid w:val="00C73775"/>
    <w:rsid w:val="00C7388F"/>
    <w:rsid w:val="00C73F95"/>
    <w:rsid w:val="00C7406F"/>
    <w:rsid w:val="00C744E6"/>
    <w:rsid w:val="00C74DDE"/>
    <w:rsid w:val="00C75AFC"/>
    <w:rsid w:val="00C75FA8"/>
    <w:rsid w:val="00C76186"/>
    <w:rsid w:val="00C76290"/>
    <w:rsid w:val="00C766CE"/>
    <w:rsid w:val="00C8080D"/>
    <w:rsid w:val="00C80B05"/>
    <w:rsid w:val="00C80CB0"/>
    <w:rsid w:val="00C81B19"/>
    <w:rsid w:val="00C81CCB"/>
    <w:rsid w:val="00C825F3"/>
    <w:rsid w:val="00C839F2"/>
    <w:rsid w:val="00C83ABE"/>
    <w:rsid w:val="00C84DF8"/>
    <w:rsid w:val="00C852C2"/>
    <w:rsid w:val="00C854F1"/>
    <w:rsid w:val="00C85CA9"/>
    <w:rsid w:val="00C86AE6"/>
    <w:rsid w:val="00C87A18"/>
    <w:rsid w:val="00C87C46"/>
    <w:rsid w:val="00C90778"/>
    <w:rsid w:val="00C90962"/>
    <w:rsid w:val="00C91238"/>
    <w:rsid w:val="00C91C9E"/>
    <w:rsid w:val="00C9312E"/>
    <w:rsid w:val="00C95170"/>
    <w:rsid w:val="00C95258"/>
    <w:rsid w:val="00C95E64"/>
    <w:rsid w:val="00C9668D"/>
    <w:rsid w:val="00C9678D"/>
    <w:rsid w:val="00C96A2E"/>
    <w:rsid w:val="00C96FDF"/>
    <w:rsid w:val="00C977E8"/>
    <w:rsid w:val="00C97C56"/>
    <w:rsid w:val="00CA0E47"/>
    <w:rsid w:val="00CA10EE"/>
    <w:rsid w:val="00CA1163"/>
    <w:rsid w:val="00CA1BEE"/>
    <w:rsid w:val="00CA2696"/>
    <w:rsid w:val="00CA2B5E"/>
    <w:rsid w:val="00CA3B37"/>
    <w:rsid w:val="00CA3C78"/>
    <w:rsid w:val="00CA4A1A"/>
    <w:rsid w:val="00CA4A35"/>
    <w:rsid w:val="00CA4ACF"/>
    <w:rsid w:val="00CA585A"/>
    <w:rsid w:val="00CA708F"/>
    <w:rsid w:val="00CA7D94"/>
    <w:rsid w:val="00CB0C3E"/>
    <w:rsid w:val="00CB0DB4"/>
    <w:rsid w:val="00CB1356"/>
    <w:rsid w:val="00CB163B"/>
    <w:rsid w:val="00CB2B3A"/>
    <w:rsid w:val="00CB2E8F"/>
    <w:rsid w:val="00CB3BA7"/>
    <w:rsid w:val="00CB411A"/>
    <w:rsid w:val="00CB429B"/>
    <w:rsid w:val="00CB46D6"/>
    <w:rsid w:val="00CB71B6"/>
    <w:rsid w:val="00CB7D50"/>
    <w:rsid w:val="00CC0635"/>
    <w:rsid w:val="00CC0E4B"/>
    <w:rsid w:val="00CC25C8"/>
    <w:rsid w:val="00CC25F9"/>
    <w:rsid w:val="00CC48B2"/>
    <w:rsid w:val="00CC4F34"/>
    <w:rsid w:val="00CC5794"/>
    <w:rsid w:val="00CC5A47"/>
    <w:rsid w:val="00CC5E89"/>
    <w:rsid w:val="00CC6366"/>
    <w:rsid w:val="00CC7700"/>
    <w:rsid w:val="00CC7CEC"/>
    <w:rsid w:val="00CD0575"/>
    <w:rsid w:val="00CD0ADD"/>
    <w:rsid w:val="00CD1623"/>
    <w:rsid w:val="00CD29EF"/>
    <w:rsid w:val="00CD4355"/>
    <w:rsid w:val="00CD4A49"/>
    <w:rsid w:val="00CD5049"/>
    <w:rsid w:val="00CD5361"/>
    <w:rsid w:val="00CD579C"/>
    <w:rsid w:val="00CD58BB"/>
    <w:rsid w:val="00CD6988"/>
    <w:rsid w:val="00CD785B"/>
    <w:rsid w:val="00CD7E14"/>
    <w:rsid w:val="00CE0197"/>
    <w:rsid w:val="00CE0553"/>
    <w:rsid w:val="00CE0D97"/>
    <w:rsid w:val="00CE129E"/>
    <w:rsid w:val="00CE1BFD"/>
    <w:rsid w:val="00CE200E"/>
    <w:rsid w:val="00CE5418"/>
    <w:rsid w:val="00CE5454"/>
    <w:rsid w:val="00CE56A5"/>
    <w:rsid w:val="00CE57ED"/>
    <w:rsid w:val="00CE6786"/>
    <w:rsid w:val="00CE7448"/>
    <w:rsid w:val="00CF1191"/>
    <w:rsid w:val="00CF11B7"/>
    <w:rsid w:val="00CF1FA8"/>
    <w:rsid w:val="00CF2197"/>
    <w:rsid w:val="00CF33F9"/>
    <w:rsid w:val="00CF3F81"/>
    <w:rsid w:val="00CF438F"/>
    <w:rsid w:val="00CF579B"/>
    <w:rsid w:val="00CF653E"/>
    <w:rsid w:val="00CF6C2F"/>
    <w:rsid w:val="00D01299"/>
    <w:rsid w:val="00D033E3"/>
    <w:rsid w:val="00D0377C"/>
    <w:rsid w:val="00D0566E"/>
    <w:rsid w:val="00D06391"/>
    <w:rsid w:val="00D064FA"/>
    <w:rsid w:val="00D06893"/>
    <w:rsid w:val="00D06E3D"/>
    <w:rsid w:val="00D077C7"/>
    <w:rsid w:val="00D10627"/>
    <w:rsid w:val="00D10923"/>
    <w:rsid w:val="00D114DB"/>
    <w:rsid w:val="00D1185E"/>
    <w:rsid w:val="00D11C25"/>
    <w:rsid w:val="00D131EC"/>
    <w:rsid w:val="00D13269"/>
    <w:rsid w:val="00D149FE"/>
    <w:rsid w:val="00D16565"/>
    <w:rsid w:val="00D16BA3"/>
    <w:rsid w:val="00D1707F"/>
    <w:rsid w:val="00D20541"/>
    <w:rsid w:val="00D215A0"/>
    <w:rsid w:val="00D21906"/>
    <w:rsid w:val="00D222D6"/>
    <w:rsid w:val="00D226E1"/>
    <w:rsid w:val="00D23990"/>
    <w:rsid w:val="00D24359"/>
    <w:rsid w:val="00D24683"/>
    <w:rsid w:val="00D248DF"/>
    <w:rsid w:val="00D24EE8"/>
    <w:rsid w:val="00D2500B"/>
    <w:rsid w:val="00D25365"/>
    <w:rsid w:val="00D25674"/>
    <w:rsid w:val="00D2584B"/>
    <w:rsid w:val="00D2611D"/>
    <w:rsid w:val="00D26284"/>
    <w:rsid w:val="00D26A37"/>
    <w:rsid w:val="00D26CA3"/>
    <w:rsid w:val="00D30D7D"/>
    <w:rsid w:val="00D30F61"/>
    <w:rsid w:val="00D31257"/>
    <w:rsid w:val="00D31D66"/>
    <w:rsid w:val="00D31EAE"/>
    <w:rsid w:val="00D321E0"/>
    <w:rsid w:val="00D32B3E"/>
    <w:rsid w:val="00D33080"/>
    <w:rsid w:val="00D346BA"/>
    <w:rsid w:val="00D35327"/>
    <w:rsid w:val="00D3599A"/>
    <w:rsid w:val="00D35B16"/>
    <w:rsid w:val="00D35ECB"/>
    <w:rsid w:val="00D35FAD"/>
    <w:rsid w:val="00D36328"/>
    <w:rsid w:val="00D3645E"/>
    <w:rsid w:val="00D37ACE"/>
    <w:rsid w:val="00D4090F"/>
    <w:rsid w:val="00D4104F"/>
    <w:rsid w:val="00D41117"/>
    <w:rsid w:val="00D432FB"/>
    <w:rsid w:val="00D436C6"/>
    <w:rsid w:val="00D441E7"/>
    <w:rsid w:val="00D44BDD"/>
    <w:rsid w:val="00D4504D"/>
    <w:rsid w:val="00D45260"/>
    <w:rsid w:val="00D4546F"/>
    <w:rsid w:val="00D45C0C"/>
    <w:rsid w:val="00D4637D"/>
    <w:rsid w:val="00D4668F"/>
    <w:rsid w:val="00D46946"/>
    <w:rsid w:val="00D50DA4"/>
    <w:rsid w:val="00D5174A"/>
    <w:rsid w:val="00D5201F"/>
    <w:rsid w:val="00D528F4"/>
    <w:rsid w:val="00D544C5"/>
    <w:rsid w:val="00D54D83"/>
    <w:rsid w:val="00D55873"/>
    <w:rsid w:val="00D55E14"/>
    <w:rsid w:val="00D55F20"/>
    <w:rsid w:val="00D56057"/>
    <w:rsid w:val="00D5630C"/>
    <w:rsid w:val="00D57010"/>
    <w:rsid w:val="00D57B99"/>
    <w:rsid w:val="00D57FE1"/>
    <w:rsid w:val="00D603C3"/>
    <w:rsid w:val="00D60512"/>
    <w:rsid w:val="00D606D1"/>
    <w:rsid w:val="00D6115B"/>
    <w:rsid w:val="00D611CA"/>
    <w:rsid w:val="00D614B3"/>
    <w:rsid w:val="00D616C1"/>
    <w:rsid w:val="00D621DA"/>
    <w:rsid w:val="00D62A10"/>
    <w:rsid w:val="00D6350C"/>
    <w:rsid w:val="00D658C3"/>
    <w:rsid w:val="00D66F67"/>
    <w:rsid w:val="00D67B56"/>
    <w:rsid w:val="00D700F4"/>
    <w:rsid w:val="00D70563"/>
    <w:rsid w:val="00D70C0C"/>
    <w:rsid w:val="00D70D02"/>
    <w:rsid w:val="00D719A4"/>
    <w:rsid w:val="00D7262B"/>
    <w:rsid w:val="00D72C8F"/>
    <w:rsid w:val="00D73158"/>
    <w:rsid w:val="00D7366F"/>
    <w:rsid w:val="00D73B47"/>
    <w:rsid w:val="00D7454B"/>
    <w:rsid w:val="00D74D5B"/>
    <w:rsid w:val="00D74DA5"/>
    <w:rsid w:val="00D76C21"/>
    <w:rsid w:val="00D77D4B"/>
    <w:rsid w:val="00D80D0F"/>
    <w:rsid w:val="00D81721"/>
    <w:rsid w:val="00D81C7D"/>
    <w:rsid w:val="00D82951"/>
    <w:rsid w:val="00D82AD0"/>
    <w:rsid w:val="00D831A8"/>
    <w:rsid w:val="00D83B5E"/>
    <w:rsid w:val="00D83C2A"/>
    <w:rsid w:val="00D83F72"/>
    <w:rsid w:val="00D840A7"/>
    <w:rsid w:val="00D843F7"/>
    <w:rsid w:val="00D86608"/>
    <w:rsid w:val="00D867B7"/>
    <w:rsid w:val="00D86935"/>
    <w:rsid w:val="00D86EBA"/>
    <w:rsid w:val="00D8721A"/>
    <w:rsid w:val="00D872DD"/>
    <w:rsid w:val="00D87612"/>
    <w:rsid w:val="00D87643"/>
    <w:rsid w:val="00D87DAB"/>
    <w:rsid w:val="00D918F5"/>
    <w:rsid w:val="00D91B5E"/>
    <w:rsid w:val="00D91F56"/>
    <w:rsid w:val="00D921E6"/>
    <w:rsid w:val="00D927BC"/>
    <w:rsid w:val="00D93F61"/>
    <w:rsid w:val="00D963F9"/>
    <w:rsid w:val="00D96534"/>
    <w:rsid w:val="00D96A95"/>
    <w:rsid w:val="00D973A2"/>
    <w:rsid w:val="00D97BCF"/>
    <w:rsid w:val="00DA17F3"/>
    <w:rsid w:val="00DA19CC"/>
    <w:rsid w:val="00DA1B10"/>
    <w:rsid w:val="00DA237C"/>
    <w:rsid w:val="00DA28DD"/>
    <w:rsid w:val="00DA30E1"/>
    <w:rsid w:val="00DA451D"/>
    <w:rsid w:val="00DA4F1D"/>
    <w:rsid w:val="00DA5CAB"/>
    <w:rsid w:val="00DA682E"/>
    <w:rsid w:val="00DA6914"/>
    <w:rsid w:val="00DA6CE7"/>
    <w:rsid w:val="00DA711A"/>
    <w:rsid w:val="00DA7B82"/>
    <w:rsid w:val="00DA7BEF"/>
    <w:rsid w:val="00DA7C5B"/>
    <w:rsid w:val="00DB0226"/>
    <w:rsid w:val="00DB0AAE"/>
    <w:rsid w:val="00DB12CF"/>
    <w:rsid w:val="00DB1A00"/>
    <w:rsid w:val="00DB2049"/>
    <w:rsid w:val="00DB35A7"/>
    <w:rsid w:val="00DB62AE"/>
    <w:rsid w:val="00DB638F"/>
    <w:rsid w:val="00DB643D"/>
    <w:rsid w:val="00DB6814"/>
    <w:rsid w:val="00DB68F5"/>
    <w:rsid w:val="00DB6CF9"/>
    <w:rsid w:val="00DB79B4"/>
    <w:rsid w:val="00DB79D6"/>
    <w:rsid w:val="00DB7A21"/>
    <w:rsid w:val="00DB7AB6"/>
    <w:rsid w:val="00DC019C"/>
    <w:rsid w:val="00DC0421"/>
    <w:rsid w:val="00DC0BAC"/>
    <w:rsid w:val="00DC11B3"/>
    <w:rsid w:val="00DC17F2"/>
    <w:rsid w:val="00DC1B4F"/>
    <w:rsid w:val="00DC1C0B"/>
    <w:rsid w:val="00DC1DE0"/>
    <w:rsid w:val="00DC289C"/>
    <w:rsid w:val="00DC32C6"/>
    <w:rsid w:val="00DC47A4"/>
    <w:rsid w:val="00DC491B"/>
    <w:rsid w:val="00DC5A27"/>
    <w:rsid w:val="00DC61DB"/>
    <w:rsid w:val="00DC655F"/>
    <w:rsid w:val="00DC686B"/>
    <w:rsid w:val="00DC6BB4"/>
    <w:rsid w:val="00DC77EC"/>
    <w:rsid w:val="00DC7A53"/>
    <w:rsid w:val="00DC7CE7"/>
    <w:rsid w:val="00DD1979"/>
    <w:rsid w:val="00DD239F"/>
    <w:rsid w:val="00DD2917"/>
    <w:rsid w:val="00DD2B19"/>
    <w:rsid w:val="00DD3A5D"/>
    <w:rsid w:val="00DD4DFB"/>
    <w:rsid w:val="00DD5415"/>
    <w:rsid w:val="00DD6367"/>
    <w:rsid w:val="00DD6FA4"/>
    <w:rsid w:val="00DD7CE4"/>
    <w:rsid w:val="00DE001E"/>
    <w:rsid w:val="00DE011E"/>
    <w:rsid w:val="00DE2A18"/>
    <w:rsid w:val="00DE33C4"/>
    <w:rsid w:val="00DE33C8"/>
    <w:rsid w:val="00DE3AE1"/>
    <w:rsid w:val="00DE4121"/>
    <w:rsid w:val="00DE42DA"/>
    <w:rsid w:val="00DE433D"/>
    <w:rsid w:val="00DE4A4B"/>
    <w:rsid w:val="00DE58E6"/>
    <w:rsid w:val="00DE5F63"/>
    <w:rsid w:val="00DE63B2"/>
    <w:rsid w:val="00DE6496"/>
    <w:rsid w:val="00DE6D4A"/>
    <w:rsid w:val="00DE6E92"/>
    <w:rsid w:val="00DE7667"/>
    <w:rsid w:val="00DF1925"/>
    <w:rsid w:val="00DF1CA2"/>
    <w:rsid w:val="00DF21F9"/>
    <w:rsid w:val="00DF235D"/>
    <w:rsid w:val="00DF24E0"/>
    <w:rsid w:val="00DF29E6"/>
    <w:rsid w:val="00DF2EE9"/>
    <w:rsid w:val="00DF3A54"/>
    <w:rsid w:val="00DF3D68"/>
    <w:rsid w:val="00DF3E84"/>
    <w:rsid w:val="00DF422F"/>
    <w:rsid w:val="00DF47E0"/>
    <w:rsid w:val="00DF492D"/>
    <w:rsid w:val="00DF4CEE"/>
    <w:rsid w:val="00DF55B8"/>
    <w:rsid w:val="00DF5E02"/>
    <w:rsid w:val="00DF6BB0"/>
    <w:rsid w:val="00DF70AE"/>
    <w:rsid w:val="00DF7912"/>
    <w:rsid w:val="00DF7B71"/>
    <w:rsid w:val="00DF7DCD"/>
    <w:rsid w:val="00E00201"/>
    <w:rsid w:val="00E0060A"/>
    <w:rsid w:val="00E01E59"/>
    <w:rsid w:val="00E01F7C"/>
    <w:rsid w:val="00E03BDD"/>
    <w:rsid w:val="00E04E56"/>
    <w:rsid w:val="00E06267"/>
    <w:rsid w:val="00E06EBD"/>
    <w:rsid w:val="00E107DF"/>
    <w:rsid w:val="00E10F98"/>
    <w:rsid w:val="00E11033"/>
    <w:rsid w:val="00E12873"/>
    <w:rsid w:val="00E12CDF"/>
    <w:rsid w:val="00E12FF3"/>
    <w:rsid w:val="00E13806"/>
    <w:rsid w:val="00E13E4F"/>
    <w:rsid w:val="00E15395"/>
    <w:rsid w:val="00E15686"/>
    <w:rsid w:val="00E16875"/>
    <w:rsid w:val="00E16CEC"/>
    <w:rsid w:val="00E2010F"/>
    <w:rsid w:val="00E20247"/>
    <w:rsid w:val="00E20E40"/>
    <w:rsid w:val="00E20EA4"/>
    <w:rsid w:val="00E215F8"/>
    <w:rsid w:val="00E22558"/>
    <w:rsid w:val="00E2275A"/>
    <w:rsid w:val="00E22B57"/>
    <w:rsid w:val="00E22D19"/>
    <w:rsid w:val="00E23105"/>
    <w:rsid w:val="00E24669"/>
    <w:rsid w:val="00E273F8"/>
    <w:rsid w:val="00E30932"/>
    <w:rsid w:val="00E31335"/>
    <w:rsid w:val="00E31557"/>
    <w:rsid w:val="00E31AA7"/>
    <w:rsid w:val="00E31FA7"/>
    <w:rsid w:val="00E3278B"/>
    <w:rsid w:val="00E329FF"/>
    <w:rsid w:val="00E32C57"/>
    <w:rsid w:val="00E33362"/>
    <w:rsid w:val="00E33504"/>
    <w:rsid w:val="00E336BC"/>
    <w:rsid w:val="00E33EC9"/>
    <w:rsid w:val="00E3696C"/>
    <w:rsid w:val="00E37363"/>
    <w:rsid w:val="00E3751C"/>
    <w:rsid w:val="00E37CA3"/>
    <w:rsid w:val="00E40049"/>
    <w:rsid w:val="00E412D4"/>
    <w:rsid w:val="00E41E0F"/>
    <w:rsid w:val="00E42EDB"/>
    <w:rsid w:val="00E432FD"/>
    <w:rsid w:val="00E43F64"/>
    <w:rsid w:val="00E44707"/>
    <w:rsid w:val="00E44730"/>
    <w:rsid w:val="00E4679E"/>
    <w:rsid w:val="00E4745B"/>
    <w:rsid w:val="00E51484"/>
    <w:rsid w:val="00E51680"/>
    <w:rsid w:val="00E52595"/>
    <w:rsid w:val="00E539E8"/>
    <w:rsid w:val="00E55BF1"/>
    <w:rsid w:val="00E561BF"/>
    <w:rsid w:val="00E565EE"/>
    <w:rsid w:val="00E56AC1"/>
    <w:rsid w:val="00E56E72"/>
    <w:rsid w:val="00E60313"/>
    <w:rsid w:val="00E60B19"/>
    <w:rsid w:val="00E60DC7"/>
    <w:rsid w:val="00E60E07"/>
    <w:rsid w:val="00E638CF"/>
    <w:rsid w:val="00E64158"/>
    <w:rsid w:val="00E643DE"/>
    <w:rsid w:val="00E644A8"/>
    <w:rsid w:val="00E65FFE"/>
    <w:rsid w:val="00E6727A"/>
    <w:rsid w:val="00E67480"/>
    <w:rsid w:val="00E677D6"/>
    <w:rsid w:val="00E70B96"/>
    <w:rsid w:val="00E70F88"/>
    <w:rsid w:val="00E71209"/>
    <w:rsid w:val="00E733F7"/>
    <w:rsid w:val="00E7358A"/>
    <w:rsid w:val="00E736F7"/>
    <w:rsid w:val="00E745F3"/>
    <w:rsid w:val="00E753E0"/>
    <w:rsid w:val="00E758B8"/>
    <w:rsid w:val="00E75C9D"/>
    <w:rsid w:val="00E77CA8"/>
    <w:rsid w:val="00E80350"/>
    <w:rsid w:val="00E8175E"/>
    <w:rsid w:val="00E8260B"/>
    <w:rsid w:val="00E82B0B"/>
    <w:rsid w:val="00E848FE"/>
    <w:rsid w:val="00E85187"/>
    <w:rsid w:val="00E85978"/>
    <w:rsid w:val="00E8666B"/>
    <w:rsid w:val="00E86B14"/>
    <w:rsid w:val="00E87095"/>
    <w:rsid w:val="00E87375"/>
    <w:rsid w:val="00E87890"/>
    <w:rsid w:val="00E9064C"/>
    <w:rsid w:val="00E9089F"/>
    <w:rsid w:val="00E909C8"/>
    <w:rsid w:val="00E90A7E"/>
    <w:rsid w:val="00E90A92"/>
    <w:rsid w:val="00E916B3"/>
    <w:rsid w:val="00E91EEF"/>
    <w:rsid w:val="00E92229"/>
    <w:rsid w:val="00E94887"/>
    <w:rsid w:val="00E95DFE"/>
    <w:rsid w:val="00E962D9"/>
    <w:rsid w:val="00EA00AB"/>
    <w:rsid w:val="00EA0AAE"/>
    <w:rsid w:val="00EA19F8"/>
    <w:rsid w:val="00EA2E14"/>
    <w:rsid w:val="00EA4045"/>
    <w:rsid w:val="00EA4B4C"/>
    <w:rsid w:val="00EA535D"/>
    <w:rsid w:val="00EA71F4"/>
    <w:rsid w:val="00EA7939"/>
    <w:rsid w:val="00EA7C0F"/>
    <w:rsid w:val="00EB01C5"/>
    <w:rsid w:val="00EB05F2"/>
    <w:rsid w:val="00EB1858"/>
    <w:rsid w:val="00EB1B9B"/>
    <w:rsid w:val="00EB1FC5"/>
    <w:rsid w:val="00EB20FB"/>
    <w:rsid w:val="00EB3750"/>
    <w:rsid w:val="00EB3958"/>
    <w:rsid w:val="00EB41F0"/>
    <w:rsid w:val="00EB4609"/>
    <w:rsid w:val="00EB4DA1"/>
    <w:rsid w:val="00EB4F2B"/>
    <w:rsid w:val="00EB5031"/>
    <w:rsid w:val="00EB5148"/>
    <w:rsid w:val="00EB560A"/>
    <w:rsid w:val="00EB569F"/>
    <w:rsid w:val="00EB5D88"/>
    <w:rsid w:val="00EB64C5"/>
    <w:rsid w:val="00EB6970"/>
    <w:rsid w:val="00EB6F9E"/>
    <w:rsid w:val="00EB7495"/>
    <w:rsid w:val="00EC00B4"/>
    <w:rsid w:val="00EC03D0"/>
    <w:rsid w:val="00EC1431"/>
    <w:rsid w:val="00EC228E"/>
    <w:rsid w:val="00EC3981"/>
    <w:rsid w:val="00EC495C"/>
    <w:rsid w:val="00EC4969"/>
    <w:rsid w:val="00EC4E31"/>
    <w:rsid w:val="00EC560F"/>
    <w:rsid w:val="00EC5749"/>
    <w:rsid w:val="00EC6224"/>
    <w:rsid w:val="00EC74A3"/>
    <w:rsid w:val="00EC7E77"/>
    <w:rsid w:val="00ED0287"/>
    <w:rsid w:val="00ED044F"/>
    <w:rsid w:val="00ED1DA7"/>
    <w:rsid w:val="00ED1EDF"/>
    <w:rsid w:val="00ED1FBD"/>
    <w:rsid w:val="00ED354A"/>
    <w:rsid w:val="00ED3988"/>
    <w:rsid w:val="00ED3C41"/>
    <w:rsid w:val="00ED3CE9"/>
    <w:rsid w:val="00ED3DA2"/>
    <w:rsid w:val="00ED4940"/>
    <w:rsid w:val="00ED49CD"/>
    <w:rsid w:val="00ED64F9"/>
    <w:rsid w:val="00ED69FB"/>
    <w:rsid w:val="00EE1752"/>
    <w:rsid w:val="00EE17E5"/>
    <w:rsid w:val="00EE258F"/>
    <w:rsid w:val="00EE408B"/>
    <w:rsid w:val="00EE432E"/>
    <w:rsid w:val="00EE4D2A"/>
    <w:rsid w:val="00EE674A"/>
    <w:rsid w:val="00EE6BC9"/>
    <w:rsid w:val="00EE70B1"/>
    <w:rsid w:val="00EF0148"/>
    <w:rsid w:val="00EF0F7B"/>
    <w:rsid w:val="00EF14EF"/>
    <w:rsid w:val="00EF28A1"/>
    <w:rsid w:val="00EF4276"/>
    <w:rsid w:val="00EF4B64"/>
    <w:rsid w:val="00EF633A"/>
    <w:rsid w:val="00EF6C8A"/>
    <w:rsid w:val="00F000F8"/>
    <w:rsid w:val="00F01294"/>
    <w:rsid w:val="00F01577"/>
    <w:rsid w:val="00F01FCE"/>
    <w:rsid w:val="00F0277B"/>
    <w:rsid w:val="00F02D84"/>
    <w:rsid w:val="00F02EC2"/>
    <w:rsid w:val="00F03155"/>
    <w:rsid w:val="00F03BCD"/>
    <w:rsid w:val="00F04395"/>
    <w:rsid w:val="00F056DF"/>
    <w:rsid w:val="00F057B3"/>
    <w:rsid w:val="00F057B7"/>
    <w:rsid w:val="00F05D6E"/>
    <w:rsid w:val="00F05FC2"/>
    <w:rsid w:val="00F0648A"/>
    <w:rsid w:val="00F10D1F"/>
    <w:rsid w:val="00F10F84"/>
    <w:rsid w:val="00F11356"/>
    <w:rsid w:val="00F11484"/>
    <w:rsid w:val="00F1275F"/>
    <w:rsid w:val="00F127D3"/>
    <w:rsid w:val="00F137C2"/>
    <w:rsid w:val="00F144FF"/>
    <w:rsid w:val="00F1591B"/>
    <w:rsid w:val="00F15DB4"/>
    <w:rsid w:val="00F16C5D"/>
    <w:rsid w:val="00F170B8"/>
    <w:rsid w:val="00F172C1"/>
    <w:rsid w:val="00F17A61"/>
    <w:rsid w:val="00F17A7D"/>
    <w:rsid w:val="00F20363"/>
    <w:rsid w:val="00F2259B"/>
    <w:rsid w:val="00F225A1"/>
    <w:rsid w:val="00F22D1D"/>
    <w:rsid w:val="00F23F39"/>
    <w:rsid w:val="00F2406F"/>
    <w:rsid w:val="00F24BD4"/>
    <w:rsid w:val="00F24D9E"/>
    <w:rsid w:val="00F2509A"/>
    <w:rsid w:val="00F255C8"/>
    <w:rsid w:val="00F25687"/>
    <w:rsid w:val="00F25B96"/>
    <w:rsid w:val="00F27B48"/>
    <w:rsid w:val="00F27B4A"/>
    <w:rsid w:val="00F309D8"/>
    <w:rsid w:val="00F30C02"/>
    <w:rsid w:val="00F311C3"/>
    <w:rsid w:val="00F32167"/>
    <w:rsid w:val="00F3283C"/>
    <w:rsid w:val="00F32EC4"/>
    <w:rsid w:val="00F331D1"/>
    <w:rsid w:val="00F3393A"/>
    <w:rsid w:val="00F344B6"/>
    <w:rsid w:val="00F35483"/>
    <w:rsid w:val="00F367B9"/>
    <w:rsid w:val="00F377C2"/>
    <w:rsid w:val="00F40876"/>
    <w:rsid w:val="00F40D87"/>
    <w:rsid w:val="00F4107C"/>
    <w:rsid w:val="00F4136F"/>
    <w:rsid w:val="00F41AF7"/>
    <w:rsid w:val="00F4241D"/>
    <w:rsid w:val="00F425F8"/>
    <w:rsid w:val="00F428F5"/>
    <w:rsid w:val="00F42C87"/>
    <w:rsid w:val="00F431BB"/>
    <w:rsid w:val="00F440CC"/>
    <w:rsid w:val="00F44319"/>
    <w:rsid w:val="00F44A9B"/>
    <w:rsid w:val="00F44FF0"/>
    <w:rsid w:val="00F465F5"/>
    <w:rsid w:val="00F46F85"/>
    <w:rsid w:val="00F479A6"/>
    <w:rsid w:val="00F47FDD"/>
    <w:rsid w:val="00F50505"/>
    <w:rsid w:val="00F5087A"/>
    <w:rsid w:val="00F509E5"/>
    <w:rsid w:val="00F53DDE"/>
    <w:rsid w:val="00F54366"/>
    <w:rsid w:val="00F5528F"/>
    <w:rsid w:val="00F552C1"/>
    <w:rsid w:val="00F55A3E"/>
    <w:rsid w:val="00F56399"/>
    <w:rsid w:val="00F565DB"/>
    <w:rsid w:val="00F57A86"/>
    <w:rsid w:val="00F62D41"/>
    <w:rsid w:val="00F63082"/>
    <w:rsid w:val="00F636EC"/>
    <w:rsid w:val="00F63B4E"/>
    <w:rsid w:val="00F63C1B"/>
    <w:rsid w:val="00F63EF0"/>
    <w:rsid w:val="00F64079"/>
    <w:rsid w:val="00F6428B"/>
    <w:rsid w:val="00F64441"/>
    <w:rsid w:val="00F6598F"/>
    <w:rsid w:val="00F70524"/>
    <w:rsid w:val="00F70B10"/>
    <w:rsid w:val="00F71126"/>
    <w:rsid w:val="00F719DB"/>
    <w:rsid w:val="00F71E1D"/>
    <w:rsid w:val="00F72E0D"/>
    <w:rsid w:val="00F73972"/>
    <w:rsid w:val="00F73D37"/>
    <w:rsid w:val="00F76C16"/>
    <w:rsid w:val="00F7712F"/>
    <w:rsid w:val="00F77588"/>
    <w:rsid w:val="00F77BB1"/>
    <w:rsid w:val="00F77C89"/>
    <w:rsid w:val="00F8111D"/>
    <w:rsid w:val="00F812C8"/>
    <w:rsid w:val="00F814EB"/>
    <w:rsid w:val="00F81DD4"/>
    <w:rsid w:val="00F820D6"/>
    <w:rsid w:val="00F824DC"/>
    <w:rsid w:val="00F827E1"/>
    <w:rsid w:val="00F8292D"/>
    <w:rsid w:val="00F82CAC"/>
    <w:rsid w:val="00F833F8"/>
    <w:rsid w:val="00F85984"/>
    <w:rsid w:val="00F85F44"/>
    <w:rsid w:val="00F860DB"/>
    <w:rsid w:val="00F86204"/>
    <w:rsid w:val="00F868D2"/>
    <w:rsid w:val="00F87617"/>
    <w:rsid w:val="00F90340"/>
    <w:rsid w:val="00F9111E"/>
    <w:rsid w:val="00F91421"/>
    <w:rsid w:val="00F92AF1"/>
    <w:rsid w:val="00F930C3"/>
    <w:rsid w:val="00F93308"/>
    <w:rsid w:val="00F936E5"/>
    <w:rsid w:val="00F96220"/>
    <w:rsid w:val="00F96699"/>
    <w:rsid w:val="00F9669F"/>
    <w:rsid w:val="00FA0552"/>
    <w:rsid w:val="00FA1B64"/>
    <w:rsid w:val="00FA1E36"/>
    <w:rsid w:val="00FA2726"/>
    <w:rsid w:val="00FA3B30"/>
    <w:rsid w:val="00FA3C24"/>
    <w:rsid w:val="00FA3D92"/>
    <w:rsid w:val="00FA4261"/>
    <w:rsid w:val="00FA4B6F"/>
    <w:rsid w:val="00FA4FB5"/>
    <w:rsid w:val="00FA5227"/>
    <w:rsid w:val="00FA56A7"/>
    <w:rsid w:val="00FA58E8"/>
    <w:rsid w:val="00FA5907"/>
    <w:rsid w:val="00FA6439"/>
    <w:rsid w:val="00FA6F20"/>
    <w:rsid w:val="00FA7131"/>
    <w:rsid w:val="00FA74E6"/>
    <w:rsid w:val="00FB09C0"/>
    <w:rsid w:val="00FB18C5"/>
    <w:rsid w:val="00FB1ABE"/>
    <w:rsid w:val="00FB21E0"/>
    <w:rsid w:val="00FB224A"/>
    <w:rsid w:val="00FB24E1"/>
    <w:rsid w:val="00FB2BCF"/>
    <w:rsid w:val="00FB2C31"/>
    <w:rsid w:val="00FB3580"/>
    <w:rsid w:val="00FB4510"/>
    <w:rsid w:val="00FB4514"/>
    <w:rsid w:val="00FB59F7"/>
    <w:rsid w:val="00FB5AC0"/>
    <w:rsid w:val="00FB6695"/>
    <w:rsid w:val="00FB66BF"/>
    <w:rsid w:val="00FB7248"/>
    <w:rsid w:val="00FC0C62"/>
    <w:rsid w:val="00FC180E"/>
    <w:rsid w:val="00FC3820"/>
    <w:rsid w:val="00FC3D2F"/>
    <w:rsid w:val="00FC4C92"/>
    <w:rsid w:val="00FC5980"/>
    <w:rsid w:val="00FC5A1C"/>
    <w:rsid w:val="00FC5AD1"/>
    <w:rsid w:val="00FC5D36"/>
    <w:rsid w:val="00FC6B99"/>
    <w:rsid w:val="00FC7D8F"/>
    <w:rsid w:val="00FD002D"/>
    <w:rsid w:val="00FD01A8"/>
    <w:rsid w:val="00FD0205"/>
    <w:rsid w:val="00FD0BD1"/>
    <w:rsid w:val="00FD0C81"/>
    <w:rsid w:val="00FD1265"/>
    <w:rsid w:val="00FD13D5"/>
    <w:rsid w:val="00FD200A"/>
    <w:rsid w:val="00FD320B"/>
    <w:rsid w:val="00FD345B"/>
    <w:rsid w:val="00FD34A0"/>
    <w:rsid w:val="00FD411F"/>
    <w:rsid w:val="00FD5085"/>
    <w:rsid w:val="00FD586E"/>
    <w:rsid w:val="00FD59AD"/>
    <w:rsid w:val="00FD6765"/>
    <w:rsid w:val="00FE0097"/>
    <w:rsid w:val="00FE0A88"/>
    <w:rsid w:val="00FE2FC8"/>
    <w:rsid w:val="00FE327A"/>
    <w:rsid w:val="00FE4AF2"/>
    <w:rsid w:val="00FE4C93"/>
    <w:rsid w:val="00FE4EF3"/>
    <w:rsid w:val="00FE5B6B"/>
    <w:rsid w:val="00FE6E77"/>
    <w:rsid w:val="00FE7D06"/>
    <w:rsid w:val="00FF02A4"/>
    <w:rsid w:val="00FF0580"/>
    <w:rsid w:val="00FF0708"/>
    <w:rsid w:val="00FF151B"/>
    <w:rsid w:val="00FF6480"/>
    <w:rsid w:val="00FF64A7"/>
    <w:rsid w:val="00FF7582"/>
    <w:rsid w:val="00FF7B72"/>
    <w:rsid w:val="1236C619"/>
    <w:rsid w:val="27A452BF"/>
    <w:rsid w:val="2DBA1260"/>
    <w:rsid w:val="3BAB549C"/>
    <w:rsid w:val="4063962C"/>
    <w:rsid w:val="52C61B85"/>
    <w:rsid w:val="794DB57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FF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iPriority="9" w:unhideWhenUsed="1" w:qFormat="1"/>
    <w:lsdException w:name="List Bullet 4" w:semiHidden="1" w:uiPriority="9"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8B8"/>
    <w:pPr>
      <w:spacing w:after="0"/>
    </w:pPr>
    <w:rPr>
      <w:sz w:val="24"/>
    </w:rPr>
  </w:style>
  <w:style w:type="paragraph" w:styleId="Heading1">
    <w:name w:val="heading 1"/>
    <w:basedOn w:val="Normal"/>
    <w:next w:val="Normal"/>
    <w:link w:val="Heading1Char"/>
    <w:uiPriority w:val="9"/>
    <w:qFormat/>
    <w:rsid w:val="00D921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F01"/>
    <w:pPr>
      <w:tabs>
        <w:tab w:val="right" w:pos="8931"/>
      </w:tabs>
      <w:spacing w:after="240"/>
      <w:outlineLvl w:val="1"/>
    </w:pPr>
    <w:rPr>
      <w:b/>
      <w:sz w:val="28"/>
      <w:szCs w:val="24"/>
      <w:lang w:val="en-US"/>
    </w:rPr>
  </w:style>
  <w:style w:type="paragraph" w:styleId="Heading3">
    <w:name w:val="heading 3"/>
    <w:basedOn w:val="Normal"/>
    <w:next w:val="Normal"/>
    <w:link w:val="Heading3Char"/>
    <w:uiPriority w:val="9"/>
    <w:semiHidden/>
    <w:unhideWhenUsed/>
    <w:qFormat/>
    <w:rsid w:val="00073411"/>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303A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7BC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4F01"/>
    <w:rPr>
      <w:b/>
      <w:sz w:val="28"/>
      <w:szCs w:val="24"/>
      <w:lang w:val="en-US"/>
    </w:rPr>
  </w:style>
  <w:style w:type="paragraph" w:styleId="BodyText">
    <w:name w:val="Body Text"/>
    <w:basedOn w:val="Normal"/>
    <w:link w:val="BodyTextChar"/>
    <w:uiPriority w:val="1"/>
    <w:qFormat/>
    <w:rsid w:val="005970BE"/>
    <w:pPr>
      <w:autoSpaceDE w:val="0"/>
      <w:autoSpaceDN w:val="0"/>
      <w:adjustRightInd w:val="0"/>
      <w:spacing w:line="240" w:lineRule="auto"/>
      <w:ind w:hanging="720"/>
    </w:pPr>
    <w:rPr>
      <w:rFonts w:ascii="Arial" w:hAnsi="Arial" w:cs="Arial"/>
      <w:sz w:val="22"/>
    </w:rPr>
  </w:style>
  <w:style w:type="character" w:customStyle="1" w:styleId="BodyTextChar">
    <w:name w:val="Body Text Char"/>
    <w:basedOn w:val="DefaultParagraphFont"/>
    <w:link w:val="BodyText"/>
    <w:uiPriority w:val="1"/>
    <w:rsid w:val="005970BE"/>
    <w:rPr>
      <w:rFonts w:ascii="Arial" w:hAnsi="Arial" w:cs="Arial"/>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AB3DBC"/>
    <w:pPr>
      <w:numPr>
        <w:numId w:val="4"/>
      </w:numPr>
      <w:tabs>
        <w:tab w:val="right" w:pos="8931"/>
      </w:tabs>
      <w:autoSpaceDE w:val="0"/>
      <w:autoSpaceDN w:val="0"/>
      <w:adjustRightInd w:val="0"/>
      <w:spacing w:after="160" w:line="240" w:lineRule="auto"/>
      <w:ind w:right="112"/>
    </w:pPr>
    <w:rPr>
      <w:rFonts w:eastAsia="Calibri" w:cstheme="minorHAnsi"/>
      <w:b/>
      <w:szCs w:val="24"/>
      <w:lang w:val="en-US"/>
    </w:rPr>
  </w:style>
  <w:style w:type="paragraph" w:styleId="BalloonText">
    <w:name w:val="Balloon Text"/>
    <w:basedOn w:val="Normal"/>
    <w:link w:val="BalloonTextChar"/>
    <w:uiPriority w:val="99"/>
    <w:semiHidden/>
    <w:unhideWhenUsed/>
    <w:rsid w:val="00B14D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D7"/>
    <w:rPr>
      <w:rFonts w:ascii="Segoe UI" w:hAnsi="Segoe UI" w:cs="Segoe UI"/>
      <w:sz w:val="18"/>
      <w:szCs w:val="18"/>
    </w:rPr>
  </w:style>
  <w:style w:type="paragraph" w:styleId="NormalWeb">
    <w:name w:val="Normal (Web)"/>
    <w:basedOn w:val="Normal"/>
    <w:uiPriority w:val="99"/>
    <w:unhideWhenUsed/>
    <w:rsid w:val="005F20A5"/>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911064"/>
    <w:pPr>
      <w:tabs>
        <w:tab w:val="center" w:pos="4513"/>
        <w:tab w:val="right" w:pos="9026"/>
      </w:tabs>
      <w:spacing w:line="240" w:lineRule="auto"/>
    </w:pPr>
  </w:style>
  <w:style w:type="character" w:customStyle="1" w:styleId="HeaderChar">
    <w:name w:val="Header Char"/>
    <w:basedOn w:val="DefaultParagraphFont"/>
    <w:link w:val="Header"/>
    <w:uiPriority w:val="99"/>
    <w:rsid w:val="00911064"/>
    <w:rPr>
      <w:sz w:val="24"/>
    </w:rPr>
  </w:style>
  <w:style w:type="paragraph" w:styleId="Footer">
    <w:name w:val="footer"/>
    <w:basedOn w:val="Normal"/>
    <w:link w:val="FooterChar"/>
    <w:uiPriority w:val="99"/>
    <w:unhideWhenUsed/>
    <w:rsid w:val="00911064"/>
    <w:pPr>
      <w:tabs>
        <w:tab w:val="center" w:pos="4513"/>
        <w:tab w:val="right" w:pos="9026"/>
      </w:tabs>
      <w:spacing w:line="240" w:lineRule="auto"/>
    </w:pPr>
  </w:style>
  <w:style w:type="character" w:customStyle="1" w:styleId="FooterChar">
    <w:name w:val="Footer Char"/>
    <w:basedOn w:val="DefaultParagraphFont"/>
    <w:link w:val="Footer"/>
    <w:uiPriority w:val="99"/>
    <w:rsid w:val="00911064"/>
    <w:rPr>
      <w:sz w:val="24"/>
    </w:rPr>
  </w:style>
  <w:style w:type="character" w:styleId="CommentReference">
    <w:name w:val="annotation reference"/>
    <w:basedOn w:val="DefaultParagraphFont"/>
    <w:uiPriority w:val="99"/>
    <w:semiHidden/>
    <w:unhideWhenUsed/>
    <w:rsid w:val="00166AA3"/>
    <w:rPr>
      <w:sz w:val="16"/>
      <w:szCs w:val="16"/>
    </w:rPr>
  </w:style>
  <w:style w:type="paragraph" w:styleId="CommentText">
    <w:name w:val="annotation text"/>
    <w:basedOn w:val="Normal"/>
    <w:link w:val="CommentTextChar"/>
    <w:uiPriority w:val="99"/>
    <w:semiHidden/>
    <w:unhideWhenUsed/>
    <w:rsid w:val="00166AA3"/>
    <w:pPr>
      <w:spacing w:line="240" w:lineRule="auto"/>
    </w:pPr>
    <w:rPr>
      <w:sz w:val="20"/>
      <w:szCs w:val="20"/>
    </w:rPr>
  </w:style>
  <w:style w:type="character" w:customStyle="1" w:styleId="CommentTextChar">
    <w:name w:val="Comment Text Char"/>
    <w:basedOn w:val="DefaultParagraphFont"/>
    <w:link w:val="CommentText"/>
    <w:uiPriority w:val="99"/>
    <w:semiHidden/>
    <w:rsid w:val="00166AA3"/>
    <w:rPr>
      <w:sz w:val="20"/>
      <w:szCs w:val="20"/>
    </w:rPr>
  </w:style>
  <w:style w:type="paragraph" w:styleId="CommentSubject">
    <w:name w:val="annotation subject"/>
    <w:basedOn w:val="CommentText"/>
    <w:next w:val="CommentText"/>
    <w:link w:val="CommentSubjectChar"/>
    <w:uiPriority w:val="99"/>
    <w:semiHidden/>
    <w:unhideWhenUsed/>
    <w:rsid w:val="00166AA3"/>
    <w:rPr>
      <w:b/>
      <w:bCs/>
    </w:rPr>
  </w:style>
  <w:style w:type="character" w:customStyle="1" w:styleId="CommentSubjectChar">
    <w:name w:val="Comment Subject Char"/>
    <w:basedOn w:val="CommentTextChar"/>
    <w:link w:val="CommentSubject"/>
    <w:uiPriority w:val="99"/>
    <w:semiHidden/>
    <w:rsid w:val="00166AA3"/>
    <w:rPr>
      <w:b/>
      <w:bCs/>
      <w:sz w:val="20"/>
      <w:szCs w:val="20"/>
    </w:rPr>
  </w:style>
  <w:style w:type="paragraph" w:customStyle="1" w:styleId="MClowlevel">
    <w:name w:val="MC low level"/>
    <w:basedOn w:val="ListParagraph"/>
    <w:next w:val="Normal"/>
    <w:link w:val="MClowlevelChar"/>
    <w:qFormat/>
    <w:rsid w:val="001D199F"/>
    <w:pPr>
      <w:numPr>
        <w:numId w:val="3"/>
      </w:numPr>
      <w:tabs>
        <w:tab w:val="clear" w:pos="8931"/>
      </w:tabs>
      <w:autoSpaceDE/>
      <w:autoSpaceDN/>
      <w:adjustRightInd/>
      <w:spacing w:before="60" w:after="60" w:line="257" w:lineRule="auto"/>
      <w:ind w:right="0"/>
      <w:contextualSpacing/>
    </w:pPr>
    <w:rPr>
      <w:rFonts w:eastAsiaTheme="minorHAnsi"/>
      <w:b w:val="0"/>
      <w:szCs w:val="22"/>
      <w:lang w:val="en-AU"/>
    </w:rPr>
  </w:style>
  <w:style w:type="paragraph" w:customStyle="1" w:styleId="mcnumberedQ">
    <w:name w:val="mc numbered Q"/>
    <w:basedOn w:val="ListParagraph"/>
    <w:qFormat/>
    <w:rsid w:val="00A64068"/>
    <w:pPr>
      <w:numPr>
        <w:numId w:val="2"/>
      </w:numPr>
      <w:tabs>
        <w:tab w:val="clear" w:pos="8931"/>
      </w:tabs>
      <w:autoSpaceDE/>
      <w:autoSpaceDN/>
      <w:adjustRightInd/>
      <w:spacing w:line="259" w:lineRule="auto"/>
      <w:ind w:left="3054" w:right="0"/>
      <w:contextualSpacing/>
    </w:pPr>
    <w:rPr>
      <w:rFonts w:ascii="Arial" w:eastAsiaTheme="minorHAnsi" w:hAnsi="Arial" w:cstheme="minorBidi"/>
      <w:b w:val="0"/>
      <w:szCs w:val="22"/>
      <w:lang w:val="en-AU"/>
    </w:rPr>
  </w:style>
  <w:style w:type="character" w:customStyle="1" w:styleId="MClowlevelChar">
    <w:name w:val="MC low level Char"/>
    <w:basedOn w:val="DefaultParagraphFont"/>
    <w:link w:val="MClowlevel"/>
    <w:rsid w:val="001D199F"/>
    <w:rPr>
      <w:rFonts w:cstheme="minorHAnsi"/>
      <w:sz w:val="24"/>
    </w:rPr>
  </w:style>
  <w:style w:type="paragraph" w:styleId="NoSpacing">
    <w:name w:val="No Spacing"/>
    <w:uiPriority w:val="1"/>
    <w:qFormat/>
    <w:rsid w:val="00A64068"/>
    <w:pPr>
      <w:spacing w:after="0" w:line="240" w:lineRule="auto"/>
    </w:pPr>
    <w:rPr>
      <w:rFonts w:ascii="Arial" w:eastAsia="Calibri" w:hAnsi="Arial" w:cs="Goudy Old Style"/>
      <w:sz w:val="24"/>
      <w:szCs w:val="24"/>
    </w:rPr>
  </w:style>
  <w:style w:type="paragraph" w:customStyle="1" w:styleId="mcquestionmain">
    <w:name w:val="mc question main"/>
    <w:basedOn w:val="mcnumberedQ"/>
    <w:qFormat/>
    <w:rsid w:val="00A64068"/>
    <w:pPr>
      <w:ind w:left="1920"/>
    </w:pPr>
    <w:rPr>
      <w:rFonts w:cs="Arial"/>
      <w:szCs w:val="24"/>
    </w:rPr>
  </w:style>
  <w:style w:type="character" w:customStyle="1" w:styleId="Heading1Char">
    <w:name w:val="Heading 1 Char"/>
    <w:basedOn w:val="DefaultParagraphFont"/>
    <w:link w:val="Heading1"/>
    <w:uiPriority w:val="9"/>
    <w:rsid w:val="00D921E6"/>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rsid w:val="00391323"/>
    <w:rPr>
      <w:rFonts w:eastAsia="Calibri" w:cstheme="minorHAnsi"/>
      <w:b/>
      <w:sz w:val="24"/>
      <w:szCs w:val="24"/>
      <w:lang w:val="en-US"/>
    </w:rPr>
  </w:style>
  <w:style w:type="character" w:styleId="Hyperlink">
    <w:name w:val="Hyperlink"/>
    <w:basedOn w:val="DefaultParagraphFont"/>
    <w:uiPriority w:val="99"/>
    <w:unhideWhenUsed/>
    <w:rsid w:val="00A506F1"/>
    <w:rPr>
      <w:color w:val="0563C1" w:themeColor="hyperlink"/>
      <w:u w:val="single"/>
    </w:rPr>
  </w:style>
  <w:style w:type="character" w:customStyle="1" w:styleId="UnresolvedMention1">
    <w:name w:val="Unresolved Mention1"/>
    <w:basedOn w:val="DefaultParagraphFont"/>
    <w:uiPriority w:val="99"/>
    <w:semiHidden/>
    <w:unhideWhenUsed/>
    <w:rsid w:val="00C7388F"/>
    <w:rPr>
      <w:color w:val="605E5C"/>
      <w:shd w:val="clear" w:color="auto" w:fill="E1DFDD"/>
    </w:rPr>
  </w:style>
  <w:style w:type="character" w:styleId="FollowedHyperlink">
    <w:name w:val="FollowedHyperlink"/>
    <w:basedOn w:val="DefaultParagraphFont"/>
    <w:uiPriority w:val="99"/>
    <w:semiHidden/>
    <w:unhideWhenUsed/>
    <w:rsid w:val="00AC7D76"/>
    <w:rPr>
      <w:color w:val="954F72" w:themeColor="followedHyperlink"/>
      <w:u w:val="single"/>
    </w:rPr>
  </w:style>
  <w:style w:type="character" w:customStyle="1" w:styleId="hgkelc">
    <w:name w:val="hgkelc"/>
    <w:basedOn w:val="DefaultParagraphFont"/>
    <w:rsid w:val="000B45BD"/>
  </w:style>
  <w:style w:type="character" w:customStyle="1" w:styleId="kx21rb">
    <w:name w:val="kx21rb"/>
    <w:basedOn w:val="DefaultParagraphFont"/>
    <w:rsid w:val="000B45BD"/>
  </w:style>
  <w:style w:type="paragraph" w:customStyle="1" w:styleId="beyou-header4">
    <w:name w:val="beyou-header4"/>
    <w:basedOn w:val="Normal"/>
    <w:rsid w:val="00144D14"/>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beyou-bodycopy">
    <w:name w:val="beyou-bodycopy"/>
    <w:basedOn w:val="Normal"/>
    <w:rsid w:val="00144D14"/>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paragraph">
    <w:name w:val="paragraph"/>
    <w:basedOn w:val="Normal"/>
    <w:rsid w:val="002D7174"/>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normaltextrun">
    <w:name w:val="normaltextrun"/>
    <w:basedOn w:val="DefaultParagraphFont"/>
    <w:rsid w:val="002D7174"/>
  </w:style>
  <w:style w:type="character" w:customStyle="1" w:styleId="eop">
    <w:name w:val="eop"/>
    <w:basedOn w:val="DefaultParagraphFont"/>
    <w:rsid w:val="002D7174"/>
  </w:style>
  <w:style w:type="character" w:customStyle="1" w:styleId="tabchar">
    <w:name w:val="tabchar"/>
    <w:basedOn w:val="DefaultParagraphFont"/>
    <w:rsid w:val="007C2069"/>
  </w:style>
  <w:style w:type="character" w:customStyle="1" w:styleId="scxw208324682">
    <w:name w:val="scxw208324682"/>
    <w:basedOn w:val="DefaultParagraphFont"/>
    <w:rsid w:val="007C2069"/>
  </w:style>
  <w:style w:type="character" w:customStyle="1" w:styleId="scxw75315432">
    <w:name w:val="scxw75315432"/>
    <w:basedOn w:val="DefaultParagraphFont"/>
    <w:rsid w:val="005401F4"/>
  </w:style>
  <w:style w:type="paragraph" w:customStyle="1" w:styleId="1hzxw">
    <w:name w:val="_1hzxw"/>
    <w:basedOn w:val="Normal"/>
    <w:rsid w:val="00A555A2"/>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ListItem">
    <w:name w:val="List Item"/>
    <w:basedOn w:val="paragraph"/>
    <w:link w:val="ListItemChar"/>
    <w:qFormat/>
    <w:rsid w:val="00A555A2"/>
    <w:pPr>
      <w:numPr>
        <w:numId w:val="30"/>
      </w:numPr>
      <w:spacing w:before="120" w:beforeAutospacing="0" w:after="120" w:afterAutospacing="0" w:line="276" w:lineRule="auto"/>
    </w:pPr>
    <w:rPr>
      <w:rFonts w:ascii="Arial" w:eastAsiaTheme="minorHAnsi" w:hAnsi="Arial" w:cs="Arial"/>
      <w:iCs/>
      <w:color w:val="595959" w:themeColor="text1" w:themeTint="A6"/>
      <w:sz w:val="22"/>
      <w:szCs w:val="22"/>
    </w:rPr>
  </w:style>
  <w:style w:type="character" w:customStyle="1" w:styleId="ListItemChar">
    <w:name w:val="List Item Char"/>
    <w:basedOn w:val="DefaultParagraphFont"/>
    <w:link w:val="ListItem"/>
    <w:rsid w:val="00A555A2"/>
    <w:rPr>
      <w:rFonts w:ascii="Arial" w:hAnsi="Arial" w:cs="Arial"/>
      <w:iCs/>
      <w:color w:val="595959" w:themeColor="text1" w:themeTint="A6"/>
      <w:lang w:eastAsia="en-AU"/>
    </w:rPr>
  </w:style>
  <w:style w:type="character" w:styleId="EndnoteReference">
    <w:name w:val="endnote reference"/>
    <w:basedOn w:val="DefaultParagraphFont"/>
    <w:uiPriority w:val="99"/>
    <w:unhideWhenUsed/>
    <w:rsid w:val="00C86AE6"/>
    <w:rPr>
      <w:vertAlign w:val="superscript"/>
    </w:rPr>
  </w:style>
  <w:style w:type="paragraph" w:customStyle="1" w:styleId="EndNoteBibliography">
    <w:name w:val="EndNote Bibliography"/>
    <w:basedOn w:val="Normal"/>
    <w:link w:val="EndNoteBibliographyChar"/>
    <w:rsid w:val="00C86AE6"/>
    <w:pPr>
      <w:spacing w:before="80" w:line="240" w:lineRule="auto"/>
    </w:pPr>
    <w:rPr>
      <w:rFonts w:ascii="Calibri" w:eastAsiaTheme="minorEastAsia" w:hAnsi="Calibri" w:cs="Calibri"/>
      <w:noProof/>
      <w:sz w:val="16"/>
      <w:szCs w:val="24"/>
      <w:lang w:val="en-GB" w:eastAsia="en-GB"/>
    </w:rPr>
  </w:style>
  <w:style w:type="character" w:customStyle="1" w:styleId="EndNoteBibliographyChar">
    <w:name w:val="EndNote Bibliography Char"/>
    <w:basedOn w:val="DefaultParagraphFont"/>
    <w:link w:val="EndNoteBibliography"/>
    <w:rsid w:val="00C86AE6"/>
    <w:rPr>
      <w:rFonts w:ascii="Calibri" w:eastAsiaTheme="minorEastAsia" w:hAnsi="Calibri" w:cs="Calibri"/>
      <w:noProof/>
      <w:sz w:val="16"/>
      <w:szCs w:val="24"/>
      <w:lang w:val="en-GB" w:eastAsia="en-GB"/>
    </w:rPr>
  </w:style>
  <w:style w:type="character" w:customStyle="1" w:styleId="Heading5Char">
    <w:name w:val="Heading 5 Char"/>
    <w:basedOn w:val="DefaultParagraphFont"/>
    <w:link w:val="Heading5"/>
    <w:uiPriority w:val="9"/>
    <w:semiHidden/>
    <w:rsid w:val="00D97BCF"/>
    <w:rPr>
      <w:rFonts w:asciiTheme="majorHAnsi" w:eastAsiaTheme="majorEastAsia" w:hAnsiTheme="majorHAnsi" w:cstheme="majorBidi"/>
      <w:color w:val="2F5496" w:themeColor="accent1" w:themeShade="BF"/>
      <w:sz w:val="24"/>
    </w:rPr>
  </w:style>
  <w:style w:type="character" w:styleId="Strong">
    <w:name w:val="Strong"/>
    <w:basedOn w:val="DefaultParagraphFont"/>
    <w:uiPriority w:val="22"/>
    <w:qFormat/>
    <w:rsid w:val="00BA08BD"/>
    <w:rPr>
      <w:b/>
      <w:bCs/>
    </w:rPr>
  </w:style>
  <w:style w:type="character" w:customStyle="1" w:styleId="Heading3Char">
    <w:name w:val="Heading 3 Char"/>
    <w:basedOn w:val="DefaultParagraphFont"/>
    <w:link w:val="Heading3"/>
    <w:uiPriority w:val="9"/>
    <w:semiHidden/>
    <w:rsid w:val="00073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03A5"/>
    <w:rPr>
      <w:rFonts w:asciiTheme="majorHAnsi" w:eastAsiaTheme="majorEastAsia" w:hAnsiTheme="majorHAnsi" w:cstheme="majorBidi"/>
      <w:i/>
      <w:iCs/>
      <w:color w:val="2F5496" w:themeColor="accent1" w:themeShade="BF"/>
      <w:sz w:val="24"/>
    </w:rPr>
  </w:style>
  <w:style w:type="character" w:styleId="PageNumber">
    <w:name w:val="page number"/>
    <w:basedOn w:val="DefaultParagraphFont"/>
    <w:uiPriority w:val="99"/>
    <w:semiHidden/>
    <w:unhideWhenUsed/>
    <w:rsid w:val="009443A3"/>
  </w:style>
  <w:style w:type="paragraph" w:styleId="Revision">
    <w:name w:val="Revision"/>
    <w:hidden/>
    <w:uiPriority w:val="99"/>
    <w:semiHidden/>
    <w:rsid w:val="009443A3"/>
    <w:pPr>
      <w:spacing w:after="0" w:line="240" w:lineRule="auto"/>
    </w:pPr>
    <w:rPr>
      <w:sz w:val="24"/>
    </w:rPr>
  </w:style>
  <w:style w:type="paragraph" w:styleId="ListBullet">
    <w:name w:val="List Bullet"/>
    <w:basedOn w:val="Normal"/>
    <w:uiPriority w:val="9"/>
    <w:qFormat/>
    <w:rsid w:val="00231449"/>
    <w:pPr>
      <w:numPr>
        <w:numId w:val="34"/>
      </w:numPr>
      <w:spacing w:after="113" w:line="276" w:lineRule="auto"/>
    </w:pPr>
    <w:rPr>
      <w:rFonts w:ascii="Arial" w:hAnsi="Arial"/>
      <w:sz w:val="20"/>
      <w:szCs w:val="20"/>
    </w:rPr>
  </w:style>
  <w:style w:type="paragraph" w:styleId="ListBullet2">
    <w:name w:val="List Bullet 2"/>
    <w:basedOn w:val="ListBullet"/>
    <w:uiPriority w:val="9"/>
    <w:qFormat/>
    <w:rsid w:val="00231449"/>
    <w:pPr>
      <w:numPr>
        <w:ilvl w:val="1"/>
      </w:numPr>
    </w:pPr>
    <w:rPr>
      <w:color w:val="000000" w:themeColor="text1"/>
    </w:rPr>
  </w:style>
  <w:style w:type="paragraph" w:styleId="ListBullet3">
    <w:name w:val="List Bullet 3"/>
    <w:basedOn w:val="Normal"/>
    <w:uiPriority w:val="9"/>
    <w:qFormat/>
    <w:rsid w:val="00231449"/>
    <w:pPr>
      <w:numPr>
        <w:ilvl w:val="2"/>
        <w:numId w:val="34"/>
      </w:numPr>
      <w:spacing w:after="113" w:line="276" w:lineRule="auto"/>
      <w:contextualSpacing/>
    </w:pPr>
    <w:rPr>
      <w:rFonts w:ascii="Arial" w:hAnsi="Arial"/>
      <w:sz w:val="20"/>
      <w:szCs w:val="20"/>
    </w:rPr>
  </w:style>
  <w:style w:type="paragraph" w:styleId="ListBullet4">
    <w:name w:val="List Bullet 4"/>
    <w:basedOn w:val="Normal"/>
    <w:uiPriority w:val="9"/>
    <w:qFormat/>
    <w:rsid w:val="00231449"/>
    <w:pPr>
      <w:numPr>
        <w:ilvl w:val="3"/>
        <w:numId w:val="34"/>
      </w:numPr>
      <w:spacing w:after="113" w:line="276" w:lineRule="auto"/>
      <w:contextualSpacing/>
    </w:pPr>
    <w:rPr>
      <w:rFonts w:ascii="Arial" w:hAnsi="Arial"/>
      <w:sz w:val="20"/>
      <w:szCs w:val="20"/>
    </w:rPr>
  </w:style>
  <w:style w:type="paragraph" w:customStyle="1" w:styleId="Source">
    <w:name w:val="Source"/>
    <w:basedOn w:val="Normal"/>
    <w:next w:val="Normal"/>
    <w:uiPriority w:val="15"/>
    <w:rsid w:val="00231449"/>
    <w:pPr>
      <w:numPr>
        <w:ilvl w:val="4"/>
        <w:numId w:val="34"/>
      </w:numPr>
      <w:spacing w:before="57" w:after="113" w:line="276" w:lineRule="auto"/>
    </w:pPr>
    <w:rPr>
      <w:rFonts w:ascii="Arial" w:hAnsi="Arial"/>
      <w:sz w:val="17"/>
      <w:szCs w:val="20"/>
    </w:rPr>
  </w:style>
  <w:style w:type="paragraph" w:customStyle="1" w:styleId="Note">
    <w:name w:val="Note"/>
    <w:basedOn w:val="Source"/>
    <w:next w:val="Normal"/>
    <w:uiPriority w:val="15"/>
    <w:rsid w:val="00231449"/>
    <w:pPr>
      <w:numPr>
        <w:ilvl w:val="5"/>
      </w:numPr>
    </w:pPr>
    <w:rPr>
      <w:b/>
    </w:rPr>
  </w:style>
  <w:style w:type="paragraph" w:customStyle="1" w:styleId="csbullet">
    <w:name w:val="csbullet"/>
    <w:basedOn w:val="Normal"/>
    <w:rsid w:val="00231449"/>
    <w:pPr>
      <w:tabs>
        <w:tab w:val="left" w:pos="-851"/>
      </w:tabs>
      <w:spacing w:before="120" w:after="120" w:line="280" w:lineRule="exact"/>
    </w:pPr>
    <w:rPr>
      <w:rFonts w:ascii="Times New Roman" w:eastAsia="Times New Roman" w:hAnsi="Times New Roman" w:cs="Times New Roman"/>
      <w:sz w:val="22"/>
      <w:szCs w:val="20"/>
    </w:rPr>
  </w:style>
  <w:style w:type="paragraph" w:customStyle="1" w:styleId="comp">
    <w:name w:val="comp"/>
    <w:basedOn w:val="Normal"/>
    <w:rsid w:val="00231449"/>
    <w:pPr>
      <w:spacing w:before="100" w:beforeAutospacing="1" w:after="100" w:afterAutospacing="1" w:line="240" w:lineRule="auto"/>
    </w:pPr>
    <w:rPr>
      <w:rFonts w:ascii="Times New Roman" w:eastAsia="Times New Roman" w:hAnsi="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238">
      <w:bodyDiv w:val="1"/>
      <w:marLeft w:val="0"/>
      <w:marRight w:val="0"/>
      <w:marTop w:val="0"/>
      <w:marBottom w:val="0"/>
      <w:divBdr>
        <w:top w:val="none" w:sz="0" w:space="0" w:color="auto"/>
        <w:left w:val="none" w:sz="0" w:space="0" w:color="auto"/>
        <w:bottom w:val="none" w:sz="0" w:space="0" w:color="auto"/>
        <w:right w:val="none" w:sz="0" w:space="0" w:color="auto"/>
      </w:divBdr>
    </w:div>
    <w:div w:id="192425280">
      <w:bodyDiv w:val="1"/>
      <w:marLeft w:val="0"/>
      <w:marRight w:val="0"/>
      <w:marTop w:val="0"/>
      <w:marBottom w:val="0"/>
      <w:divBdr>
        <w:top w:val="none" w:sz="0" w:space="0" w:color="auto"/>
        <w:left w:val="none" w:sz="0" w:space="0" w:color="auto"/>
        <w:bottom w:val="none" w:sz="0" w:space="0" w:color="auto"/>
        <w:right w:val="none" w:sz="0" w:space="0" w:color="auto"/>
      </w:divBdr>
    </w:div>
    <w:div w:id="273942601">
      <w:bodyDiv w:val="1"/>
      <w:marLeft w:val="0"/>
      <w:marRight w:val="0"/>
      <w:marTop w:val="0"/>
      <w:marBottom w:val="0"/>
      <w:divBdr>
        <w:top w:val="none" w:sz="0" w:space="0" w:color="auto"/>
        <w:left w:val="none" w:sz="0" w:space="0" w:color="auto"/>
        <w:bottom w:val="none" w:sz="0" w:space="0" w:color="auto"/>
        <w:right w:val="none" w:sz="0" w:space="0" w:color="auto"/>
      </w:divBdr>
    </w:div>
    <w:div w:id="359668536">
      <w:bodyDiv w:val="1"/>
      <w:marLeft w:val="0"/>
      <w:marRight w:val="0"/>
      <w:marTop w:val="0"/>
      <w:marBottom w:val="0"/>
      <w:divBdr>
        <w:top w:val="none" w:sz="0" w:space="0" w:color="auto"/>
        <w:left w:val="none" w:sz="0" w:space="0" w:color="auto"/>
        <w:bottom w:val="none" w:sz="0" w:space="0" w:color="auto"/>
        <w:right w:val="none" w:sz="0" w:space="0" w:color="auto"/>
      </w:divBdr>
    </w:div>
    <w:div w:id="465977079">
      <w:bodyDiv w:val="1"/>
      <w:marLeft w:val="0"/>
      <w:marRight w:val="0"/>
      <w:marTop w:val="0"/>
      <w:marBottom w:val="0"/>
      <w:divBdr>
        <w:top w:val="none" w:sz="0" w:space="0" w:color="auto"/>
        <w:left w:val="none" w:sz="0" w:space="0" w:color="auto"/>
        <w:bottom w:val="none" w:sz="0" w:space="0" w:color="auto"/>
        <w:right w:val="none" w:sz="0" w:space="0" w:color="auto"/>
      </w:divBdr>
      <w:divsChild>
        <w:div w:id="45689507">
          <w:marLeft w:val="0"/>
          <w:marRight w:val="0"/>
          <w:marTop w:val="0"/>
          <w:marBottom w:val="0"/>
          <w:divBdr>
            <w:top w:val="none" w:sz="0" w:space="0" w:color="auto"/>
            <w:left w:val="none" w:sz="0" w:space="0" w:color="auto"/>
            <w:bottom w:val="none" w:sz="0" w:space="0" w:color="auto"/>
            <w:right w:val="none" w:sz="0" w:space="0" w:color="auto"/>
          </w:divBdr>
          <w:divsChild>
            <w:div w:id="1104762735">
              <w:marLeft w:val="0"/>
              <w:marRight w:val="0"/>
              <w:marTop w:val="0"/>
              <w:marBottom w:val="0"/>
              <w:divBdr>
                <w:top w:val="none" w:sz="0" w:space="0" w:color="auto"/>
                <w:left w:val="none" w:sz="0" w:space="0" w:color="auto"/>
                <w:bottom w:val="none" w:sz="0" w:space="0" w:color="auto"/>
                <w:right w:val="none" w:sz="0" w:space="0" w:color="auto"/>
              </w:divBdr>
            </w:div>
            <w:div w:id="1642927221">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1909728490">
              <w:marLeft w:val="0"/>
              <w:marRight w:val="0"/>
              <w:marTop w:val="0"/>
              <w:marBottom w:val="0"/>
              <w:divBdr>
                <w:top w:val="none" w:sz="0" w:space="0" w:color="auto"/>
                <w:left w:val="none" w:sz="0" w:space="0" w:color="auto"/>
                <w:bottom w:val="none" w:sz="0" w:space="0" w:color="auto"/>
                <w:right w:val="none" w:sz="0" w:space="0" w:color="auto"/>
              </w:divBdr>
            </w:div>
            <w:div w:id="2104492716">
              <w:marLeft w:val="0"/>
              <w:marRight w:val="0"/>
              <w:marTop w:val="0"/>
              <w:marBottom w:val="0"/>
              <w:divBdr>
                <w:top w:val="none" w:sz="0" w:space="0" w:color="auto"/>
                <w:left w:val="none" w:sz="0" w:space="0" w:color="auto"/>
                <w:bottom w:val="none" w:sz="0" w:space="0" w:color="auto"/>
                <w:right w:val="none" w:sz="0" w:space="0" w:color="auto"/>
              </w:divBdr>
            </w:div>
          </w:divsChild>
        </w:div>
        <w:div w:id="968587994">
          <w:marLeft w:val="0"/>
          <w:marRight w:val="0"/>
          <w:marTop w:val="0"/>
          <w:marBottom w:val="0"/>
          <w:divBdr>
            <w:top w:val="none" w:sz="0" w:space="0" w:color="auto"/>
            <w:left w:val="none" w:sz="0" w:space="0" w:color="auto"/>
            <w:bottom w:val="none" w:sz="0" w:space="0" w:color="auto"/>
            <w:right w:val="none" w:sz="0" w:space="0" w:color="auto"/>
          </w:divBdr>
          <w:divsChild>
            <w:div w:id="6445120">
              <w:marLeft w:val="0"/>
              <w:marRight w:val="0"/>
              <w:marTop w:val="0"/>
              <w:marBottom w:val="0"/>
              <w:divBdr>
                <w:top w:val="none" w:sz="0" w:space="0" w:color="auto"/>
                <w:left w:val="none" w:sz="0" w:space="0" w:color="auto"/>
                <w:bottom w:val="none" w:sz="0" w:space="0" w:color="auto"/>
                <w:right w:val="none" w:sz="0" w:space="0" w:color="auto"/>
              </w:divBdr>
            </w:div>
            <w:div w:id="440759276">
              <w:marLeft w:val="0"/>
              <w:marRight w:val="0"/>
              <w:marTop w:val="0"/>
              <w:marBottom w:val="0"/>
              <w:divBdr>
                <w:top w:val="none" w:sz="0" w:space="0" w:color="auto"/>
                <w:left w:val="none" w:sz="0" w:space="0" w:color="auto"/>
                <w:bottom w:val="none" w:sz="0" w:space="0" w:color="auto"/>
                <w:right w:val="none" w:sz="0" w:space="0" w:color="auto"/>
              </w:divBdr>
            </w:div>
            <w:div w:id="609355123">
              <w:marLeft w:val="0"/>
              <w:marRight w:val="0"/>
              <w:marTop w:val="0"/>
              <w:marBottom w:val="0"/>
              <w:divBdr>
                <w:top w:val="none" w:sz="0" w:space="0" w:color="auto"/>
                <w:left w:val="none" w:sz="0" w:space="0" w:color="auto"/>
                <w:bottom w:val="none" w:sz="0" w:space="0" w:color="auto"/>
                <w:right w:val="none" w:sz="0" w:space="0" w:color="auto"/>
              </w:divBdr>
            </w:div>
            <w:div w:id="1042746537">
              <w:marLeft w:val="0"/>
              <w:marRight w:val="0"/>
              <w:marTop w:val="0"/>
              <w:marBottom w:val="0"/>
              <w:divBdr>
                <w:top w:val="none" w:sz="0" w:space="0" w:color="auto"/>
                <w:left w:val="none" w:sz="0" w:space="0" w:color="auto"/>
                <w:bottom w:val="none" w:sz="0" w:space="0" w:color="auto"/>
                <w:right w:val="none" w:sz="0" w:space="0" w:color="auto"/>
              </w:divBdr>
            </w:div>
            <w:div w:id="2041198273">
              <w:marLeft w:val="0"/>
              <w:marRight w:val="0"/>
              <w:marTop w:val="0"/>
              <w:marBottom w:val="0"/>
              <w:divBdr>
                <w:top w:val="none" w:sz="0" w:space="0" w:color="auto"/>
                <w:left w:val="none" w:sz="0" w:space="0" w:color="auto"/>
                <w:bottom w:val="none" w:sz="0" w:space="0" w:color="auto"/>
                <w:right w:val="none" w:sz="0" w:space="0" w:color="auto"/>
              </w:divBdr>
            </w:div>
          </w:divsChild>
        </w:div>
        <w:div w:id="1068844388">
          <w:marLeft w:val="0"/>
          <w:marRight w:val="0"/>
          <w:marTop w:val="0"/>
          <w:marBottom w:val="0"/>
          <w:divBdr>
            <w:top w:val="none" w:sz="0" w:space="0" w:color="auto"/>
            <w:left w:val="none" w:sz="0" w:space="0" w:color="auto"/>
            <w:bottom w:val="none" w:sz="0" w:space="0" w:color="auto"/>
            <w:right w:val="none" w:sz="0" w:space="0" w:color="auto"/>
          </w:divBdr>
          <w:divsChild>
            <w:div w:id="9718939">
              <w:marLeft w:val="0"/>
              <w:marRight w:val="0"/>
              <w:marTop w:val="0"/>
              <w:marBottom w:val="0"/>
              <w:divBdr>
                <w:top w:val="none" w:sz="0" w:space="0" w:color="auto"/>
                <w:left w:val="none" w:sz="0" w:space="0" w:color="auto"/>
                <w:bottom w:val="none" w:sz="0" w:space="0" w:color="auto"/>
                <w:right w:val="none" w:sz="0" w:space="0" w:color="auto"/>
              </w:divBdr>
            </w:div>
            <w:div w:id="399645287">
              <w:marLeft w:val="0"/>
              <w:marRight w:val="0"/>
              <w:marTop w:val="0"/>
              <w:marBottom w:val="0"/>
              <w:divBdr>
                <w:top w:val="none" w:sz="0" w:space="0" w:color="auto"/>
                <w:left w:val="none" w:sz="0" w:space="0" w:color="auto"/>
                <w:bottom w:val="none" w:sz="0" w:space="0" w:color="auto"/>
                <w:right w:val="none" w:sz="0" w:space="0" w:color="auto"/>
              </w:divBdr>
            </w:div>
            <w:div w:id="681972792">
              <w:marLeft w:val="0"/>
              <w:marRight w:val="0"/>
              <w:marTop w:val="0"/>
              <w:marBottom w:val="0"/>
              <w:divBdr>
                <w:top w:val="none" w:sz="0" w:space="0" w:color="auto"/>
                <w:left w:val="none" w:sz="0" w:space="0" w:color="auto"/>
                <w:bottom w:val="none" w:sz="0" w:space="0" w:color="auto"/>
                <w:right w:val="none" w:sz="0" w:space="0" w:color="auto"/>
              </w:divBdr>
            </w:div>
            <w:div w:id="1117021989">
              <w:marLeft w:val="0"/>
              <w:marRight w:val="0"/>
              <w:marTop w:val="0"/>
              <w:marBottom w:val="0"/>
              <w:divBdr>
                <w:top w:val="none" w:sz="0" w:space="0" w:color="auto"/>
                <w:left w:val="none" w:sz="0" w:space="0" w:color="auto"/>
                <w:bottom w:val="none" w:sz="0" w:space="0" w:color="auto"/>
                <w:right w:val="none" w:sz="0" w:space="0" w:color="auto"/>
              </w:divBdr>
            </w:div>
            <w:div w:id="1688828595">
              <w:marLeft w:val="0"/>
              <w:marRight w:val="0"/>
              <w:marTop w:val="0"/>
              <w:marBottom w:val="0"/>
              <w:divBdr>
                <w:top w:val="none" w:sz="0" w:space="0" w:color="auto"/>
                <w:left w:val="none" w:sz="0" w:space="0" w:color="auto"/>
                <w:bottom w:val="none" w:sz="0" w:space="0" w:color="auto"/>
                <w:right w:val="none" w:sz="0" w:space="0" w:color="auto"/>
              </w:divBdr>
            </w:div>
          </w:divsChild>
        </w:div>
        <w:div w:id="1167013766">
          <w:marLeft w:val="0"/>
          <w:marRight w:val="0"/>
          <w:marTop w:val="0"/>
          <w:marBottom w:val="0"/>
          <w:divBdr>
            <w:top w:val="none" w:sz="0" w:space="0" w:color="auto"/>
            <w:left w:val="none" w:sz="0" w:space="0" w:color="auto"/>
            <w:bottom w:val="none" w:sz="0" w:space="0" w:color="auto"/>
            <w:right w:val="none" w:sz="0" w:space="0" w:color="auto"/>
          </w:divBdr>
          <w:divsChild>
            <w:div w:id="365060721">
              <w:marLeft w:val="0"/>
              <w:marRight w:val="0"/>
              <w:marTop w:val="0"/>
              <w:marBottom w:val="0"/>
              <w:divBdr>
                <w:top w:val="none" w:sz="0" w:space="0" w:color="auto"/>
                <w:left w:val="none" w:sz="0" w:space="0" w:color="auto"/>
                <w:bottom w:val="none" w:sz="0" w:space="0" w:color="auto"/>
                <w:right w:val="none" w:sz="0" w:space="0" w:color="auto"/>
              </w:divBdr>
            </w:div>
            <w:div w:id="540484670">
              <w:marLeft w:val="0"/>
              <w:marRight w:val="0"/>
              <w:marTop w:val="0"/>
              <w:marBottom w:val="0"/>
              <w:divBdr>
                <w:top w:val="none" w:sz="0" w:space="0" w:color="auto"/>
                <w:left w:val="none" w:sz="0" w:space="0" w:color="auto"/>
                <w:bottom w:val="none" w:sz="0" w:space="0" w:color="auto"/>
                <w:right w:val="none" w:sz="0" w:space="0" w:color="auto"/>
              </w:divBdr>
            </w:div>
            <w:div w:id="1445883266">
              <w:marLeft w:val="0"/>
              <w:marRight w:val="0"/>
              <w:marTop w:val="0"/>
              <w:marBottom w:val="0"/>
              <w:divBdr>
                <w:top w:val="none" w:sz="0" w:space="0" w:color="auto"/>
                <w:left w:val="none" w:sz="0" w:space="0" w:color="auto"/>
                <w:bottom w:val="none" w:sz="0" w:space="0" w:color="auto"/>
                <w:right w:val="none" w:sz="0" w:space="0" w:color="auto"/>
              </w:divBdr>
            </w:div>
            <w:div w:id="1889032016">
              <w:marLeft w:val="0"/>
              <w:marRight w:val="0"/>
              <w:marTop w:val="0"/>
              <w:marBottom w:val="0"/>
              <w:divBdr>
                <w:top w:val="none" w:sz="0" w:space="0" w:color="auto"/>
                <w:left w:val="none" w:sz="0" w:space="0" w:color="auto"/>
                <w:bottom w:val="none" w:sz="0" w:space="0" w:color="auto"/>
                <w:right w:val="none" w:sz="0" w:space="0" w:color="auto"/>
              </w:divBdr>
            </w:div>
            <w:div w:id="2119833985">
              <w:marLeft w:val="0"/>
              <w:marRight w:val="0"/>
              <w:marTop w:val="0"/>
              <w:marBottom w:val="0"/>
              <w:divBdr>
                <w:top w:val="none" w:sz="0" w:space="0" w:color="auto"/>
                <w:left w:val="none" w:sz="0" w:space="0" w:color="auto"/>
                <w:bottom w:val="none" w:sz="0" w:space="0" w:color="auto"/>
                <w:right w:val="none" w:sz="0" w:space="0" w:color="auto"/>
              </w:divBdr>
            </w:div>
          </w:divsChild>
        </w:div>
        <w:div w:id="1506556794">
          <w:marLeft w:val="0"/>
          <w:marRight w:val="0"/>
          <w:marTop w:val="0"/>
          <w:marBottom w:val="0"/>
          <w:divBdr>
            <w:top w:val="none" w:sz="0" w:space="0" w:color="auto"/>
            <w:left w:val="none" w:sz="0" w:space="0" w:color="auto"/>
            <w:bottom w:val="none" w:sz="0" w:space="0" w:color="auto"/>
            <w:right w:val="none" w:sz="0" w:space="0" w:color="auto"/>
          </w:divBdr>
          <w:divsChild>
            <w:div w:id="702511661">
              <w:marLeft w:val="0"/>
              <w:marRight w:val="0"/>
              <w:marTop w:val="0"/>
              <w:marBottom w:val="0"/>
              <w:divBdr>
                <w:top w:val="none" w:sz="0" w:space="0" w:color="auto"/>
                <w:left w:val="none" w:sz="0" w:space="0" w:color="auto"/>
                <w:bottom w:val="none" w:sz="0" w:space="0" w:color="auto"/>
                <w:right w:val="none" w:sz="0" w:space="0" w:color="auto"/>
              </w:divBdr>
            </w:div>
            <w:div w:id="728966478">
              <w:marLeft w:val="0"/>
              <w:marRight w:val="0"/>
              <w:marTop w:val="0"/>
              <w:marBottom w:val="0"/>
              <w:divBdr>
                <w:top w:val="none" w:sz="0" w:space="0" w:color="auto"/>
                <w:left w:val="none" w:sz="0" w:space="0" w:color="auto"/>
                <w:bottom w:val="none" w:sz="0" w:space="0" w:color="auto"/>
                <w:right w:val="none" w:sz="0" w:space="0" w:color="auto"/>
              </w:divBdr>
            </w:div>
            <w:div w:id="866525048">
              <w:marLeft w:val="0"/>
              <w:marRight w:val="0"/>
              <w:marTop w:val="0"/>
              <w:marBottom w:val="0"/>
              <w:divBdr>
                <w:top w:val="none" w:sz="0" w:space="0" w:color="auto"/>
                <w:left w:val="none" w:sz="0" w:space="0" w:color="auto"/>
                <w:bottom w:val="none" w:sz="0" w:space="0" w:color="auto"/>
                <w:right w:val="none" w:sz="0" w:space="0" w:color="auto"/>
              </w:divBdr>
            </w:div>
            <w:div w:id="992877105">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sChild>
        </w:div>
        <w:div w:id="1930969789">
          <w:marLeft w:val="0"/>
          <w:marRight w:val="0"/>
          <w:marTop w:val="0"/>
          <w:marBottom w:val="0"/>
          <w:divBdr>
            <w:top w:val="none" w:sz="0" w:space="0" w:color="auto"/>
            <w:left w:val="none" w:sz="0" w:space="0" w:color="auto"/>
            <w:bottom w:val="none" w:sz="0" w:space="0" w:color="auto"/>
            <w:right w:val="none" w:sz="0" w:space="0" w:color="auto"/>
          </w:divBdr>
          <w:divsChild>
            <w:div w:id="655915198">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162">
      <w:bodyDiv w:val="1"/>
      <w:marLeft w:val="0"/>
      <w:marRight w:val="0"/>
      <w:marTop w:val="0"/>
      <w:marBottom w:val="0"/>
      <w:divBdr>
        <w:top w:val="none" w:sz="0" w:space="0" w:color="auto"/>
        <w:left w:val="none" w:sz="0" w:space="0" w:color="auto"/>
        <w:bottom w:val="none" w:sz="0" w:space="0" w:color="auto"/>
        <w:right w:val="none" w:sz="0" w:space="0" w:color="auto"/>
      </w:divBdr>
    </w:div>
    <w:div w:id="655650827">
      <w:bodyDiv w:val="1"/>
      <w:marLeft w:val="0"/>
      <w:marRight w:val="0"/>
      <w:marTop w:val="0"/>
      <w:marBottom w:val="0"/>
      <w:divBdr>
        <w:top w:val="none" w:sz="0" w:space="0" w:color="auto"/>
        <w:left w:val="none" w:sz="0" w:space="0" w:color="auto"/>
        <w:bottom w:val="none" w:sz="0" w:space="0" w:color="auto"/>
        <w:right w:val="none" w:sz="0" w:space="0" w:color="auto"/>
      </w:divBdr>
    </w:div>
    <w:div w:id="679356929">
      <w:bodyDiv w:val="1"/>
      <w:marLeft w:val="0"/>
      <w:marRight w:val="0"/>
      <w:marTop w:val="0"/>
      <w:marBottom w:val="0"/>
      <w:divBdr>
        <w:top w:val="none" w:sz="0" w:space="0" w:color="auto"/>
        <w:left w:val="none" w:sz="0" w:space="0" w:color="auto"/>
        <w:bottom w:val="none" w:sz="0" w:space="0" w:color="auto"/>
        <w:right w:val="none" w:sz="0" w:space="0" w:color="auto"/>
      </w:divBdr>
      <w:divsChild>
        <w:div w:id="137192853">
          <w:marLeft w:val="0"/>
          <w:marRight w:val="0"/>
          <w:marTop w:val="0"/>
          <w:marBottom w:val="0"/>
          <w:divBdr>
            <w:top w:val="none" w:sz="0" w:space="0" w:color="auto"/>
            <w:left w:val="none" w:sz="0" w:space="0" w:color="auto"/>
            <w:bottom w:val="none" w:sz="0" w:space="0" w:color="auto"/>
            <w:right w:val="none" w:sz="0" w:space="0" w:color="auto"/>
          </w:divBdr>
        </w:div>
        <w:div w:id="196937180">
          <w:marLeft w:val="0"/>
          <w:marRight w:val="0"/>
          <w:marTop w:val="0"/>
          <w:marBottom w:val="0"/>
          <w:divBdr>
            <w:top w:val="none" w:sz="0" w:space="0" w:color="auto"/>
            <w:left w:val="none" w:sz="0" w:space="0" w:color="auto"/>
            <w:bottom w:val="none" w:sz="0" w:space="0" w:color="auto"/>
            <w:right w:val="none" w:sz="0" w:space="0" w:color="auto"/>
          </w:divBdr>
        </w:div>
        <w:div w:id="926234362">
          <w:marLeft w:val="0"/>
          <w:marRight w:val="0"/>
          <w:marTop w:val="0"/>
          <w:marBottom w:val="0"/>
          <w:divBdr>
            <w:top w:val="none" w:sz="0" w:space="0" w:color="auto"/>
            <w:left w:val="none" w:sz="0" w:space="0" w:color="auto"/>
            <w:bottom w:val="none" w:sz="0" w:space="0" w:color="auto"/>
            <w:right w:val="none" w:sz="0" w:space="0" w:color="auto"/>
          </w:divBdr>
        </w:div>
        <w:div w:id="1048332834">
          <w:marLeft w:val="0"/>
          <w:marRight w:val="0"/>
          <w:marTop w:val="0"/>
          <w:marBottom w:val="0"/>
          <w:divBdr>
            <w:top w:val="none" w:sz="0" w:space="0" w:color="auto"/>
            <w:left w:val="none" w:sz="0" w:space="0" w:color="auto"/>
            <w:bottom w:val="none" w:sz="0" w:space="0" w:color="auto"/>
            <w:right w:val="none" w:sz="0" w:space="0" w:color="auto"/>
          </w:divBdr>
        </w:div>
        <w:div w:id="1236739585">
          <w:marLeft w:val="0"/>
          <w:marRight w:val="0"/>
          <w:marTop w:val="0"/>
          <w:marBottom w:val="0"/>
          <w:divBdr>
            <w:top w:val="none" w:sz="0" w:space="0" w:color="auto"/>
            <w:left w:val="none" w:sz="0" w:space="0" w:color="auto"/>
            <w:bottom w:val="none" w:sz="0" w:space="0" w:color="auto"/>
            <w:right w:val="none" w:sz="0" w:space="0" w:color="auto"/>
          </w:divBdr>
        </w:div>
        <w:div w:id="1389494382">
          <w:marLeft w:val="0"/>
          <w:marRight w:val="0"/>
          <w:marTop w:val="0"/>
          <w:marBottom w:val="0"/>
          <w:divBdr>
            <w:top w:val="none" w:sz="0" w:space="0" w:color="auto"/>
            <w:left w:val="none" w:sz="0" w:space="0" w:color="auto"/>
            <w:bottom w:val="none" w:sz="0" w:space="0" w:color="auto"/>
            <w:right w:val="none" w:sz="0" w:space="0" w:color="auto"/>
          </w:divBdr>
        </w:div>
        <w:div w:id="1429815696">
          <w:marLeft w:val="0"/>
          <w:marRight w:val="0"/>
          <w:marTop w:val="0"/>
          <w:marBottom w:val="0"/>
          <w:divBdr>
            <w:top w:val="none" w:sz="0" w:space="0" w:color="auto"/>
            <w:left w:val="none" w:sz="0" w:space="0" w:color="auto"/>
            <w:bottom w:val="none" w:sz="0" w:space="0" w:color="auto"/>
            <w:right w:val="none" w:sz="0" w:space="0" w:color="auto"/>
          </w:divBdr>
        </w:div>
        <w:div w:id="1542327225">
          <w:marLeft w:val="0"/>
          <w:marRight w:val="0"/>
          <w:marTop w:val="0"/>
          <w:marBottom w:val="0"/>
          <w:divBdr>
            <w:top w:val="none" w:sz="0" w:space="0" w:color="auto"/>
            <w:left w:val="none" w:sz="0" w:space="0" w:color="auto"/>
            <w:bottom w:val="none" w:sz="0" w:space="0" w:color="auto"/>
            <w:right w:val="none" w:sz="0" w:space="0" w:color="auto"/>
          </w:divBdr>
        </w:div>
        <w:div w:id="1837527950">
          <w:marLeft w:val="0"/>
          <w:marRight w:val="0"/>
          <w:marTop w:val="0"/>
          <w:marBottom w:val="0"/>
          <w:divBdr>
            <w:top w:val="none" w:sz="0" w:space="0" w:color="auto"/>
            <w:left w:val="none" w:sz="0" w:space="0" w:color="auto"/>
            <w:bottom w:val="none" w:sz="0" w:space="0" w:color="auto"/>
            <w:right w:val="none" w:sz="0" w:space="0" w:color="auto"/>
          </w:divBdr>
        </w:div>
        <w:div w:id="2070180993">
          <w:marLeft w:val="0"/>
          <w:marRight w:val="0"/>
          <w:marTop w:val="0"/>
          <w:marBottom w:val="0"/>
          <w:divBdr>
            <w:top w:val="none" w:sz="0" w:space="0" w:color="auto"/>
            <w:left w:val="none" w:sz="0" w:space="0" w:color="auto"/>
            <w:bottom w:val="none" w:sz="0" w:space="0" w:color="auto"/>
            <w:right w:val="none" w:sz="0" w:space="0" w:color="auto"/>
          </w:divBdr>
        </w:div>
        <w:div w:id="2134014772">
          <w:marLeft w:val="0"/>
          <w:marRight w:val="0"/>
          <w:marTop w:val="0"/>
          <w:marBottom w:val="0"/>
          <w:divBdr>
            <w:top w:val="none" w:sz="0" w:space="0" w:color="auto"/>
            <w:left w:val="none" w:sz="0" w:space="0" w:color="auto"/>
            <w:bottom w:val="none" w:sz="0" w:space="0" w:color="auto"/>
            <w:right w:val="none" w:sz="0" w:space="0" w:color="auto"/>
          </w:divBdr>
        </w:div>
      </w:divsChild>
    </w:div>
    <w:div w:id="882055092">
      <w:bodyDiv w:val="1"/>
      <w:marLeft w:val="0"/>
      <w:marRight w:val="0"/>
      <w:marTop w:val="0"/>
      <w:marBottom w:val="0"/>
      <w:divBdr>
        <w:top w:val="none" w:sz="0" w:space="0" w:color="auto"/>
        <w:left w:val="none" w:sz="0" w:space="0" w:color="auto"/>
        <w:bottom w:val="none" w:sz="0" w:space="0" w:color="auto"/>
        <w:right w:val="none" w:sz="0" w:space="0" w:color="auto"/>
      </w:divBdr>
      <w:divsChild>
        <w:div w:id="909120927">
          <w:marLeft w:val="0"/>
          <w:marRight w:val="0"/>
          <w:marTop w:val="0"/>
          <w:marBottom w:val="0"/>
          <w:divBdr>
            <w:top w:val="none" w:sz="0" w:space="0" w:color="auto"/>
            <w:left w:val="none" w:sz="0" w:space="0" w:color="auto"/>
            <w:bottom w:val="none" w:sz="0" w:space="0" w:color="auto"/>
            <w:right w:val="none" w:sz="0" w:space="0" w:color="auto"/>
          </w:divBdr>
        </w:div>
        <w:div w:id="1077478758">
          <w:marLeft w:val="0"/>
          <w:marRight w:val="0"/>
          <w:marTop w:val="0"/>
          <w:marBottom w:val="0"/>
          <w:divBdr>
            <w:top w:val="none" w:sz="0" w:space="0" w:color="auto"/>
            <w:left w:val="none" w:sz="0" w:space="0" w:color="auto"/>
            <w:bottom w:val="none" w:sz="0" w:space="0" w:color="auto"/>
            <w:right w:val="none" w:sz="0" w:space="0" w:color="auto"/>
          </w:divBdr>
        </w:div>
        <w:div w:id="1941326875">
          <w:marLeft w:val="0"/>
          <w:marRight w:val="0"/>
          <w:marTop w:val="0"/>
          <w:marBottom w:val="0"/>
          <w:divBdr>
            <w:top w:val="none" w:sz="0" w:space="0" w:color="auto"/>
            <w:left w:val="none" w:sz="0" w:space="0" w:color="auto"/>
            <w:bottom w:val="none" w:sz="0" w:space="0" w:color="auto"/>
            <w:right w:val="none" w:sz="0" w:space="0" w:color="auto"/>
          </w:divBdr>
        </w:div>
      </w:divsChild>
    </w:div>
    <w:div w:id="923614578">
      <w:bodyDiv w:val="1"/>
      <w:marLeft w:val="0"/>
      <w:marRight w:val="0"/>
      <w:marTop w:val="0"/>
      <w:marBottom w:val="0"/>
      <w:divBdr>
        <w:top w:val="none" w:sz="0" w:space="0" w:color="auto"/>
        <w:left w:val="none" w:sz="0" w:space="0" w:color="auto"/>
        <w:bottom w:val="none" w:sz="0" w:space="0" w:color="auto"/>
        <w:right w:val="none" w:sz="0" w:space="0" w:color="auto"/>
      </w:divBdr>
      <w:divsChild>
        <w:div w:id="431324107">
          <w:marLeft w:val="360"/>
          <w:marRight w:val="0"/>
          <w:marTop w:val="200"/>
          <w:marBottom w:val="0"/>
          <w:divBdr>
            <w:top w:val="none" w:sz="0" w:space="0" w:color="auto"/>
            <w:left w:val="none" w:sz="0" w:space="0" w:color="auto"/>
            <w:bottom w:val="none" w:sz="0" w:space="0" w:color="auto"/>
            <w:right w:val="none" w:sz="0" w:space="0" w:color="auto"/>
          </w:divBdr>
        </w:div>
      </w:divsChild>
    </w:div>
    <w:div w:id="927932987">
      <w:bodyDiv w:val="1"/>
      <w:marLeft w:val="0"/>
      <w:marRight w:val="0"/>
      <w:marTop w:val="0"/>
      <w:marBottom w:val="0"/>
      <w:divBdr>
        <w:top w:val="none" w:sz="0" w:space="0" w:color="auto"/>
        <w:left w:val="none" w:sz="0" w:space="0" w:color="auto"/>
        <w:bottom w:val="none" w:sz="0" w:space="0" w:color="auto"/>
        <w:right w:val="none" w:sz="0" w:space="0" w:color="auto"/>
      </w:divBdr>
      <w:divsChild>
        <w:div w:id="177476243">
          <w:marLeft w:val="0"/>
          <w:marRight w:val="0"/>
          <w:marTop w:val="0"/>
          <w:marBottom w:val="0"/>
          <w:divBdr>
            <w:top w:val="none" w:sz="0" w:space="0" w:color="auto"/>
            <w:left w:val="none" w:sz="0" w:space="0" w:color="auto"/>
            <w:bottom w:val="none" w:sz="0" w:space="0" w:color="auto"/>
            <w:right w:val="none" w:sz="0" w:space="0" w:color="auto"/>
          </w:divBdr>
        </w:div>
        <w:div w:id="539825229">
          <w:marLeft w:val="0"/>
          <w:marRight w:val="0"/>
          <w:marTop w:val="0"/>
          <w:marBottom w:val="0"/>
          <w:divBdr>
            <w:top w:val="none" w:sz="0" w:space="0" w:color="auto"/>
            <w:left w:val="none" w:sz="0" w:space="0" w:color="auto"/>
            <w:bottom w:val="none" w:sz="0" w:space="0" w:color="auto"/>
            <w:right w:val="none" w:sz="0" w:space="0" w:color="auto"/>
          </w:divBdr>
        </w:div>
        <w:div w:id="543717353">
          <w:marLeft w:val="0"/>
          <w:marRight w:val="0"/>
          <w:marTop w:val="0"/>
          <w:marBottom w:val="0"/>
          <w:divBdr>
            <w:top w:val="none" w:sz="0" w:space="0" w:color="auto"/>
            <w:left w:val="none" w:sz="0" w:space="0" w:color="auto"/>
            <w:bottom w:val="none" w:sz="0" w:space="0" w:color="auto"/>
            <w:right w:val="none" w:sz="0" w:space="0" w:color="auto"/>
          </w:divBdr>
        </w:div>
        <w:div w:id="603880206">
          <w:marLeft w:val="0"/>
          <w:marRight w:val="0"/>
          <w:marTop w:val="0"/>
          <w:marBottom w:val="0"/>
          <w:divBdr>
            <w:top w:val="none" w:sz="0" w:space="0" w:color="auto"/>
            <w:left w:val="none" w:sz="0" w:space="0" w:color="auto"/>
            <w:bottom w:val="none" w:sz="0" w:space="0" w:color="auto"/>
            <w:right w:val="none" w:sz="0" w:space="0" w:color="auto"/>
          </w:divBdr>
        </w:div>
        <w:div w:id="764309320">
          <w:marLeft w:val="0"/>
          <w:marRight w:val="0"/>
          <w:marTop w:val="0"/>
          <w:marBottom w:val="0"/>
          <w:divBdr>
            <w:top w:val="none" w:sz="0" w:space="0" w:color="auto"/>
            <w:left w:val="none" w:sz="0" w:space="0" w:color="auto"/>
            <w:bottom w:val="none" w:sz="0" w:space="0" w:color="auto"/>
            <w:right w:val="none" w:sz="0" w:space="0" w:color="auto"/>
          </w:divBdr>
        </w:div>
        <w:div w:id="772869057">
          <w:marLeft w:val="0"/>
          <w:marRight w:val="0"/>
          <w:marTop w:val="0"/>
          <w:marBottom w:val="0"/>
          <w:divBdr>
            <w:top w:val="none" w:sz="0" w:space="0" w:color="auto"/>
            <w:left w:val="none" w:sz="0" w:space="0" w:color="auto"/>
            <w:bottom w:val="none" w:sz="0" w:space="0" w:color="auto"/>
            <w:right w:val="none" w:sz="0" w:space="0" w:color="auto"/>
          </w:divBdr>
        </w:div>
        <w:div w:id="830289922">
          <w:marLeft w:val="0"/>
          <w:marRight w:val="0"/>
          <w:marTop w:val="0"/>
          <w:marBottom w:val="0"/>
          <w:divBdr>
            <w:top w:val="none" w:sz="0" w:space="0" w:color="auto"/>
            <w:left w:val="none" w:sz="0" w:space="0" w:color="auto"/>
            <w:bottom w:val="none" w:sz="0" w:space="0" w:color="auto"/>
            <w:right w:val="none" w:sz="0" w:space="0" w:color="auto"/>
          </w:divBdr>
        </w:div>
        <w:div w:id="864751287">
          <w:marLeft w:val="0"/>
          <w:marRight w:val="0"/>
          <w:marTop w:val="0"/>
          <w:marBottom w:val="0"/>
          <w:divBdr>
            <w:top w:val="none" w:sz="0" w:space="0" w:color="auto"/>
            <w:left w:val="none" w:sz="0" w:space="0" w:color="auto"/>
            <w:bottom w:val="none" w:sz="0" w:space="0" w:color="auto"/>
            <w:right w:val="none" w:sz="0" w:space="0" w:color="auto"/>
          </w:divBdr>
        </w:div>
        <w:div w:id="928388171">
          <w:marLeft w:val="0"/>
          <w:marRight w:val="0"/>
          <w:marTop w:val="0"/>
          <w:marBottom w:val="0"/>
          <w:divBdr>
            <w:top w:val="none" w:sz="0" w:space="0" w:color="auto"/>
            <w:left w:val="none" w:sz="0" w:space="0" w:color="auto"/>
            <w:bottom w:val="none" w:sz="0" w:space="0" w:color="auto"/>
            <w:right w:val="none" w:sz="0" w:space="0" w:color="auto"/>
          </w:divBdr>
        </w:div>
        <w:div w:id="1145052419">
          <w:marLeft w:val="0"/>
          <w:marRight w:val="0"/>
          <w:marTop w:val="0"/>
          <w:marBottom w:val="0"/>
          <w:divBdr>
            <w:top w:val="none" w:sz="0" w:space="0" w:color="auto"/>
            <w:left w:val="none" w:sz="0" w:space="0" w:color="auto"/>
            <w:bottom w:val="none" w:sz="0" w:space="0" w:color="auto"/>
            <w:right w:val="none" w:sz="0" w:space="0" w:color="auto"/>
          </w:divBdr>
        </w:div>
        <w:div w:id="1173378351">
          <w:marLeft w:val="0"/>
          <w:marRight w:val="0"/>
          <w:marTop w:val="0"/>
          <w:marBottom w:val="0"/>
          <w:divBdr>
            <w:top w:val="none" w:sz="0" w:space="0" w:color="auto"/>
            <w:left w:val="none" w:sz="0" w:space="0" w:color="auto"/>
            <w:bottom w:val="none" w:sz="0" w:space="0" w:color="auto"/>
            <w:right w:val="none" w:sz="0" w:space="0" w:color="auto"/>
          </w:divBdr>
        </w:div>
        <w:div w:id="1203707037">
          <w:marLeft w:val="0"/>
          <w:marRight w:val="0"/>
          <w:marTop w:val="0"/>
          <w:marBottom w:val="0"/>
          <w:divBdr>
            <w:top w:val="none" w:sz="0" w:space="0" w:color="auto"/>
            <w:left w:val="none" w:sz="0" w:space="0" w:color="auto"/>
            <w:bottom w:val="none" w:sz="0" w:space="0" w:color="auto"/>
            <w:right w:val="none" w:sz="0" w:space="0" w:color="auto"/>
          </w:divBdr>
        </w:div>
        <w:div w:id="1268662504">
          <w:marLeft w:val="0"/>
          <w:marRight w:val="0"/>
          <w:marTop w:val="0"/>
          <w:marBottom w:val="0"/>
          <w:divBdr>
            <w:top w:val="none" w:sz="0" w:space="0" w:color="auto"/>
            <w:left w:val="none" w:sz="0" w:space="0" w:color="auto"/>
            <w:bottom w:val="none" w:sz="0" w:space="0" w:color="auto"/>
            <w:right w:val="none" w:sz="0" w:space="0" w:color="auto"/>
          </w:divBdr>
        </w:div>
        <w:div w:id="1307051257">
          <w:marLeft w:val="0"/>
          <w:marRight w:val="0"/>
          <w:marTop w:val="0"/>
          <w:marBottom w:val="0"/>
          <w:divBdr>
            <w:top w:val="none" w:sz="0" w:space="0" w:color="auto"/>
            <w:left w:val="none" w:sz="0" w:space="0" w:color="auto"/>
            <w:bottom w:val="none" w:sz="0" w:space="0" w:color="auto"/>
            <w:right w:val="none" w:sz="0" w:space="0" w:color="auto"/>
          </w:divBdr>
        </w:div>
        <w:div w:id="1314603797">
          <w:marLeft w:val="0"/>
          <w:marRight w:val="0"/>
          <w:marTop w:val="0"/>
          <w:marBottom w:val="0"/>
          <w:divBdr>
            <w:top w:val="none" w:sz="0" w:space="0" w:color="auto"/>
            <w:left w:val="none" w:sz="0" w:space="0" w:color="auto"/>
            <w:bottom w:val="none" w:sz="0" w:space="0" w:color="auto"/>
            <w:right w:val="none" w:sz="0" w:space="0" w:color="auto"/>
          </w:divBdr>
        </w:div>
        <w:div w:id="1437100115">
          <w:marLeft w:val="0"/>
          <w:marRight w:val="0"/>
          <w:marTop w:val="0"/>
          <w:marBottom w:val="0"/>
          <w:divBdr>
            <w:top w:val="none" w:sz="0" w:space="0" w:color="auto"/>
            <w:left w:val="none" w:sz="0" w:space="0" w:color="auto"/>
            <w:bottom w:val="none" w:sz="0" w:space="0" w:color="auto"/>
            <w:right w:val="none" w:sz="0" w:space="0" w:color="auto"/>
          </w:divBdr>
        </w:div>
        <w:div w:id="1441489876">
          <w:marLeft w:val="0"/>
          <w:marRight w:val="0"/>
          <w:marTop w:val="0"/>
          <w:marBottom w:val="0"/>
          <w:divBdr>
            <w:top w:val="none" w:sz="0" w:space="0" w:color="auto"/>
            <w:left w:val="none" w:sz="0" w:space="0" w:color="auto"/>
            <w:bottom w:val="none" w:sz="0" w:space="0" w:color="auto"/>
            <w:right w:val="none" w:sz="0" w:space="0" w:color="auto"/>
          </w:divBdr>
        </w:div>
        <w:div w:id="1464426704">
          <w:marLeft w:val="0"/>
          <w:marRight w:val="0"/>
          <w:marTop w:val="0"/>
          <w:marBottom w:val="0"/>
          <w:divBdr>
            <w:top w:val="none" w:sz="0" w:space="0" w:color="auto"/>
            <w:left w:val="none" w:sz="0" w:space="0" w:color="auto"/>
            <w:bottom w:val="none" w:sz="0" w:space="0" w:color="auto"/>
            <w:right w:val="none" w:sz="0" w:space="0" w:color="auto"/>
          </w:divBdr>
        </w:div>
        <w:div w:id="1750693101">
          <w:marLeft w:val="0"/>
          <w:marRight w:val="0"/>
          <w:marTop w:val="0"/>
          <w:marBottom w:val="0"/>
          <w:divBdr>
            <w:top w:val="none" w:sz="0" w:space="0" w:color="auto"/>
            <w:left w:val="none" w:sz="0" w:space="0" w:color="auto"/>
            <w:bottom w:val="none" w:sz="0" w:space="0" w:color="auto"/>
            <w:right w:val="none" w:sz="0" w:space="0" w:color="auto"/>
          </w:divBdr>
        </w:div>
        <w:div w:id="1777749133">
          <w:marLeft w:val="0"/>
          <w:marRight w:val="0"/>
          <w:marTop w:val="0"/>
          <w:marBottom w:val="0"/>
          <w:divBdr>
            <w:top w:val="none" w:sz="0" w:space="0" w:color="auto"/>
            <w:left w:val="none" w:sz="0" w:space="0" w:color="auto"/>
            <w:bottom w:val="none" w:sz="0" w:space="0" w:color="auto"/>
            <w:right w:val="none" w:sz="0" w:space="0" w:color="auto"/>
          </w:divBdr>
        </w:div>
        <w:div w:id="1777796600">
          <w:marLeft w:val="0"/>
          <w:marRight w:val="0"/>
          <w:marTop w:val="0"/>
          <w:marBottom w:val="0"/>
          <w:divBdr>
            <w:top w:val="none" w:sz="0" w:space="0" w:color="auto"/>
            <w:left w:val="none" w:sz="0" w:space="0" w:color="auto"/>
            <w:bottom w:val="none" w:sz="0" w:space="0" w:color="auto"/>
            <w:right w:val="none" w:sz="0" w:space="0" w:color="auto"/>
          </w:divBdr>
        </w:div>
        <w:div w:id="1857843917">
          <w:marLeft w:val="0"/>
          <w:marRight w:val="0"/>
          <w:marTop w:val="0"/>
          <w:marBottom w:val="0"/>
          <w:divBdr>
            <w:top w:val="none" w:sz="0" w:space="0" w:color="auto"/>
            <w:left w:val="none" w:sz="0" w:space="0" w:color="auto"/>
            <w:bottom w:val="none" w:sz="0" w:space="0" w:color="auto"/>
            <w:right w:val="none" w:sz="0" w:space="0" w:color="auto"/>
          </w:divBdr>
        </w:div>
        <w:div w:id="1865054871">
          <w:marLeft w:val="0"/>
          <w:marRight w:val="0"/>
          <w:marTop w:val="0"/>
          <w:marBottom w:val="0"/>
          <w:divBdr>
            <w:top w:val="none" w:sz="0" w:space="0" w:color="auto"/>
            <w:left w:val="none" w:sz="0" w:space="0" w:color="auto"/>
            <w:bottom w:val="none" w:sz="0" w:space="0" w:color="auto"/>
            <w:right w:val="none" w:sz="0" w:space="0" w:color="auto"/>
          </w:divBdr>
        </w:div>
        <w:div w:id="1927227162">
          <w:marLeft w:val="0"/>
          <w:marRight w:val="0"/>
          <w:marTop w:val="0"/>
          <w:marBottom w:val="0"/>
          <w:divBdr>
            <w:top w:val="none" w:sz="0" w:space="0" w:color="auto"/>
            <w:left w:val="none" w:sz="0" w:space="0" w:color="auto"/>
            <w:bottom w:val="none" w:sz="0" w:space="0" w:color="auto"/>
            <w:right w:val="none" w:sz="0" w:space="0" w:color="auto"/>
          </w:divBdr>
        </w:div>
        <w:div w:id="1959988112">
          <w:marLeft w:val="0"/>
          <w:marRight w:val="0"/>
          <w:marTop w:val="0"/>
          <w:marBottom w:val="0"/>
          <w:divBdr>
            <w:top w:val="none" w:sz="0" w:space="0" w:color="auto"/>
            <w:left w:val="none" w:sz="0" w:space="0" w:color="auto"/>
            <w:bottom w:val="none" w:sz="0" w:space="0" w:color="auto"/>
            <w:right w:val="none" w:sz="0" w:space="0" w:color="auto"/>
          </w:divBdr>
        </w:div>
        <w:div w:id="2050570371">
          <w:marLeft w:val="0"/>
          <w:marRight w:val="0"/>
          <w:marTop w:val="0"/>
          <w:marBottom w:val="0"/>
          <w:divBdr>
            <w:top w:val="none" w:sz="0" w:space="0" w:color="auto"/>
            <w:left w:val="none" w:sz="0" w:space="0" w:color="auto"/>
            <w:bottom w:val="none" w:sz="0" w:space="0" w:color="auto"/>
            <w:right w:val="none" w:sz="0" w:space="0" w:color="auto"/>
          </w:divBdr>
        </w:div>
        <w:div w:id="2052338008">
          <w:marLeft w:val="0"/>
          <w:marRight w:val="0"/>
          <w:marTop w:val="0"/>
          <w:marBottom w:val="0"/>
          <w:divBdr>
            <w:top w:val="none" w:sz="0" w:space="0" w:color="auto"/>
            <w:left w:val="none" w:sz="0" w:space="0" w:color="auto"/>
            <w:bottom w:val="none" w:sz="0" w:space="0" w:color="auto"/>
            <w:right w:val="none" w:sz="0" w:space="0" w:color="auto"/>
          </w:divBdr>
        </w:div>
        <w:div w:id="2060586856">
          <w:marLeft w:val="0"/>
          <w:marRight w:val="0"/>
          <w:marTop w:val="0"/>
          <w:marBottom w:val="0"/>
          <w:divBdr>
            <w:top w:val="none" w:sz="0" w:space="0" w:color="auto"/>
            <w:left w:val="none" w:sz="0" w:space="0" w:color="auto"/>
            <w:bottom w:val="none" w:sz="0" w:space="0" w:color="auto"/>
            <w:right w:val="none" w:sz="0" w:space="0" w:color="auto"/>
          </w:divBdr>
        </w:div>
        <w:div w:id="2085756851">
          <w:marLeft w:val="0"/>
          <w:marRight w:val="0"/>
          <w:marTop w:val="0"/>
          <w:marBottom w:val="0"/>
          <w:divBdr>
            <w:top w:val="none" w:sz="0" w:space="0" w:color="auto"/>
            <w:left w:val="none" w:sz="0" w:space="0" w:color="auto"/>
            <w:bottom w:val="none" w:sz="0" w:space="0" w:color="auto"/>
            <w:right w:val="none" w:sz="0" w:space="0" w:color="auto"/>
          </w:divBdr>
        </w:div>
      </w:divsChild>
    </w:div>
    <w:div w:id="948777505">
      <w:bodyDiv w:val="1"/>
      <w:marLeft w:val="0"/>
      <w:marRight w:val="0"/>
      <w:marTop w:val="0"/>
      <w:marBottom w:val="0"/>
      <w:divBdr>
        <w:top w:val="none" w:sz="0" w:space="0" w:color="auto"/>
        <w:left w:val="none" w:sz="0" w:space="0" w:color="auto"/>
        <w:bottom w:val="none" w:sz="0" w:space="0" w:color="auto"/>
        <w:right w:val="none" w:sz="0" w:space="0" w:color="auto"/>
      </w:divBdr>
    </w:div>
    <w:div w:id="963197052">
      <w:bodyDiv w:val="1"/>
      <w:marLeft w:val="0"/>
      <w:marRight w:val="0"/>
      <w:marTop w:val="0"/>
      <w:marBottom w:val="0"/>
      <w:divBdr>
        <w:top w:val="none" w:sz="0" w:space="0" w:color="auto"/>
        <w:left w:val="none" w:sz="0" w:space="0" w:color="auto"/>
        <w:bottom w:val="none" w:sz="0" w:space="0" w:color="auto"/>
        <w:right w:val="none" w:sz="0" w:space="0" w:color="auto"/>
      </w:divBdr>
      <w:divsChild>
        <w:div w:id="4871514">
          <w:marLeft w:val="0"/>
          <w:marRight w:val="0"/>
          <w:marTop w:val="0"/>
          <w:marBottom w:val="0"/>
          <w:divBdr>
            <w:top w:val="none" w:sz="0" w:space="0" w:color="auto"/>
            <w:left w:val="none" w:sz="0" w:space="0" w:color="auto"/>
            <w:bottom w:val="none" w:sz="0" w:space="0" w:color="auto"/>
            <w:right w:val="none" w:sz="0" w:space="0" w:color="auto"/>
          </w:divBdr>
        </w:div>
        <w:div w:id="70280203">
          <w:marLeft w:val="0"/>
          <w:marRight w:val="0"/>
          <w:marTop w:val="0"/>
          <w:marBottom w:val="0"/>
          <w:divBdr>
            <w:top w:val="none" w:sz="0" w:space="0" w:color="auto"/>
            <w:left w:val="none" w:sz="0" w:space="0" w:color="auto"/>
            <w:bottom w:val="none" w:sz="0" w:space="0" w:color="auto"/>
            <w:right w:val="none" w:sz="0" w:space="0" w:color="auto"/>
          </w:divBdr>
        </w:div>
        <w:div w:id="118884411">
          <w:marLeft w:val="0"/>
          <w:marRight w:val="0"/>
          <w:marTop w:val="0"/>
          <w:marBottom w:val="0"/>
          <w:divBdr>
            <w:top w:val="none" w:sz="0" w:space="0" w:color="auto"/>
            <w:left w:val="none" w:sz="0" w:space="0" w:color="auto"/>
            <w:bottom w:val="none" w:sz="0" w:space="0" w:color="auto"/>
            <w:right w:val="none" w:sz="0" w:space="0" w:color="auto"/>
          </w:divBdr>
        </w:div>
        <w:div w:id="119079972">
          <w:marLeft w:val="0"/>
          <w:marRight w:val="0"/>
          <w:marTop w:val="0"/>
          <w:marBottom w:val="0"/>
          <w:divBdr>
            <w:top w:val="none" w:sz="0" w:space="0" w:color="auto"/>
            <w:left w:val="none" w:sz="0" w:space="0" w:color="auto"/>
            <w:bottom w:val="none" w:sz="0" w:space="0" w:color="auto"/>
            <w:right w:val="none" w:sz="0" w:space="0" w:color="auto"/>
          </w:divBdr>
        </w:div>
        <w:div w:id="149559905">
          <w:marLeft w:val="0"/>
          <w:marRight w:val="0"/>
          <w:marTop w:val="0"/>
          <w:marBottom w:val="0"/>
          <w:divBdr>
            <w:top w:val="none" w:sz="0" w:space="0" w:color="auto"/>
            <w:left w:val="none" w:sz="0" w:space="0" w:color="auto"/>
            <w:bottom w:val="none" w:sz="0" w:space="0" w:color="auto"/>
            <w:right w:val="none" w:sz="0" w:space="0" w:color="auto"/>
          </w:divBdr>
        </w:div>
        <w:div w:id="161743328">
          <w:marLeft w:val="0"/>
          <w:marRight w:val="0"/>
          <w:marTop w:val="0"/>
          <w:marBottom w:val="0"/>
          <w:divBdr>
            <w:top w:val="none" w:sz="0" w:space="0" w:color="auto"/>
            <w:left w:val="none" w:sz="0" w:space="0" w:color="auto"/>
            <w:bottom w:val="none" w:sz="0" w:space="0" w:color="auto"/>
            <w:right w:val="none" w:sz="0" w:space="0" w:color="auto"/>
          </w:divBdr>
        </w:div>
        <w:div w:id="179974419">
          <w:marLeft w:val="0"/>
          <w:marRight w:val="0"/>
          <w:marTop w:val="0"/>
          <w:marBottom w:val="0"/>
          <w:divBdr>
            <w:top w:val="none" w:sz="0" w:space="0" w:color="auto"/>
            <w:left w:val="none" w:sz="0" w:space="0" w:color="auto"/>
            <w:bottom w:val="none" w:sz="0" w:space="0" w:color="auto"/>
            <w:right w:val="none" w:sz="0" w:space="0" w:color="auto"/>
          </w:divBdr>
        </w:div>
        <w:div w:id="185682491">
          <w:marLeft w:val="0"/>
          <w:marRight w:val="0"/>
          <w:marTop w:val="0"/>
          <w:marBottom w:val="0"/>
          <w:divBdr>
            <w:top w:val="none" w:sz="0" w:space="0" w:color="auto"/>
            <w:left w:val="none" w:sz="0" w:space="0" w:color="auto"/>
            <w:bottom w:val="none" w:sz="0" w:space="0" w:color="auto"/>
            <w:right w:val="none" w:sz="0" w:space="0" w:color="auto"/>
          </w:divBdr>
        </w:div>
        <w:div w:id="203717972">
          <w:marLeft w:val="0"/>
          <w:marRight w:val="0"/>
          <w:marTop w:val="0"/>
          <w:marBottom w:val="0"/>
          <w:divBdr>
            <w:top w:val="none" w:sz="0" w:space="0" w:color="auto"/>
            <w:left w:val="none" w:sz="0" w:space="0" w:color="auto"/>
            <w:bottom w:val="none" w:sz="0" w:space="0" w:color="auto"/>
            <w:right w:val="none" w:sz="0" w:space="0" w:color="auto"/>
          </w:divBdr>
        </w:div>
        <w:div w:id="225266958">
          <w:marLeft w:val="0"/>
          <w:marRight w:val="0"/>
          <w:marTop w:val="0"/>
          <w:marBottom w:val="0"/>
          <w:divBdr>
            <w:top w:val="none" w:sz="0" w:space="0" w:color="auto"/>
            <w:left w:val="none" w:sz="0" w:space="0" w:color="auto"/>
            <w:bottom w:val="none" w:sz="0" w:space="0" w:color="auto"/>
            <w:right w:val="none" w:sz="0" w:space="0" w:color="auto"/>
          </w:divBdr>
        </w:div>
        <w:div w:id="248348214">
          <w:marLeft w:val="0"/>
          <w:marRight w:val="0"/>
          <w:marTop w:val="0"/>
          <w:marBottom w:val="0"/>
          <w:divBdr>
            <w:top w:val="none" w:sz="0" w:space="0" w:color="auto"/>
            <w:left w:val="none" w:sz="0" w:space="0" w:color="auto"/>
            <w:bottom w:val="none" w:sz="0" w:space="0" w:color="auto"/>
            <w:right w:val="none" w:sz="0" w:space="0" w:color="auto"/>
          </w:divBdr>
        </w:div>
        <w:div w:id="410852098">
          <w:marLeft w:val="0"/>
          <w:marRight w:val="0"/>
          <w:marTop w:val="0"/>
          <w:marBottom w:val="0"/>
          <w:divBdr>
            <w:top w:val="none" w:sz="0" w:space="0" w:color="auto"/>
            <w:left w:val="none" w:sz="0" w:space="0" w:color="auto"/>
            <w:bottom w:val="none" w:sz="0" w:space="0" w:color="auto"/>
            <w:right w:val="none" w:sz="0" w:space="0" w:color="auto"/>
          </w:divBdr>
        </w:div>
        <w:div w:id="417406643">
          <w:marLeft w:val="0"/>
          <w:marRight w:val="0"/>
          <w:marTop w:val="0"/>
          <w:marBottom w:val="0"/>
          <w:divBdr>
            <w:top w:val="none" w:sz="0" w:space="0" w:color="auto"/>
            <w:left w:val="none" w:sz="0" w:space="0" w:color="auto"/>
            <w:bottom w:val="none" w:sz="0" w:space="0" w:color="auto"/>
            <w:right w:val="none" w:sz="0" w:space="0" w:color="auto"/>
          </w:divBdr>
        </w:div>
        <w:div w:id="451443230">
          <w:marLeft w:val="0"/>
          <w:marRight w:val="0"/>
          <w:marTop w:val="0"/>
          <w:marBottom w:val="0"/>
          <w:divBdr>
            <w:top w:val="none" w:sz="0" w:space="0" w:color="auto"/>
            <w:left w:val="none" w:sz="0" w:space="0" w:color="auto"/>
            <w:bottom w:val="none" w:sz="0" w:space="0" w:color="auto"/>
            <w:right w:val="none" w:sz="0" w:space="0" w:color="auto"/>
          </w:divBdr>
        </w:div>
        <w:div w:id="496849214">
          <w:marLeft w:val="0"/>
          <w:marRight w:val="0"/>
          <w:marTop w:val="0"/>
          <w:marBottom w:val="0"/>
          <w:divBdr>
            <w:top w:val="none" w:sz="0" w:space="0" w:color="auto"/>
            <w:left w:val="none" w:sz="0" w:space="0" w:color="auto"/>
            <w:bottom w:val="none" w:sz="0" w:space="0" w:color="auto"/>
            <w:right w:val="none" w:sz="0" w:space="0" w:color="auto"/>
          </w:divBdr>
        </w:div>
        <w:div w:id="503742065">
          <w:marLeft w:val="0"/>
          <w:marRight w:val="0"/>
          <w:marTop w:val="0"/>
          <w:marBottom w:val="0"/>
          <w:divBdr>
            <w:top w:val="none" w:sz="0" w:space="0" w:color="auto"/>
            <w:left w:val="none" w:sz="0" w:space="0" w:color="auto"/>
            <w:bottom w:val="none" w:sz="0" w:space="0" w:color="auto"/>
            <w:right w:val="none" w:sz="0" w:space="0" w:color="auto"/>
          </w:divBdr>
        </w:div>
        <w:div w:id="536162565">
          <w:marLeft w:val="0"/>
          <w:marRight w:val="0"/>
          <w:marTop w:val="0"/>
          <w:marBottom w:val="0"/>
          <w:divBdr>
            <w:top w:val="none" w:sz="0" w:space="0" w:color="auto"/>
            <w:left w:val="none" w:sz="0" w:space="0" w:color="auto"/>
            <w:bottom w:val="none" w:sz="0" w:space="0" w:color="auto"/>
            <w:right w:val="none" w:sz="0" w:space="0" w:color="auto"/>
          </w:divBdr>
        </w:div>
        <w:div w:id="616178084">
          <w:marLeft w:val="0"/>
          <w:marRight w:val="0"/>
          <w:marTop w:val="0"/>
          <w:marBottom w:val="0"/>
          <w:divBdr>
            <w:top w:val="none" w:sz="0" w:space="0" w:color="auto"/>
            <w:left w:val="none" w:sz="0" w:space="0" w:color="auto"/>
            <w:bottom w:val="none" w:sz="0" w:space="0" w:color="auto"/>
            <w:right w:val="none" w:sz="0" w:space="0" w:color="auto"/>
          </w:divBdr>
        </w:div>
        <w:div w:id="723211848">
          <w:marLeft w:val="0"/>
          <w:marRight w:val="0"/>
          <w:marTop w:val="0"/>
          <w:marBottom w:val="0"/>
          <w:divBdr>
            <w:top w:val="none" w:sz="0" w:space="0" w:color="auto"/>
            <w:left w:val="none" w:sz="0" w:space="0" w:color="auto"/>
            <w:bottom w:val="none" w:sz="0" w:space="0" w:color="auto"/>
            <w:right w:val="none" w:sz="0" w:space="0" w:color="auto"/>
          </w:divBdr>
        </w:div>
        <w:div w:id="764110539">
          <w:marLeft w:val="0"/>
          <w:marRight w:val="0"/>
          <w:marTop w:val="0"/>
          <w:marBottom w:val="0"/>
          <w:divBdr>
            <w:top w:val="none" w:sz="0" w:space="0" w:color="auto"/>
            <w:left w:val="none" w:sz="0" w:space="0" w:color="auto"/>
            <w:bottom w:val="none" w:sz="0" w:space="0" w:color="auto"/>
            <w:right w:val="none" w:sz="0" w:space="0" w:color="auto"/>
          </w:divBdr>
        </w:div>
        <w:div w:id="844131723">
          <w:marLeft w:val="0"/>
          <w:marRight w:val="0"/>
          <w:marTop w:val="0"/>
          <w:marBottom w:val="0"/>
          <w:divBdr>
            <w:top w:val="none" w:sz="0" w:space="0" w:color="auto"/>
            <w:left w:val="none" w:sz="0" w:space="0" w:color="auto"/>
            <w:bottom w:val="none" w:sz="0" w:space="0" w:color="auto"/>
            <w:right w:val="none" w:sz="0" w:space="0" w:color="auto"/>
          </w:divBdr>
        </w:div>
        <w:div w:id="859322960">
          <w:marLeft w:val="0"/>
          <w:marRight w:val="0"/>
          <w:marTop w:val="0"/>
          <w:marBottom w:val="0"/>
          <w:divBdr>
            <w:top w:val="none" w:sz="0" w:space="0" w:color="auto"/>
            <w:left w:val="none" w:sz="0" w:space="0" w:color="auto"/>
            <w:bottom w:val="none" w:sz="0" w:space="0" w:color="auto"/>
            <w:right w:val="none" w:sz="0" w:space="0" w:color="auto"/>
          </w:divBdr>
        </w:div>
        <w:div w:id="1051661118">
          <w:marLeft w:val="0"/>
          <w:marRight w:val="0"/>
          <w:marTop w:val="0"/>
          <w:marBottom w:val="0"/>
          <w:divBdr>
            <w:top w:val="none" w:sz="0" w:space="0" w:color="auto"/>
            <w:left w:val="none" w:sz="0" w:space="0" w:color="auto"/>
            <w:bottom w:val="none" w:sz="0" w:space="0" w:color="auto"/>
            <w:right w:val="none" w:sz="0" w:space="0" w:color="auto"/>
          </w:divBdr>
        </w:div>
        <w:div w:id="1204178087">
          <w:marLeft w:val="0"/>
          <w:marRight w:val="0"/>
          <w:marTop w:val="0"/>
          <w:marBottom w:val="0"/>
          <w:divBdr>
            <w:top w:val="none" w:sz="0" w:space="0" w:color="auto"/>
            <w:left w:val="none" w:sz="0" w:space="0" w:color="auto"/>
            <w:bottom w:val="none" w:sz="0" w:space="0" w:color="auto"/>
            <w:right w:val="none" w:sz="0" w:space="0" w:color="auto"/>
          </w:divBdr>
        </w:div>
        <w:div w:id="1259944095">
          <w:marLeft w:val="0"/>
          <w:marRight w:val="0"/>
          <w:marTop w:val="0"/>
          <w:marBottom w:val="0"/>
          <w:divBdr>
            <w:top w:val="none" w:sz="0" w:space="0" w:color="auto"/>
            <w:left w:val="none" w:sz="0" w:space="0" w:color="auto"/>
            <w:bottom w:val="none" w:sz="0" w:space="0" w:color="auto"/>
            <w:right w:val="none" w:sz="0" w:space="0" w:color="auto"/>
          </w:divBdr>
        </w:div>
        <w:div w:id="1556891850">
          <w:marLeft w:val="0"/>
          <w:marRight w:val="0"/>
          <w:marTop w:val="0"/>
          <w:marBottom w:val="0"/>
          <w:divBdr>
            <w:top w:val="none" w:sz="0" w:space="0" w:color="auto"/>
            <w:left w:val="none" w:sz="0" w:space="0" w:color="auto"/>
            <w:bottom w:val="none" w:sz="0" w:space="0" w:color="auto"/>
            <w:right w:val="none" w:sz="0" w:space="0" w:color="auto"/>
          </w:divBdr>
        </w:div>
        <w:div w:id="1568146812">
          <w:marLeft w:val="0"/>
          <w:marRight w:val="0"/>
          <w:marTop w:val="0"/>
          <w:marBottom w:val="0"/>
          <w:divBdr>
            <w:top w:val="none" w:sz="0" w:space="0" w:color="auto"/>
            <w:left w:val="none" w:sz="0" w:space="0" w:color="auto"/>
            <w:bottom w:val="none" w:sz="0" w:space="0" w:color="auto"/>
            <w:right w:val="none" w:sz="0" w:space="0" w:color="auto"/>
          </w:divBdr>
        </w:div>
        <w:div w:id="1719041308">
          <w:marLeft w:val="0"/>
          <w:marRight w:val="0"/>
          <w:marTop w:val="0"/>
          <w:marBottom w:val="0"/>
          <w:divBdr>
            <w:top w:val="none" w:sz="0" w:space="0" w:color="auto"/>
            <w:left w:val="none" w:sz="0" w:space="0" w:color="auto"/>
            <w:bottom w:val="none" w:sz="0" w:space="0" w:color="auto"/>
            <w:right w:val="none" w:sz="0" w:space="0" w:color="auto"/>
          </w:divBdr>
        </w:div>
        <w:div w:id="1736590439">
          <w:marLeft w:val="0"/>
          <w:marRight w:val="0"/>
          <w:marTop w:val="0"/>
          <w:marBottom w:val="0"/>
          <w:divBdr>
            <w:top w:val="none" w:sz="0" w:space="0" w:color="auto"/>
            <w:left w:val="none" w:sz="0" w:space="0" w:color="auto"/>
            <w:bottom w:val="none" w:sz="0" w:space="0" w:color="auto"/>
            <w:right w:val="none" w:sz="0" w:space="0" w:color="auto"/>
          </w:divBdr>
        </w:div>
      </w:divsChild>
    </w:div>
    <w:div w:id="1014117179">
      <w:bodyDiv w:val="1"/>
      <w:marLeft w:val="0"/>
      <w:marRight w:val="0"/>
      <w:marTop w:val="0"/>
      <w:marBottom w:val="0"/>
      <w:divBdr>
        <w:top w:val="none" w:sz="0" w:space="0" w:color="auto"/>
        <w:left w:val="none" w:sz="0" w:space="0" w:color="auto"/>
        <w:bottom w:val="none" w:sz="0" w:space="0" w:color="auto"/>
        <w:right w:val="none" w:sz="0" w:space="0" w:color="auto"/>
      </w:divBdr>
    </w:div>
    <w:div w:id="1015764263">
      <w:bodyDiv w:val="1"/>
      <w:marLeft w:val="0"/>
      <w:marRight w:val="0"/>
      <w:marTop w:val="0"/>
      <w:marBottom w:val="0"/>
      <w:divBdr>
        <w:top w:val="none" w:sz="0" w:space="0" w:color="auto"/>
        <w:left w:val="none" w:sz="0" w:space="0" w:color="auto"/>
        <w:bottom w:val="none" w:sz="0" w:space="0" w:color="auto"/>
        <w:right w:val="none" w:sz="0" w:space="0" w:color="auto"/>
      </w:divBdr>
    </w:div>
    <w:div w:id="1018384604">
      <w:bodyDiv w:val="1"/>
      <w:marLeft w:val="0"/>
      <w:marRight w:val="0"/>
      <w:marTop w:val="0"/>
      <w:marBottom w:val="0"/>
      <w:divBdr>
        <w:top w:val="none" w:sz="0" w:space="0" w:color="auto"/>
        <w:left w:val="none" w:sz="0" w:space="0" w:color="auto"/>
        <w:bottom w:val="none" w:sz="0" w:space="0" w:color="auto"/>
        <w:right w:val="none" w:sz="0" w:space="0" w:color="auto"/>
      </w:divBdr>
    </w:div>
    <w:div w:id="1021321410">
      <w:bodyDiv w:val="1"/>
      <w:marLeft w:val="0"/>
      <w:marRight w:val="0"/>
      <w:marTop w:val="0"/>
      <w:marBottom w:val="0"/>
      <w:divBdr>
        <w:top w:val="none" w:sz="0" w:space="0" w:color="auto"/>
        <w:left w:val="none" w:sz="0" w:space="0" w:color="auto"/>
        <w:bottom w:val="none" w:sz="0" w:space="0" w:color="auto"/>
        <w:right w:val="none" w:sz="0" w:space="0" w:color="auto"/>
      </w:divBdr>
      <w:divsChild>
        <w:div w:id="1467814334">
          <w:marLeft w:val="360"/>
          <w:marRight w:val="0"/>
          <w:marTop w:val="200"/>
          <w:marBottom w:val="0"/>
          <w:divBdr>
            <w:top w:val="none" w:sz="0" w:space="0" w:color="auto"/>
            <w:left w:val="none" w:sz="0" w:space="0" w:color="auto"/>
            <w:bottom w:val="none" w:sz="0" w:space="0" w:color="auto"/>
            <w:right w:val="none" w:sz="0" w:space="0" w:color="auto"/>
          </w:divBdr>
        </w:div>
      </w:divsChild>
    </w:div>
    <w:div w:id="1172573379">
      <w:bodyDiv w:val="1"/>
      <w:marLeft w:val="0"/>
      <w:marRight w:val="0"/>
      <w:marTop w:val="0"/>
      <w:marBottom w:val="0"/>
      <w:divBdr>
        <w:top w:val="none" w:sz="0" w:space="0" w:color="auto"/>
        <w:left w:val="none" w:sz="0" w:space="0" w:color="auto"/>
        <w:bottom w:val="none" w:sz="0" w:space="0" w:color="auto"/>
        <w:right w:val="none" w:sz="0" w:space="0" w:color="auto"/>
      </w:divBdr>
      <w:divsChild>
        <w:div w:id="1630283420">
          <w:marLeft w:val="0"/>
          <w:marRight w:val="0"/>
          <w:marTop w:val="150"/>
          <w:marBottom w:val="150"/>
          <w:divBdr>
            <w:top w:val="none" w:sz="0" w:space="0" w:color="auto"/>
            <w:left w:val="none" w:sz="0" w:space="0" w:color="auto"/>
            <w:bottom w:val="none" w:sz="0" w:space="0" w:color="auto"/>
            <w:right w:val="none" w:sz="0" w:space="0" w:color="auto"/>
          </w:divBdr>
        </w:div>
      </w:divsChild>
    </w:div>
    <w:div w:id="1262756967">
      <w:bodyDiv w:val="1"/>
      <w:marLeft w:val="0"/>
      <w:marRight w:val="0"/>
      <w:marTop w:val="0"/>
      <w:marBottom w:val="0"/>
      <w:divBdr>
        <w:top w:val="none" w:sz="0" w:space="0" w:color="auto"/>
        <w:left w:val="none" w:sz="0" w:space="0" w:color="auto"/>
        <w:bottom w:val="none" w:sz="0" w:space="0" w:color="auto"/>
        <w:right w:val="none" w:sz="0" w:space="0" w:color="auto"/>
      </w:divBdr>
    </w:div>
    <w:div w:id="1323658285">
      <w:bodyDiv w:val="1"/>
      <w:marLeft w:val="0"/>
      <w:marRight w:val="0"/>
      <w:marTop w:val="0"/>
      <w:marBottom w:val="0"/>
      <w:divBdr>
        <w:top w:val="none" w:sz="0" w:space="0" w:color="auto"/>
        <w:left w:val="none" w:sz="0" w:space="0" w:color="auto"/>
        <w:bottom w:val="none" w:sz="0" w:space="0" w:color="auto"/>
        <w:right w:val="none" w:sz="0" w:space="0" w:color="auto"/>
      </w:divBdr>
    </w:div>
    <w:div w:id="1330718740">
      <w:bodyDiv w:val="1"/>
      <w:marLeft w:val="0"/>
      <w:marRight w:val="0"/>
      <w:marTop w:val="0"/>
      <w:marBottom w:val="0"/>
      <w:divBdr>
        <w:top w:val="none" w:sz="0" w:space="0" w:color="auto"/>
        <w:left w:val="none" w:sz="0" w:space="0" w:color="auto"/>
        <w:bottom w:val="none" w:sz="0" w:space="0" w:color="auto"/>
        <w:right w:val="none" w:sz="0" w:space="0" w:color="auto"/>
      </w:divBdr>
      <w:divsChild>
        <w:div w:id="739718884">
          <w:marLeft w:val="360"/>
          <w:marRight w:val="0"/>
          <w:marTop w:val="200"/>
          <w:marBottom w:val="0"/>
          <w:divBdr>
            <w:top w:val="none" w:sz="0" w:space="0" w:color="auto"/>
            <w:left w:val="none" w:sz="0" w:space="0" w:color="auto"/>
            <w:bottom w:val="none" w:sz="0" w:space="0" w:color="auto"/>
            <w:right w:val="none" w:sz="0" w:space="0" w:color="auto"/>
          </w:divBdr>
        </w:div>
      </w:divsChild>
    </w:div>
    <w:div w:id="1484933909">
      <w:bodyDiv w:val="1"/>
      <w:marLeft w:val="0"/>
      <w:marRight w:val="0"/>
      <w:marTop w:val="0"/>
      <w:marBottom w:val="0"/>
      <w:divBdr>
        <w:top w:val="none" w:sz="0" w:space="0" w:color="auto"/>
        <w:left w:val="none" w:sz="0" w:space="0" w:color="auto"/>
        <w:bottom w:val="none" w:sz="0" w:space="0" w:color="auto"/>
        <w:right w:val="none" w:sz="0" w:space="0" w:color="auto"/>
      </w:divBdr>
    </w:div>
    <w:div w:id="1533804857">
      <w:bodyDiv w:val="1"/>
      <w:marLeft w:val="0"/>
      <w:marRight w:val="0"/>
      <w:marTop w:val="0"/>
      <w:marBottom w:val="0"/>
      <w:divBdr>
        <w:top w:val="none" w:sz="0" w:space="0" w:color="auto"/>
        <w:left w:val="none" w:sz="0" w:space="0" w:color="auto"/>
        <w:bottom w:val="none" w:sz="0" w:space="0" w:color="auto"/>
        <w:right w:val="none" w:sz="0" w:space="0" w:color="auto"/>
      </w:divBdr>
    </w:div>
    <w:div w:id="1540052042">
      <w:bodyDiv w:val="1"/>
      <w:marLeft w:val="0"/>
      <w:marRight w:val="0"/>
      <w:marTop w:val="0"/>
      <w:marBottom w:val="0"/>
      <w:divBdr>
        <w:top w:val="none" w:sz="0" w:space="0" w:color="auto"/>
        <w:left w:val="none" w:sz="0" w:space="0" w:color="auto"/>
        <w:bottom w:val="none" w:sz="0" w:space="0" w:color="auto"/>
        <w:right w:val="none" w:sz="0" w:space="0" w:color="auto"/>
      </w:divBdr>
    </w:div>
    <w:div w:id="1605308494">
      <w:bodyDiv w:val="1"/>
      <w:marLeft w:val="0"/>
      <w:marRight w:val="0"/>
      <w:marTop w:val="0"/>
      <w:marBottom w:val="0"/>
      <w:divBdr>
        <w:top w:val="none" w:sz="0" w:space="0" w:color="auto"/>
        <w:left w:val="none" w:sz="0" w:space="0" w:color="auto"/>
        <w:bottom w:val="none" w:sz="0" w:space="0" w:color="auto"/>
        <w:right w:val="none" w:sz="0" w:space="0" w:color="auto"/>
      </w:divBdr>
    </w:div>
    <w:div w:id="1627927971">
      <w:bodyDiv w:val="1"/>
      <w:marLeft w:val="0"/>
      <w:marRight w:val="0"/>
      <w:marTop w:val="0"/>
      <w:marBottom w:val="0"/>
      <w:divBdr>
        <w:top w:val="none" w:sz="0" w:space="0" w:color="auto"/>
        <w:left w:val="none" w:sz="0" w:space="0" w:color="auto"/>
        <w:bottom w:val="none" w:sz="0" w:space="0" w:color="auto"/>
        <w:right w:val="none" w:sz="0" w:space="0" w:color="auto"/>
      </w:divBdr>
    </w:div>
    <w:div w:id="1805006194">
      <w:bodyDiv w:val="1"/>
      <w:marLeft w:val="0"/>
      <w:marRight w:val="0"/>
      <w:marTop w:val="0"/>
      <w:marBottom w:val="0"/>
      <w:divBdr>
        <w:top w:val="none" w:sz="0" w:space="0" w:color="auto"/>
        <w:left w:val="none" w:sz="0" w:space="0" w:color="auto"/>
        <w:bottom w:val="none" w:sz="0" w:space="0" w:color="auto"/>
        <w:right w:val="none" w:sz="0" w:space="0" w:color="auto"/>
      </w:divBdr>
    </w:div>
    <w:div w:id="2000189266">
      <w:bodyDiv w:val="1"/>
      <w:marLeft w:val="0"/>
      <w:marRight w:val="0"/>
      <w:marTop w:val="0"/>
      <w:marBottom w:val="0"/>
      <w:divBdr>
        <w:top w:val="none" w:sz="0" w:space="0" w:color="auto"/>
        <w:left w:val="none" w:sz="0" w:space="0" w:color="auto"/>
        <w:bottom w:val="none" w:sz="0" w:space="0" w:color="auto"/>
        <w:right w:val="none" w:sz="0" w:space="0" w:color="auto"/>
      </w:divBdr>
      <w:divsChild>
        <w:div w:id="306475939">
          <w:marLeft w:val="0"/>
          <w:marRight w:val="0"/>
          <w:marTop w:val="0"/>
          <w:marBottom w:val="0"/>
          <w:divBdr>
            <w:top w:val="none" w:sz="0" w:space="0" w:color="auto"/>
            <w:left w:val="none" w:sz="0" w:space="0" w:color="auto"/>
            <w:bottom w:val="none" w:sz="0" w:space="0" w:color="auto"/>
            <w:right w:val="none" w:sz="0" w:space="0" w:color="auto"/>
          </w:divBdr>
        </w:div>
        <w:div w:id="356011056">
          <w:marLeft w:val="0"/>
          <w:marRight w:val="0"/>
          <w:marTop w:val="0"/>
          <w:marBottom w:val="0"/>
          <w:divBdr>
            <w:top w:val="none" w:sz="0" w:space="0" w:color="auto"/>
            <w:left w:val="none" w:sz="0" w:space="0" w:color="auto"/>
            <w:bottom w:val="none" w:sz="0" w:space="0" w:color="auto"/>
            <w:right w:val="none" w:sz="0" w:space="0" w:color="auto"/>
          </w:divBdr>
        </w:div>
        <w:div w:id="426461086">
          <w:marLeft w:val="0"/>
          <w:marRight w:val="0"/>
          <w:marTop w:val="0"/>
          <w:marBottom w:val="0"/>
          <w:divBdr>
            <w:top w:val="none" w:sz="0" w:space="0" w:color="auto"/>
            <w:left w:val="none" w:sz="0" w:space="0" w:color="auto"/>
            <w:bottom w:val="none" w:sz="0" w:space="0" w:color="auto"/>
            <w:right w:val="none" w:sz="0" w:space="0" w:color="auto"/>
          </w:divBdr>
        </w:div>
        <w:div w:id="515538918">
          <w:marLeft w:val="0"/>
          <w:marRight w:val="0"/>
          <w:marTop w:val="0"/>
          <w:marBottom w:val="0"/>
          <w:divBdr>
            <w:top w:val="none" w:sz="0" w:space="0" w:color="auto"/>
            <w:left w:val="none" w:sz="0" w:space="0" w:color="auto"/>
            <w:bottom w:val="none" w:sz="0" w:space="0" w:color="auto"/>
            <w:right w:val="none" w:sz="0" w:space="0" w:color="auto"/>
          </w:divBdr>
        </w:div>
        <w:div w:id="837501827">
          <w:marLeft w:val="0"/>
          <w:marRight w:val="0"/>
          <w:marTop w:val="0"/>
          <w:marBottom w:val="0"/>
          <w:divBdr>
            <w:top w:val="none" w:sz="0" w:space="0" w:color="auto"/>
            <w:left w:val="none" w:sz="0" w:space="0" w:color="auto"/>
            <w:bottom w:val="none" w:sz="0" w:space="0" w:color="auto"/>
            <w:right w:val="none" w:sz="0" w:space="0" w:color="auto"/>
          </w:divBdr>
        </w:div>
        <w:div w:id="840390475">
          <w:marLeft w:val="0"/>
          <w:marRight w:val="0"/>
          <w:marTop w:val="0"/>
          <w:marBottom w:val="0"/>
          <w:divBdr>
            <w:top w:val="none" w:sz="0" w:space="0" w:color="auto"/>
            <w:left w:val="none" w:sz="0" w:space="0" w:color="auto"/>
            <w:bottom w:val="none" w:sz="0" w:space="0" w:color="auto"/>
            <w:right w:val="none" w:sz="0" w:space="0" w:color="auto"/>
          </w:divBdr>
        </w:div>
        <w:div w:id="923539166">
          <w:marLeft w:val="0"/>
          <w:marRight w:val="0"/>
          <w:marTop w:val="0"/>
          <w:marBottom w:val="0"/>
          <w:divBdr>
            <w:top w:val="none" w:sz="0" w:space="0" w:color="auto"/>
            <w:left w:val="none" w:sz="0" w:space="0" w:color="auto"/>
            <w:bottom w:val="none" w:sz="0" w:space="0" w:color="auto"/>
            <w:right w:val="none" w:sz="0" w:space="0" w:color="auto"/>
          </w:divBdr>
        </w:div>
        <w:div w:id="1018460196">
          <w:marLeft w:val="0"/>
          <w:marRight w:val="0"/>
          <w:marTop w:val="0"/>
          <w:marBottom w:val="0"/>
          <w:divBdr>
            <w:top w:val="none" w:sz="0" w:space="0" w:color="auto"/>
            <w:left w:val="none" w:sz="0" w:space="0" w:color="auto"/>
            <w:bottom w:val="none" w:sz="0" w:space="0" w:color="auto"/>
            <w:right w:val="none" w:sz="0" w:space="0" w:color="auto"/>
          </w:divBdr>
        </w:div>
        <w:div w:id="1216505647">
          <w:marLeft w:val="0"/>
          <w:marRight w:val="0"/>
          <w:marTop w:val="0"/>
          <w:marBottom w:val="0"/>
          <w:divBdr>
            <w:top w:val="none" w:sz="0" w:space="0" w:color="auto"/>
            <w:left w:val="none" w:sz="0" w:space="0" w:color="auto"/>
            <w:bottom w:val="none" w:sz="0" w:space="0" w:color="auto"/>
            <w:right w:val="none" w:sz="0" w:space="0" w:color="auto"/>
          </w:divBdr>
        </w:div>
        <w:div w:id="1311516971">
          <w:marLeft w:val="0"/>
          <w:marRight w:val="0"/>
          <w:marTop w:val="0"/>
          <w:marBottom w:val="0"/>
          <w:divBdr>
            <w:top w:val="none" w:sz="0" w:space="0" w:color="auto"/>
            <w:left w:val="none" w:sz="0" w:space="0" w:color="auto"/>
            <w:bottom w:val="none" w:sz="0" w:space="0" w:color="auto"/>
            <w:right w:val="none" w:sz="0" w:space="0" w:color="auto"/>
          </w:divBdr>
        </w:div>
        <w:div w:id="1551305655">
          <w:marLeft w:val="0"/>
          <w:marRight w:val="0"/>
          <w:marTop w:val="0"/>
          <w:marBottom w:val="0"/>
          <w:divBdr>
            <w:top w:val="none" w:sz="0" w:space="0" w:color="auto"/>
            <w:left w:val="none" w:sz="0" w:space="0" w:color="auto"/>
            <w:bottom w:val="none" w:sz="0" w:space="0" w:color="auto"/>
            <w:right w:val="none" w:sz="0" w:space="0" w:color="auto"/>
          </w:divBdr>
        </w:div>
        <w:div w:id="1688409624">
          <w:marLeft w:val="0"/>
          <w:marRight w:val="0"/>
          <w:marTop w:val="0"/>
          <w:marBottom w:val="0"/>
          <w:divBdr>
            <w:top w:val="none" w:sz="0" w:space="0" w:color="auto"/>
            <w:left w:val="none" w:sz="0" w:space="0" w:color="auto"/>
            <w:bottom w:val="none" w:sz="0" w:space="0" w:color="auto"/>
            <w:right w:val="none" w:sz="0" w:space="0" w:color="auto"/>
          </w:divBdr>
        </w:div>
        <w:div w:id="1831171327">
          <w:marLeft w:val="0"/>
          <w:marRight w:val="0"/>
          <w:marTop w:val="0"/>
          <w:marBottom w:val="0"/>
          <w:divBdr>
            <w:top w:val="none" w:sz="0" w:space="0" w:color="auto"/>
            <w:left w:val="none" w:sz="0" w:space="0" w:color="auto"/>
            <w:bottom w:val="none" w:sz="0" w:space="0" w:color="auto"/>
            <w:right w:val="none" w:sz="0" w:space="0" w:color="auto"/>
          </w:divBdr>
        </w:div>
        <w:div w:id="1852909854">
          <w:marLeft w:val="0"/>
          <w:marRight w:val="0"/>
          <w:marTop w:val="0"/>
          <w:marBottom w:val="0"/>
          <w:divBdr>
            <w:top w:val="none" w:sz="0" w:space="0" w:color="auto"/>
            <w:left w:val="none" w:sz="0" w:space="0" w:color="auto"/>
            <w:bottom w:val="none" w:sz="0" w:space="0" w:color="auto"/>
            <w:right w:val="none" w:sz="0" w:space="0" w:color="auto"/>
          </w:divBdr>
        </w:div>
        <w:div w:id="1889800790">
          <w:marLeft w:val="0"/>
          <w:marRight w:val="0"/>
          <w:marTop w:val="0"/>
          <w:marBottom w:val="0"/>
          <w:divBdr>
            <w:top w:val="none" w:sz="0" w:space="0" w:color="auto"/>
            <w:left w:val="none" w:sz="0" w:space="0" w:color="auto"/>
            <w:bottom w:val="none" w:sz="0" w:space="0" w:color="auto"/>
            <w:right w:val="none" w:sz="0" w:space="0" w:color="auto"/>
          </w:divBdr>
        </w:div>
        <w:div w:id="1981810419">
          <w:marLeft w:val="0"/>
          <w:marRight w:val="0"/>
          <w:marTop w:val="0"/>
          <w:marBottom w:val="0"/>
          <w:divBdr>
            <w:top w:val="none" w:sz="0" w:space="0" w:color="auto"/>
            <w:left w:val="none" w:sz="0" w:space="0" w:color="auto"/>
            <w:bottom w:val="none" w:sz="0" w:space="0" w:color="auto"/>
            <w:right w:val="none" w:sz="0" w:space="0" w:color="auto"/>
          </w:divBdr>
        </w:div>
        <w:div w:id="2117484254">
          <w:marLeft w:val="0"/>
          <w:marRight w:val="0"/>
          <w:marTop w:val="0"/>
          <w:marBottom w:val="0"/>
          <w:divBdr>
            <w:top w:val="none" w:sz="0" w:space="0" w:color="auto"/>
            <w:left w:val="none" w:sz="0" w:space="0" w:color="auto"/>
            <w:bottom w:val="none" w:sz="0" w:space="0" w:color="auto"/>
            <w:right w:val="none" w:sz="0" w:space="0" w:color="auto"/>
          </w:divBdr>
        </w:div>
      </w:divsChild>
    </w:div>
    <w:div w:id="2075546421">
      <w:bodyDiv w:val="1"/>
      <w:marLeft w:val="0"/>
      <w:marRight w:val="0"/>
      <w:marTop w:val="0"/>
      <w:marBottom w:val="0"/>
      <w:divBdr>
        <w:top w:val="none" w:sz="0" w:space="0" w:color="auto"/>
        <w:left w:val="none" w:sz="0" w:space="0" w:color="auto"/>
        <w:bottom w:val="none" w:sz="0" w:space="0" w:color="auto"/>
        <w:right w:val="none" w:sz="0" w:space="0" w:color="auto"/>
      </w:divBdr>
      <w:divsChild>
        <w:div w:id="491675204">
          <w:marLeft w:val="360"/>
          <w:marRight w:val="0"/>
          <w:marTop w:val="200"/>
          <w:marBottom w:val="0"/>
          <w:divBdr>
            <w:top w:val="none" w:sz="0" w:space="0" w:color="auto"/>
            <w:left w:val="none" w:sz="0" w:space="0" w:color="auto"/>
            <w:bottom w:val="none" w:sz="0" w:space="0" w:color="auto"/>
            <w:right w:val="none" w:sz="0" w:space="0" w:color="auto"/>
          </w:divBdr>
        </w:div>
      </w:divsChild>
    </w:div>
    <w:div w:id="2092969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1.xml" /><Relationship Id="rId17" Type="http://schemas.openxmlformats.org/officeDocument/2006/relationships/header" Target="header3.xml" /><Relationship Id="rId2" Type="http://schemas.openxmlformats.org/officeDocument/2006/relationships/customXml" Target="../customXml/item2.xml" /><Relationship Id="rId16" Type="http://schemas.openxmlformats.org/officeDocument/2006/relationships/image" Target="media/image2.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header" Target="header2.xml" /><Relationship Id="rId10" Type="http://schemas.openxmlformats.org/officeDocument/2006/relationships/endnotes" Target="endnotes.xml" /><Relationship Id="rId19" Type="http://schemas.openxmlformats.org/officeDocument/2006/relationships/theme" Target="theme/theme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eamsChannelId xmlns="29cbf001-aff0-462b-b11a-e370854cff80" xsi:nil="true"/>
    <IsNotebookLocked xmlns="29cbf001-aff0-462b-b11a-e370854cff80" xsi:nil="true"/>
    <Owner xmlns="29cbf001-aff0-462b-b11a-e370854cff80">
      <UserInfo>
        <DisplayName/>
        <AccountId xsi:nil="true"/>
        <AccountType/>
      </UserInfo>
    </Owner>
    <CultureName xmlns="29cbf001-aff0-462b-b11a-e370854cff80" xsi:nil="true"/>
    <Distribution_Groups xmlns="29cbf001-aff0-462b-b11a-e370854cff80" xsi:nil="true"/>
    <Invited_Teachers xmlns="29cbf001-aff0-462b-b11a-e370854cff80" xsi:nil="true"/>
    <NotebookType xmlns="29cbf001-aff0-462b-b11a-e370854cff80" xsi:nil="true"/>
    <Has_Teacher_Only_SectionGroup xmlns="29cbf001-aff0-462b-b11a-e370854cff80" xsi:nil="true"/>
    <Is_Collaboration_Space_Locked xmlns="29cbf001-aff0-462b-b11a-e370854cff80" xsi:nil="true"/>
    <Invited_Students xmlns="29cbf001-aff0-462b-b11a-e370854cff80" xsi:nil="true"/>
    <Templates xmlns="29cbf001-aff0-462b-b11a-e370854cff80" xsi:nil="true"/>
    <Self_Registration_Enabled xmlns="29cbf001-aff0-462b-b11a-e370854cff80" xsi:nil="true"/>
    <Math_Settings xmlns="29cbf001-aff0-462b-b11a-e370854cff80" xsi:nil="true"/>
    <DefaultSectionNames xmlns="29cbf001-aff0-462b-b11a-e370854cff80" xsi:nil="true"/>
    <AppVersion xmlns="29cbf001-aff0-462b-b11a-e370854cff80" xsi:nil="true"/>
    <LMS_Mappings xmlns="29cbf001-aff0-462b-b11a-e370854cff80" xsi:nil="true"/>
    <FolderType xmlns="29cbf001-aff0-462b-b11a-e370854cff80" xsi:nil="true"/>
    <Teachers xmlns="29cbf001-aff0-462b-b11a-e370854cff80">
      <UserInfo>
        <DisplayName/>
        <AccountId xsi:nil="true"/>
        <AccountType/>
      </UserInfo>
    </Teachers>
    <Students xmlns="29cbf001-aff0-462b-b11a-e370854cff80">
      <UserInfo>
        <DisplayName/>
        <AccountId xsi:nil="true"/>
        <AccountType/>
      </UserInfo>
    </Students>
    <Student_Groups xmlns="29cbf001-aff0-462b-b11a-e370854cff80">
      <UserInfo>
        <DisplayName/>
        <AccountId xsi:nil="true"/>
        <AccountType/>
      </UserInfo>
    </Student_Group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6C6EE6550FE44EBEF4C335DD0B1F27" ma:contentTypeVersion="27" ma:contentTypeDescription="Create a new document." ma:contentTypeScope="" ma:versionID="a97a288bd36421fc8274360a0424bee8">
  <xsd:schema xmlns:xsd="http://www.w3.org/2001/XMLSchema" xmlns:xs="http://www.w3.org/2001/XMLSchema" xmlns:p="http://schemas.microsoft.com/office/2006/metadata/properties" xmlns:ns3="29cbf001-aff0-462b-b11a-e370854cff80" xmlns:ns4="9b43207b-267a-488b-a9ba-ffcac74b77c8" targetNamespace="http://schemas.microsoft.com/office/2006/metadata/properties" ma:root="true" ma:fieldsID="913833f91fae4f0fbd11f2f309172350" ns3:_="" ns4:_="">
    <xsd:import namespace="29cbf001-aff0-462b-b11a-e370854cff80"/>
    <xsd:import namespace="9b43207b-267a-488b-a9ba-ffcac74b77c8"/>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TeamsChannelId" minOccurs="0"/>
                <xsd:element ref="ns3:IsNotebookLocked" minOccurs="0"/>
                <xsd:element ref="ns3:Math_Settings" minOccurs="0"/>
                <xsd:element ref="ns3:Distribution_Groups" minOccurs="0"/>
                <xsd:element ref="ns3:LMS_Mapping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bf001-aff0-462b-b11a-e370854cff8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TeamsChannelId" ma:index="26" nillable="true" ma:displayName="Teams Channel Id" ma:internalName="TeamsChannelId">
      <xsd:simpleType>
        <xsd:restriction base="dms:Text"/>
      </xsd:simpleType>
    </xsd:element>
    <xsd:element name="IsNotebookLocked" ma:index="27" nillable="true" ma:displayName="Is Notebook Locked" ma:internalName="IsNotebookLocked">
      <xsd:simpleType>
        <xsd:restriction base="dms:Boolean"/>
      </xsd:simpleType>
    </xsd:element>
    <xsd:element name="Math_Settings" ma:index="28" nillable="true" ma:displayName="Math Settings" ma:internalName="Math_Settings">
      <xsd:simpleType>
        <xsd:restriction base="dms:Text"/>
      </xsd:simple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43207b-267a-488b-a9ba-ffcac74b77c8"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E7F4CD-9DE0-4B6D-BE9F-6377D5D2AD07}">
  <ds:schemaRefs>
    <ds:schemaRef ds:uri="http://schemas.microsoft.com/sharepoint/v3/contenttype/forms"/>
  </ds:schemaRefs>
</ds:datastoreItem>
</file>

<file path=customXml/itemProps2.xml><?xml version="1.0" encoding="utf-8"?>
<ds:datastoreItem xmlns:ds="http://schemas.openxmlformats.org/officeDocument/2006/customXml" ds:itemID="{B5D87E8E-D478-4256-B588-6EBAC479EEFF}">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1C25AA0C-185C-4AD1-877E-41DC484167A5}">
  <ds:schemaRefs>
    <ds:schemaRef ds:uri="http://schemas.microsoft.com/office/2006/metadata/properties"/>
    <ds:schemaRef ds:uri="http://www.w3.org/2000/xmlns/"/>
    <ds:schemaRef ds:uri="29cbf001-aff0-462b-b11a-e370854cff80"/>
    <ds:schemaRef ds:uri="http://www.w3.org/2001/XMLSchema-instance"/>
  </ds:schemaRefs>
</ds:datastoreItem>
</file>

<file path=customXml/itemProps4.xml><?xml version="1.0" encoding="utf-8"?>
<ds:datastoreItem xmlns:ds="http://schemas.openxmlformats.org/officeDocument/2006/customXml" ds:itemID="{BB26BFE8-1FD2-4C82-BAE6-0CECCF2C4A9E}">
  <ds:schemaRefs>
    <ds:schemaRef ds:uri="http://schemas.microsoft.com/office/2006/metadata/contentType"/>
    <ds:schemaRef ds:uri="http://schemas.microsoft.com/office/2006/metadata/properties/metaAttributes"/>
    <ds:schemaRef ds:uri="http://www.w3.org/2000/xmlns/"/>
    <ds:schemaRef ds:uri="http://www.w3.org/2001/XMLSchema"/>
    <ds:schemaRef ds:uri="29cbf001-aff0-462b-b11a-e370854cff80"/>
    <ds:schemaRef ds:uri="9b43207b-267a-488b-a9ba-ffcac74b77c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10274</Words>
  <Characters>58565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2019-09-01T12:28:00Z</cp:lastPrinted>
  <dcterms:created xsi:type="dcterms:W3CDTF">2022-11-10T22:27:00Z</dcterms:created>
  <dcterms:modified xsi:type="dcterms:W3CDTF">2022-11-10T22:27:00Z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0x010100DD6C6EE6550FE44EBEF4C335DD0B1F27</vt:lpwstr>
  </property>
</Properties>
</file>