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280FDF" w14:textId="2465C564" w:rsidR="00135974" w:rsidRPr="00135974" w:rsidRDefault="00094838" w:rsidP="000C4FAC">
      <w:pPr>
        <w:jc w:val="both"/>
        <w:rPr>
          <w:b/>
          <w:sz w:val="28"/>
          <w:szCs w:val="28"/>
        </w:rPr>
      </w:pPr>
      <w:r w:rsidRPr="00B56F05">
        <w:rPr>
          <w:b/>
          <w:sz w:val="28"/>
          <w:szCs w:val="28"/>
        </w:rPr>
        <w:t>Gene Copy Number Project</w:t>
      </w:r>
    </w:p>
    <w:p w14:paraId="36F693A4" w14:textId="77777777" w:rsidR="00094838" w:rsidRDefault="00094838" w:rsidP="000C4FAC">
      <w:pPr>
        <w:jc w:val="both"/>
      </w:pPr>
    </w:p>
    <w:p w14:paraId="2C8ACF2C" w14:textId="77777777" w:rsidR="00094838" w:rsidRPr="004A733B" w:rsidRDefault="00094838" w:rsidP="000C4FAC">
      <w:pPr>
        <w:jc w:val="both"/>
      </w:pPr>
      <w:r>
        <w:t>Gene expression data describes expression for an exponentially growing popu</w:t>
      </w:r>
      <w:r w:rsidR="004A733B">
        <w:t xml:space="preserve">lation at steady state. We want to translate this into per gene copy expression. For each mRNA, </w:t>
      </w:r>
      <w:proofErr w:type="spellStart"/>
      <w:r w:rsidR="004A733B" w:rsidRPr="00164D16">
        <w:rPr>
          <w:i/>
        </w:rPr>
        <w:t>i</w:t>
      </w:r>
      <w:proofErr w:type="spellEnd"/>
      <w:r w:rsidR="004A733B">
        <w:t xml:space="preserve">, we can solve for the rate of synthesis, </w:t>
      </w:r>
      <w:proofErr w:type="spellStart"/>
      <w:r w:rsidR="004A733B" w:rsidRPr="00164D16">
        <w:rPr>
          <w:i/>
        </w:rPr>
        <w:t>k</w:t>
      </w:r>
      <w:r w:rsidR="004A733B" w:rsidRPr="00164D16">
        <w:rPr>
          <w:i/>
          <w:vertAlign w:val="subscript"/>
        </w:rPr>
        <w:t>synth</w:t>
      </w:r>
      <w:proofErr w:type="spellEnd"/>
      <w:r w:rsidR="004A733B" w:rsidRPr="00164D16">
        <w:rPr>
          <w:i/>
          <w:vertAlign w:val="subscript"/>
        </w:rPr>
        <w:t xml:space="preserve">, pop S.S., </w:t>
      </w:r>
      <w:proofErr w:type="spellStart"/>
      <w:r w:rsidR="004A733B" w:rsidRPr="00164D16">
        <w:rPr>
          <w:i/>
          <w:vertAlign w:val="subscript"/>
        </w:rPr>
        <w:t>i</w:t>
      </w:r>
      <w:proofErr w:type="spellEnd"/>
      <w:r w:rsidR="004A733B">
        <w:t xml:space="preserve"> using the following:</w:t>
      </w:r>
    </w:p>
    <w:p w14:paraId="643AA798" w14:textId="77777777" w:rsidR="00094838" w:rsidRDefault="00094838" w:rsidP="000C4FAC">
      <w:pPr>
        <w:jc w:val="both"/>
      </w:pPr>
    </w:p>
    <w:p w14:paraId="393C5F8A" w14:textId="77777777" w:rsidR="00094838" w:rsidRPr="004A733B" w:rsidRDefault="00094838" w:rsidP="000C4FAC">
      <w:pPr>
        <w:jc w:val="both"/>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i</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synth, pop S.S.,i</m:t>
              </m:r>
            </m:sub>
          </m:sSub>
          <m:r>
            <w:rPr>
              <w:rFonts w:ascii="Cambria Math" w:hAnsi="Cambria Math"/>
            </w:rPr>
            <m:t>-</m:t>
          </m:r>
          <m:d>
            <m:dPr>
              <m:ctrlPr>
                <w:rPr>
                  <w:rFonts w:ascii="Cambria Math" w:hAnsi="Cambria Math"/>
                  <w:i/>
                </w:rPr>
              </m:ctrlPr>
            </m:dPr>
            <m:e>
              <m:f>
                <m:fPr>
                  <m:ctrlPr>
                    <w:rPr>
                      <w:rFonts w:ascii="Cambria Math" w:hAnsi="Cambria Math"/>
                      <w:i/>
                    </w:rPr>
                  </m:ctrlPr>
                </m:fPr>
                <m:num>
                  <m:r>
                    <m:rPr>
                      <m:sty m:val="p"/>
                    </m:rPr>
                    <w:rPr>
                      <w:rFonts w:ascii="Cambria Math" w:hAnsi="Cambria Math"/>
                    </w:rPr>
                    <m:t>ln⁡</m:t>
                  </m:r>
                  <m:r>
                    <w:rPr>
                      <w:rFonts w:ascii="Cambria Math" w:hAnsi="Cambria Math"/>
                    </w:rPr>
                    <m:t>(2)</m:t>
                  </m:r>
                </m:num>
                <m:den>
                  <m:sSub>
                    <m:sSubPr>
                      <m:ctrlPr>
                        <w:rPr>
                          <w:rFonts w:ascii="Cambria Math" w:hAnsi="Cambria Math"/>
                          <w:i/>
                        </w:rPr>
                      </m:ctrlPr>
                    </m:sSubPr>
                    <m:e>
                      <m:r>
                        <w:rPr>
                          <w:rFonts w:ascii="Cambria Math" w:hAnsi="Cambria Math"/>
                        </w:rPr>
                        <m:t>h</m:t>
                      </m:r>
                    </m:e>
                    <m:sub>
                      <m:r>
                        <w:rPr>
                          <w:rFonts w:ascii="Cambria Math" w:hAnsi="Cambria Math"/>
                        </w:rPr>
                        <m:t>i</m:t>
                      </m:r>
                    </m:sub>
                  </m:sSub>
                </m:den>
              </m:f>
              <m:r>
                <w:rPr>
                  <w:rFonts w:ascii="Cambria Math" w:hAnsi="Cambria Math"/>
                </w:rPr>
                <m:t>+</m:t>
              </m:r>
              <m:f>
                <m:fPr>
                  <m:ctrlPr>
                    <w:rPr>
                      <w:rFonts w:ascii="Cambria Math" w:hAnsi="Cambria Math"/>
                      <w:i/>
                    </w:rPr>
                  </m:ctrlPr>
                </m:fPr>
                <m:num>
                  <m:r>
                    <m:rPr>
                      <m:sty m:val="p"/>
                    </m:rPr>
                    <w:rPr>
                      <w:rFonts w:ascii="Cambria Math" w:hAnsi="Cambria Math"/>
                    </w:rPr>
                    <m:t>ln⁡</m:t>
                  </m:r>
                  <m:r>
                    <w:rPr>
                      <w:rFonts w:ascii="Cambria Math" w:hAnsi="Cambria Math"/>
                    </w:rPr>
                    <m:t>(2)</m:t>
                  </m:r>
                </m:num>
                <m:den>
                  <m:sSub>
                    <m:sSubPr>
                      <m:ctrlPr>
                        <w:rPr>
                          <w:rFonts w:ascii="Cambria Math" w:hAnsi="Cambria Math"/>
                          <w:i/>
                        </w:rPr>
                      </m:ctrlPr>
                    </m:sSubPr>
                    <m:e>
                      <m:r>
                        <w:rPr>
                          <w:rFonts w:ascii="Cambria Math" w:hAnsi="Cambria Math"/>
                        </w:rPr>
                        <m:t>τ</m:t>
                      </m:r>
                    </m:e>
                    <m:sub>
                      <m:r>
                        <w:rPr>
                          <w:rFonts w:ascii="Cambria Math" w:hAnsi="Cambria Math"/>
                        </w:rPr>
                        <m:t>d</m:t>
                      </m:r>
                    </m:sub>
                  </m:sSub>
                </m:den>
              </m:f>
            </m:e>
          </m:d>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=0</m:t>
          </m:r>
        </m:oMath>
      </m:oMathPara>
    </w:p>
    <w:p w14:paraId="5C2A0B7F" w14:textId="77777777" w:rsidR="004A733B" w:rsidRDefault="004A733B" w:rsidP="000C4FAC">
      <w:pPr>
        <w:jc w:val="both"/>
      </w:pPr>
      <w:proofErr w:type="spellStart"/>
      <w:proofErr w:type="gramStart"/>
      <w:r w:rsidRPr="00164D16">
        <w:rPr>
          <w:i/>
        </w:rPr>
        <w:t>k</w:t>
      </w:r>
      <w:r w:rsidRPr="00164D16">
        <w:rPr>
          <w:i/>
          <w:vertAlign w:val="subscript"/>
        </w:rPr>
        <w:t>synth</w:t>
      </w:r>
      <w:proofErr w:type="spellEnd"/>
      <w:proofErr w:type="gramEnd"/>
      <w:r w:rsidRPr="00164D16">
        <w:rPr>
          <w:i/>
          <w:vertAlign w:val="subscript"/>
        </w:rPr>
        <w:t xml:space="preserve">, pop S.S., </w:t>
      </w:r>
      <w:proofErr w:type="spellStart"/>
      <w:r w:rsidRPr="00164D16">
        <w:rPr>
          <w:i/>
          <w:vertAlign w:val="subscript"/>
        </w:rPr>
        <w:t>i</w:t>
      </w:r>
      <w:proofErr w:type="spellEnd"/>
      <w:r>
        <w:t xml:space="preserve"> can be decomposed as follows:</w:t>
      </w:r>
    </w:p>
    <w:p w14:paraId="37A2E4A7" w14:textId="7F2AA0DF" w:rsidR="000C4FAC" w:rsidRPr="00E044B5" w:rsidRDefault="004A733B" w:rsidP="000C4FAC">
      <w:pPr>
        <w:jc w:val="both"/>
      </w:pPr>
      <m:oMathPara>
        <m:oMath>
          <m:sSub>
            <m:sSubPr>
              <m:ctrlPr>
                <w:rPr>
                  <w:rFonts w:ascii="Cambria Math" w:hAnsi="Cambria Math"/>
                  <w:i/>
                </w:rPr>
              </m:ctrlPr>
            </m:sSubPr>
            <m:e>
              <m:r>
                <w:rPr>
                  <w:rFonts w:ascii="Cambria Math" w:hAnsi="Cambria Math"/>
                </w:rPr>
                <m:t>k</m:t>
              </m:r>
            </m:e>
            <m:sub>
              <m:r>
                <w:rPr>
                  <w:rFonts w:ascii="Cambria Math" w:hAnsi="Cambria Math"/>
                </w:rPr>
                <m:t>synth,pop S.S.,i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pop, SS</m:t>
              </m:r>
              <m:r>
                <w:rPr>
                  <w:rFonts w:ascii="Cambria Math" w:hAnsi="Cambria Math"/>
                </w:rPr>
                <m:t>,i</m:t>
              </m:r>
            </m:sub>
          </m:sSub>
          <m:r>
            <w:rPr>
              <w:rFonts w:ascii="Cambria Math" w:hAnsi="Cambria Math"/>
            </w:rPr>
            <m:t>)(RNAP available to bind)</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elong,i</m:t>
                  </m:r>
                </m:sub>
              </m:sSub>
            </m:num>
            <m:den>
              <m:sSub>
                <m:sSubPr>
                  <m:ctrlPr>
                    <w:rPr>
                      <w:rFonts w:ascii="Cambria Math" w:hAnsi="Cambria Math"/>
                      <w:i/>
                    </w:rPr>
                  </m:ctrlPr>
                </m:sSubPr>
                <m:e>
                  <m:r>
                    <w:rPr>
                      <w:rFonts w:ascii="Cambria Math" w:hAnsi="Cambria Math"/>
                    </w:rPr>
                    <m:t>L</m:t>
                  </m:r>
                </m:e>
                <m:sub>
                  <m:r>
                    <w:rPr>
                      <w:rFonts w:ascii="Cambria Math" w:hAnsi="Cambria Math"/>
                    </w:rPr>
                    <m:t>i</m:t>
                  </m:r>
                </m:sub>
              </m:sSub>
            </m:den>
          </m:f>
        </m:oMath>
      </m:oMathPara>
    </w:p>
    <w:p w14:paraId="4DA4E49D" w14:textId="797D2AC2" w:rsidR="00E044B5" w:rsidRDefault="00E044B5" w:rsidP="000C4FAC">
      <w:pPr>
        <w:jc w:val="both"/>
      </w:pPr>
      <w:proofErr w:type="gramStart"/>
      <w:r>
        <w:t>where</w:t>
      </w:r>
      <w:proofErr w:type="gramEnd"/>
      <w:r>
        <w:t xml:space="preserve"> </w:t>
      </w:r>
      <w:proofErr w:type="spellStart"/>
      <w:r w:rsidRPr="00164D16">
        <w:rPr>
          <w:i/>
        </w:rPr>
        <w:t>p</w:t>
      </w:r>
      <w:r w:rsidRPr="00164D16">
        <w:rPr>
          <w:i/>
          <w:vertAlign w:val="subscript"/>
        </w:rPr>
        <w:t>pop,SS,i</w:t>
      </w:r>
      <w:proofErr w:type="spellEnd"/>
      <w:r>
        <w:t xml:space="preserve"> is the population level steady state promoter strength, </w:t>
      </w:r>
      <w:proofErr w:type="spellStart"/>
      <w:r w:rsidRPr="00164D16">
        <w:rPr>
          <w:i/>
        </w:rPr>
        <w:t>k</w:t>
      </w:r>
      <w:r w:rsidRPr="00164D16">
        <w:rPr>
          <w:i/>
          <w:vertAlign w:val="subscript"/>
        </w:rPr>
        <w:t>elong,i</w:t>
      </w:r>
      <w:proofErr w:type="spellEnd"/>
      <w:r>
        <w:t xml:space="preserve"> is the transcript elongation rate, and L</w:t>
      </w:r>
      <w:r>
        <w:rPr>
          <w:vertAlign w:val="subscript"/>
        </w:rPr>
        <w:t>i</w:t>
      </w:r>
      <w:r>
        <w:t xml:space="preserve"> is the length of the transcript. The RNAP available to bind </w:t>
      </w:r>
      <w:r w:rsidR="004D293B">
        <w:t xml:space="preserve">is </w:t>
      </w:r>
      <w:r>
        <w:t xml:space="preserve">assumed to be proportional to the concentration of RNAP and therefore constant in time. Now we want to decompose </w:t>
      </w:r>
      <w:proofErr w:type="spellStart"/>
      <w:r w:rsidRPr="00164D16">
        <w:rPr>
          <w:i/>
        </w:rPr>
        <w:t>p</w:t>
      </w:r>
      <w:r w:rsidRPr="00164D16">
        <w:rPr>
          <w:i/>
          <w:vertAlign w:val="subscript"/>
        </w:rPr>
        <w:t>pop</w:t>
      </w:r>
      <w:proofErr w:type="gramStart"/>
      <w:r w:rsidRPr="00164D16">
        <w:rPr>
          <w:i/>
          <w:vertAlign w:val="subscript"/>
        </w:rPr>
        <w:t>,SS,i</w:t>
      </w:r>
      <w:proofErr w:type="spellEnd"/>
      <w:proofErr w:type="gramEnd"/>
      <w:r w:rsidRPr="00164D16">
        <w:rPr>
          <w:i/>
          <w:vertAlign w:val="subscript"/>
        </w:rPr>
        <w:t xml:space="preserve"> </w:t>
      </w:r>
      <w:r>
        <w:t>into an intrinsic promoter strength for a single copy of the promoter</w:t>
      </w:r>
      <w:r w:rsidR="00783F63">
        <w:t xml:space="preserve">, </w:t>
      </w:r>
      <w:r w:rsidR="00783F63">
        <w:rPr>
          <w:i/>
        </w:rPr>
        <w:t>p</w:t>
      </w:r>
      <w:r w:rsidR="00783F63">
        <w:rPr>
          <w:i/>
          <w:vertAlign w:val="subscript"/>
        </w:rPr>
        <w:t>i</w:t>
      </w:r>
      <w:r>
        <w:t xml:space="preserve">. </w:t>
      </w:r>
      <w:r w:rsidR="00B37FD8">
        <w:t>To do this we need to know what fraction of cells in an exponentially growing population have one versus two copies of the gene (for doubling time of 60 minutes). In 1956, Powell derived an expression for this:</w:t>
      </w:r>
    </w:p>
    <w:p w14:paraId="278B9516" w14:textId="09A56A47" w:rsidR="00B37FD8" w:rsidRPr="00B37FD8" w:rsidRDefault="00B37FD8" w:rsidP="000C4FAC">
      <w:pPr>
        <w:jc w:val="both"/>
      </w:pPr>
      <m:oMathPara>
        <m:oMath>
          <m:r>
            <w:rPr>
              <w:rFonts w:ascii="Cambria Math" w:hAnsi="Cambria Math"/>
            </w:rPr>
            <m:t>ϕ</m:t>
          </m:r>
          <m:d>
            <m:dPr>
              <m:ctrlPr>
                <w:rPr>
                  <w:rFonts w:ascii="Cambria Math" w:hAnsi="Cambria Math"/>
                  <w:i/>
                </w:rPr>
              </m:ctrlPr>
            </m:dPr>
            <m:e>
              <m:r>
                <w:rPr>
                  <w:rFonts w:ascii="Cambria Math" w:hAnsi="Cambria Math"/>
                </w:rPr>
                <m:t>a</m:t>
              </m:r>
            </m:e>
          </m:d>
          <m:r>
            <w:rPr>
              <w:rFonts w:ascii="Cambria Math" w:hAnsi="Cambria Math"/>
            </w:rPr>
            <m:t>=2</m:t>
          </m:r>
          <m:d>
            <m:dPr>
              <m:ctrlPr>
                <w:rPr>
                  <w:rFonts w:ascii="Cambria Math" w:hAnsi="Cambria Math"/>
                  <w:i/>
                </w:rPr>
              </m:ctrlPr>
            </m:dPr>
            <m:e>
              <m:f>
                <m:fPr>
                  <m:ctrlPr>
                    <w:rPr>
                      <w:rFonts w:ascii="Cambria Math" w:hAnsi="Cambria Math"/>
                      <w:i/>
                    </w:rPr>
                  </m:ctrlPr>
                </m:fPr>
                <m:num>
                  <m:r>
                    <m:rPr>
                      <m:sty m:val="p"/>
                    </m:rPr>
                    <w:rPr>
                      <w:rFonts w:ascii="Cambria Math" w:hAnsi="Cambria Math"/>
                    </w:rPr>
                    <m:t>ln⁡</m:t>
                  </m:r>
                  <m:r>
                    <w:rPr>
                      <w:rFonts w:ascii="Cambria Math" w:hAnsi="Cambria Math"/>
                    </w:rPr>
                    <m:t>(2)</m:t>
                  </m:r>
                </m:num>
                <m:den>
                  <m:sSub>
                    <m:sSubPr>
                      <m:ctrlPr>
                        <w:rPr>
                          <w:rFonts w:ascii="Cambria Math" w:hAnsi="Cambria Math"/>
                          <w:i/>
                        </w:rPr>
                      </m:ctrlPr>
                    </m:sSubPr>
                    <m:e>
                      <m:r>
                        <w:rPr>
                          <w:rFonts w:ascii="Cambria Math" w:hAnsi="Cambria Math"/>
                        </w:rPr>
                        <m:t>τ</m:t>
                      </m:r>
                    </m:e>
                    <m:sub>
                      <m:r>
                        <w:rPr>
                          <w:rFonts w:ascii="Cambria Math" w:hAnsi="Cambria Math"/>
                        </w:rPr>
                        <m:t>d</m:t>
                      </m:r>
                    </m:sub>
                  </m:sSub>
                </m:den>
              </m:f>
            </m:e>
          </m:d>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f>
                    <m:fPr>
                      <m:type m:val="skw"/>
                      <m:ctrlPr>
                        <w:rPr>
                          <w:rFonts w:ascii="Cambria Math" w:hAnsi="Cambria Math"/>
                          <w:i/>
                        </w:rPr>
                      </m:ctrlPr>
                    </m:fPr>
                    <m:num>
                      <m:r>
                        <m:rPr>
                          <m:sty m:val="p"/>
                        </m:rPr>
                        <w:rPr>
                          <w:rFonts w:ascii="Cambria Math" w:hAnsi="Cambria Math"/>
                        </w:rPr>
                        <m:t>ln⁡(2)</m:t>
                      </m:r>
                    </m:num>
                    <m:den>
                      <m:sSub>
                        <m:sSubPr>
                          <m:ctrlPr>
                            <w:rPr>
                              <w:rFonts w:ascii="Cambria Math" w:hAnsi="Cambria Math"/>
                              <w:i/>
                            </w:rPr>
                          </m:ctrlPr>
                        </m:sSubPr>
                        <m:e>
                          <m:r>
                            <w:rPr>
                              <w:rFonts w:ascii="Cambria Math" w:hAnsi="Cambria Math"/>
                            </w:rPr>
                            <m:t>τ</m:t>
                          </m:r>
                        </m:e>
                        <m:sub>
                          <m:r>
                            <w:rPr>
                              <w:rFonts w:ascii="Cambria Math" w:hAnsi="Cambria Math"/>
                            </w:rPr>
                            <m:t>d</m:t>
                          </m:r>
                        </m:sub>
                      </m:sSub>
                    </m:den>
                  </m:f>
                </m:e>
              </m:d>
              <m:r>
                <w:rPr>
                  <w:rFonts w:ascii="Cambria Math" w:hAnsi="Cambria Math"/>
                </w:rPr>
                <m:t>a</m:t>
              </m:r>
            </m:sup>
          </m:sSup>
        </m:oMath>
      </m:oMathPara>
    </w:p>
    <w:p w14:paraId="29EACD82" w14:textId="4D62DF57" w:rsidR="00B37FD8" w:rsidRDefault="00B37FD8" w:rsidP="000C4FAC">
      <w:pPr>
        <w:jc w:val="both"/>
      </w:pPr>
      <w:proofErr w:type="gramStart"/>
      <w:r>
        <w:t>where</w:t>
      </w:r>
      <w:proofErr w:type="gramEnd"/>
      <w:r>
        <w:t xml:space="preserve"> </w:t>
      </w:r>
      <w:r w:rsidRPr="00164D16">
        <w:rPr>
          <w:rFonts w:cs="Times New Roman"/>
          <w:i/>
        </w:rPr>
        <w:t>ϕ</w:t>
      </w:r>
      <w:r w:rsidRPr="00164D16">
        <w:rPr>
          <w:i/>
        </w:rPr>
        <w:t>(a)</w:t>
      </w:r>
      <w:r>
        <w:t xml:space="preserve"> is the fraction of cells in the population at age </w:t>
      </w:r>
      <w:r w:rsidRPr="00164D16">
        <w:rPr>
          <w:i/>
        </w:rPr>
        <w:t>a</w:t>
      </w:r>
      <w:r>
        <w:t xml:space="preserve">, where </w:t>
      </w:r>
      <w:r w:rsidRPr="003D3FDB">
        <w:rPr>
          <w:i/>
        </w:rPr>
        <w:t>a</w:t>
      </w:r>
      <w:r>
        <w:t xml:space="preserve"> is between 0 and </w:t>
      </w:r>
      <w:proofErr w:type="spellStart"/>
      <w:r w:rsidRPr="00164D16">
        <w:rPr>
          <w:rFonts w:cs="Times New Roman"/>
          <w:i/>
        </w:rPr>
        <w:t>τ</w:t>
      </w:r>
      <w:r w:rsidRPr="00164D16">
        <w:rPr>
          <w:i/>
          <w:vertAlign w:val="subscript"/>
        </w:rPr>
        <w:t>d</w:t>
      </w:r>
      <w:proofErr w:type="spellEnd"/>
      <w:r>
        <w:t xml:space="preserve">, the doubling time. </w:t>
      </w:r>
      <w:r w:rsidR="008051CC">
        <w:t>Then,</w:t>
      </w:r>
    </w:p>
    <w:p w14:paraId="32219521" w14:textId="7335173D" w:rsidR="008051CC" w:rsidRPr="00783F63" w:rsidRDefault="008051CC" w:rsidP="000C4FAC">
      <w:pPr>
        <w:jc w:val="both"/>
      </w:pPr>
      <m:oMathPara>
        <m:oMath>
          <m:sSub>
            <m:sSubPr>
              <m:ctrlPr>
                <w:rPr>
                  <w:rFonts w:ascii="Cambria Math" w:hAnsi="Cambria Math"/>
                  <w:i/>
                </w:rPr>
              </m:ctrlPr>
            </m:sSubPr>
            <m:e>
              <m:r>
                <w:rPr>
                  <w:rFonts w:ascii="Cambria Math" w:hAnsi="Cambria Math"/>
                </w:rPr>
                <m:t>p</m:t>
              </m:r>
            </m:e>
            <m:sub>
              <m:r>
                <w:rPr>
                  <w:rFonts w:ascii="Cambria Math" w:hAnsi="Cambria Math"/>
                </w:rPr>
                <m:t>pop, S.S.,i</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1</m:t>
          </m:r>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A</m:t>
                  </m:r>
                </m:e>
                <m:sub>
                  <m:r>
                    <w:rPr>
                      <w:rFonts w:ascii="Cambria Math" w:hAnsi="Cambria Math"/>
                    </w:rPr>
                    <m:t>i</m:t>
                  </m:r>
                </m:sub>
              </m:sSub>
            </m:sup>
            <m:e>
              <m:r>
                <w:rPr>
                  <w:rFonts w:ascii="Cambria Math" w:hAnsi="Cambria Math"/>
                </w:rPr>
                <m:t>ϕ</m:t>
              </m:r>
              <m:d>
                <m:dPr>
                  <m:ctrlPr>
                    <w:rPr>
                      <w:rFonts w:ascii="Cambria Math" w:hAnsi="Cambria Math"/>
                      <w:i/>
                    </w:rPr>
                  </m:ctrlPr>
                </m:dPr>
                <m:e>
                  <m:r>
                    <w:rPr>
                      <w:rFonts w:ascii="Cambria Math" w:hAnsi="Cambria Math"/>
                    </w:rPr>
                    <m:t>a</m:t>
                  </m:r>
                </m:e>
              </m:d>
              <m:r>
                <w:rPr>
                  <w:rFonts w:ascii="Cambria Math" w:hAnsi="Cambria Math"/>
                </w:rPr>
                <m:t>da</m:t>
              </m:r>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2</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i</m:t>
                  </m:r>
                </m:sub>
              </m:sSub>
            </m:sub>
            <m:sup>
              <m:sSub>
                <m:sSubPr>
                  <m:ctrlPr>
                    <w:rPr>
                      <w:rFonts w:ascii="Cambria Math" w:hAnsi="Cambria Math"/>
                      <w:i/>
                    </w:rPr>
                  </m:ctrlPr>
                </m:sSubPr>
                <m:e>
                  <m:r>
                    <w:rPr>
                      <w:rFonts w:ascii="Cambria Math" w:hAnsi="Cambria Math"/>
                    </w:rPr>
                    <m:t>τ</m:t>
                  </m:r>
                </m:e>
                <m:sub>
                  <m:r>
                    <w:rPr>
                      <w:rFonts w:ascii="Cambria Math" w:hAnsi="Cambria Math"/>
                    </w:rPr>
                    <m:t>d</m:t>
                  </m:r>
                </m:sub>
              </m:sSub>
            </m:sup>
            <m:e>
              <m:r>
                <w:rPr>
                  <w:rFonts w:ascii="Cambria Math" w:hAnsi="Cambria Math"/>
                </w:rPr>
                <m:t>ϕ</m:t>
              </m:r>
              <m:d>
                <m:dPr>
                  <m:ctrlPr>
                    <w:rPr>
                      <w:rFonts w:ascii="Cambria Math" w:hAnsi="Cambria Math"/>
                      <w:i/>
                    </w:rPr>
                  </m:ctrlPr>
                </m:dPr>
                <m:e>
                  <m:r>
                    <w:rPr>
                      <w:rFonts w:ascii="Cambria Math" w:hAnsi="Cambria Math"/>
                    </w:rPr>
                    <m:t>a</m:t>
                  </m:r>
                </m:e>
              </m:d>
              <m:r>
                <w:rPr>
                  <w:rFonts w:ascii="Cambria Math" w:hAnsi="Cambria Math"/>
                </w:rPr>
                <m:t>da</m:t>
              </m:r>
            </m:e>
          </m:nary>
        </m:oMath>
      </m:oMathPara>
    </w:p>
    <w:p w14:paraId="632F57AA" w14:textId="00CA430D" w:rsidR="00783F63" w:rsidRPr="00783F63" w:rsidRDefault="00783F63" w:rsidP="000C4FAC">
      <w:pPr>
        <w:jc w:val="both"/>
      </w:pPr>
      <w:r>
        <w:t xml:space="preserve">Where </w:t>
      </w:r>
      <w:r>
        <w:rPr>
          <w:i/>
        </w:rPr>
        <w:t>A</w:t>
      </w:r>
      <w:r>
        <w:rPr>
          <w:i/>
          <w:vertAlign w:val="subscript"/>
        </w:rPr>
        <w:t>i</w:t>
      </w:r>
      <w:r>
        <w:t xml:space="preserve"> is the age at which the gene is replicated.</w:t>
      </w:r>
    </w:p>
    <w:p w14:paraId="2A42FCE9" w14:textId="78995815" w:rsidR="00783F63" w:rsidRDefault="00783F63" w:rsidP="000C4FAC">
      <w:pPr>
        <w:jc w:val="both"/>
      </w:pPr>
      <w:r>
        <w:t xml:space="preserve">Solving for </w:t>
      </w:r>
      <w:r w:rsidRPr="001915E2">
        <w:rPr>
          <w:i/>
        </w:rPr>
        <w:t>p</w:t>
      </w:r>
      <w:r w:rsidRPr="001915E2">
        <w:rPr>
          <w:i/>
          <w:vertAlign w:val="subscript"/>
        </w:rPr>
        <w:t>i</w:t>
      </w:r>
      <w:r>
        <w:rPr>
          <w:vertAlign w:val="subscript"/>
        </w:rPr>
        <w:t xml:space="preserve">, </w:t>
      </w:r>
    </w:p>
    <w:p w14:paraId="2DD51FC8" w14:textId="643102C3" w:rsidR="00783F63" w:rsidRPr="00783F63" w:rsidRDefault="00783F63" w:rsidP="000C4FAC">
      <w:pPr>
        <w:jc w:val="both"/>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pop,S.S., i</m:t>
                  </m:r>
                </m:sub>
              </m:sSub>
            </m:num>
            <m:den>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f>
                        <m:fPr>
                          <m:type m:val="skw"/>
                          <m:ctrlPr>
                            <w:rPr>
                              <w:rFonts w:ascii="Cambria Math" w:hAnsi="Cambria Math"/>
                              <w:i/>
                            </w:rPr>
                          </m:ctrlPr>
                        </m:fPr>
                        <m:num>
                          <m:r>
                            <m:rPr>
                              <m:sty m:val="p"/>
                            </m:rPr>
                            <w:rPr>
                              <w:rFonts w:ascii="Cambria Math" w:hAnsi="Cambria Math"/>
                            </w:rPr>
                            <m:t>ln⁡(2)</m:t>
                          </m:r>
                        </m:num>
                        <m:den>
                          <m:sSub>
                            <m:sSubPr>
                              <m:ctrlPr>
                                <w:rPr>
                                  <w:rFonts w:ascii="Cambria Math" w:hAnsi="Cambria Math"/>
                                  <w:i/>
                                </w:rPr>
                              </m:ctrlPr>
                            </m:sSubPr>
                            <m:e>
                              <m:r>
                                <w:rPr>
                                  <w:rFonts w:ascii="Cambria Math" w:hAnsi="Cambria Math"/>
                                </w:rPr>
                                <m:t>τ</m:t>
                              </m:r>
                            </m:e>
                            <m:sub>
                              <m:r>
                                <w:rPr>
                                  <w:rFonts w:ascii="Cambria Math" w:hAnsi="Cambria Math"/>
                                </w:rPr>
                                <m:t>d</m:t>
                              </m:r>
                            </m:sub>
                          </m:sSub>
                        </m:den>
                      </m:f>
                    </m:e>
                  </m:d>
                  <m:sSub>
                    <m:sSubPr>
                      <m:ctrlPr>
                        <w:rPr>
                          <w:rFonts w:ascii="Cambria Math" w:hAnsi="Cambria Math"/>
                          <w:i/>
                        </w:rPr>
                      </m:ctrlPr>
                    </m:sSubPr>
                    <m:e>
                      <m:r>
                        <w:rPr>
                          <w:rFonts w:ascii="Cambria Math" w:hAnsi="Cambria Math"/>
                        </w:rPr>
                        <m:t>A</m:t>
                      </m:r>
                    </m:e>
                    <m:sub>
                      <m:r>
                        <w:rPr>
                          <w:rFonts w:ascii="Cambria Math" w:hAnsi="Cambria Math"/>
                        </w:rPr>
                        <m:t>i</m:t>
                      </m:r>
                    </m:sub>
                  </m:sSub>
                </m:sup>
              </m:sSup>
            </m:den>
          </m:f>
        </m:oMath>
      </m:oMathPara>
    </w:p>
    <w:p w14:paraId="6A7B07D7" w14:textId="53E1FC38" w:rsidR="00783F63" w:rsidRDefault="00783F63" w:rsidP="000C4FAC">
      <w:pPr>
        <w:jc w:val="both"/>
      </w:pPr>
      <w:r>
        <w:t xml:space="preserve">Assuming DNA replication happens at approximately a constant rate, </w:t>
      </w:r>
    </w:p>
    <w:p w14:paraId="6B4DC06A" w14:textId="77777777" w:rsidR="00783F63" w:rsidRDefault="00783F63" w:rsidP="000C4FAC">
      <w:pPr>
        <w:jc w:val="both"/>
      </w:pPr>
    </w:p>
    <w:p w14:paraId="0CE8A3D6" w14:textId="204086B3" w:rsidR="00783F63" w:rsidRPr="00542FFE" w:rsidRDefault="00783F63" w:rsidP="000C4FAC">
      <w:pPr>
        <w:jc w:val="both"/>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End position</m:t>
                  </m:r>
                </m:e>
                <m:sub>
                  <m:r>
                    <w:rPr>
                      <w:rFonts w:ascii="Cambria Math" w:hAnsi="Cambria Math"/>
                    </w:rPr>
                    <m:t>i</m:t>
                  </m:r>
                </m:sub>
              </m:sSub>
              <m:r>
                <w:rPr>
                  <w:rFonts w:ascii="Cambria Math" w:hAnsi="Cambria Math"/>
                </w:rPr>
                <m:t>-OriC</m:t>
              </m:r>
            </m:num>
            <m:den>
              <m:sSub>
                <m:sSubPr>
                  <m:ctrlPr>
                    <w:rPr>
                      <w:rFonts w:ascii="Cambria Math" w:hAnsi="Cambria Math"/>
                      <w:i/>
                    </w:rPr>
                  </m:ctrlPr>
                </m:sSubPr>
                <m:e>
                  <m:r>
                    <w:rPr>
                      <w:rFonts w:ascii="Cambria Math" w:hAnsi="Cambria Math"/>
                    </w:rPr>
                    <m:t>k</m:t>
                  </m:r>
                </m:e>
                <m:sub>
                  <m:r>
                    <w:rPr>
                      <w:rFonts w:ascii="Cambria Math" w:hAnsi="Cambria Math"/>
                    </w:rPr>
                    <m:t>DNA elongation</m:t>
                  </m:r>
                </m:sub>
              </m:sSub>
            </m:den>
          </m:f>
        </m:oMath>
      </m:oMathPara>
    </w:p>
    <w:p w14:paraId="50385C6D" w14:textId="3B76BCD1" w:rsidR="00542FFE" w:rsidRDefault="009D1CBC" w:rsidP="000C4FAC">
      <w:pPr>
        <w:jc w:val="both"/>
      </w:pPr>
      <w:r>
        <w:t xml:space="preserve">Then, during the simulation, at each </w:t>
      </w:r>
      <w:proofErr w:type="spellStart"/>
      <w:r>
        <w:t>timestep</w:t>
      </w:r>
      <w:proofErr w:type="spellEnd"/>
      <w:r>
        <w:t xml:space="preserve">, we multiply </w:t>
      </w:r>
      <w:r>
        <w:rPr>
          <w:i/>
        </w:rPr>
        <w:t>p</w:t>
      </w:r>
      <w:r>
        <w:rPr>
          <w:i/>
          <w:vertAlign w:val="subscript"/>
        </w:rPr>
        <w:t>i</w:t>
      </w:r>
      <w:r>
        <w:rPr>
          <w:i/>
        </w:rPr>
        <w:t xml:space="preserve"> </w:t>
      </w:r>
      <w:r>
        <w:t>by the copy number of</w:t>
      </w:r>
      <w:r w:rsidR="008807F0">
        <w:t xml:space="preserve"> gene</w:t>
      </w:r>
      <w:r>
        <w:t xml:space="preserve"> </w:t>
      </w:r>
      <w:proofErr w:type="spellStart"/>
      <w:r>
        <w:rPr>
          <w:i/>
        </w:rPr>
        <w:t>i</w:t>
      </w:r>
      <w:proofErr w:type="spellEnd"/>
      <w:r>
        <w:t xml:space="preserve"> and normalize.</w:t>
      </w:r>
    </w:p>
    <w:p w14:paraId="24470C8F" w14:textId="77777777" w:rsidR="001915E2" w:rsidRDefault="001915E2" w:rsidP="000C4FAC">
      <w:pPr>
        <w:jc w:val="both"/>
      </w:pPr>
    </w:p>
    <w:p w14:paraId="54B99F97" w14:textId="6FD11E98" w:rsidR="001915E2" w:rsidRPr="00285F41" w:rsidRDefault="001915E2" w:rsidP="000C4FAC">
      <w:pPr>
        <w:jc w:val="both"/>
        <w:rPr>
          <w:b/>
          <w:i/>
        </w:rPr>
      </w:pPr>
      <w:r w:rsidRPr="00285F41">
        <w:rPr>
          <w:b/>
          <w:i/>
        </w:rPr>
        <w:t>Modifying the fitting procedure:</w:t>
      </w:r>
    </w:p>
    <w:p w14:paraId="702C554B" w14:textId="08A50D18" w:rsidR="001915E2" w:rsidRDefault="001915E2" w:rsidP="000C4FAC">
      <w:pPr>
        <w:jc w:val="both"/>
      </w:pPr>
      <w:r>
        <w:t xml:space="preserve">In the knowledge base, I set initial </w:t>
      </w:r>
      <w:r>
        <w:rPr>
          <w:i/>
        </w:rPr>
        <w:t>p</w:t>
      </w:r>
      <w:r>
        <w:rPr>
          <w:i/>
          <w:vertAlign w:val="subscript"/>
        </w:rPr>
        <w:t>i</w:t>
      </w:r>
      <w:r>
        <w:rPr>
          <w:i/>
        </w:rPr>
        <w:t xml:space="preserve"> </w:t>
      </w:r>
      <w:r w:rsidR="00972C1B">
        <w:t>values</w:t>
      </w:r>
      <w:r w:rsidR="00897A6A">
        <w:t xml:space="preserve">, </w:t>
      </w:r>
      <w:proofErr w:type="gramStart"/>
      <w:r w:rsidR="00897A6A">
        <w:rPr>
          <w:i/>
        </w:rPr>
        <w:t>p</w:t>
      </w:r>
      <w:r w:rsidR="00897A6A">
        <w:rPr>
          <w:i/>
          <w:vertAlign w:val="subscript"/>
        </w:rPr>
        <w:t>i</w:t>
      </w:r>
      <w:r w:rsidR="00897A6A">
        <w:rPr>
          <w:i/>
        </w:rPr>
        <w:t>(</w:t>
      </w:r>
      <w:proofErr w:type="gramEnd"/>
      <w:r w:rsidR="00897A6A">
        <w:rPr>
          <w:i/>
        </w:rPr>
        <w:t>0)</w:t>
      </w:r>
      <w:r w:rsidR="00897A6A">
        <w:t>,</w:t>
      </w:r>
      <w:r w:rsidR="00972C1B">
        <w:t xml:space="preserve"> as described above. Then I also find the time average </w:t>
      </w:r>
      <w:r w:rsidR="00972C1B">
        <w:rPr>
          <w:i/>
        </w:rPr>
        <w:t>p</w:t>
      </w:r>
      <w:r w:rsidR="00972C1B">
        <w:rPr>
          <w:i/>
          <w:vertAlign w:val="subscript"/>
        </w:rPr>
        <w:t>i</w:t>
      </w:r>
      <w:r w:rsidR="00972C1B">
        <w:rPr>
          <w:i/>
        </w:rPr>
        <w:t xml:space="preserve"> </w:t>
      </w:r>
      <w:r w:rsidR="00972C1B">
        <w:t>value</w:t>
      </w:r>
      <w:r w:rsidR="00FE70C2">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m:t>
                </m:r>
              </m:sub>
            </m:sSub>
          </m:e>
        </m:acc>
      </m:oMath>
      <w:r w:rsidR="00285F41">
        <w:t>,</w:t>
      </w:r>
      <w:r w:rsidR="00972C1B">
        <w:t xml:space="preserve"> for each gene </w:t>
      </w:r>
      <w:proofErr w:type="spellStart"/>
      <w:r w:rsidR="00972C1B">
        <w:rPr>
          <w:i/>
        </w:rPr>
        <w:t>i</w:t>
      </w:r>
      <w:proofErr w:type="spellEnd"/>
      <w:r w:rsidR="00972C1B">
        <w:t xml:space="preserve">. </w:t>
      </w:r>
      <w:r w:rsidR="005A45D4">
        <w:t xml:space="preserve">This is nontrivial because the time dependence comes from renormalization after the replication of each gene, so there is no analytical expression for the </w:t>
      </w:r>
      <w:r w:rsidR="001F1A40">
        <w:t xml:space="preserve">time evolution of </w:t>
      </w:r>
      <w:r w:rsidR="001F1A40">
        <w:rPr>
          <w:i/>
        </w:rPr>
        <w:t>p</w:t>
      </w:r>
      <w:r w:rsidR="001F1A40">
        <w:rPr>
          <w:i/>
          <w:vertAlign w:val="subscript"/>
        </w:rPr>
        <w:t>i</w:t>
      </w:r>
      <w:r w:rsidR="00FE70C2">
        <w:rPr>
          <w:i/>
        </w:rPr>
        <w:t xml:space="preserve">. </w:t>
      </w:r>
      <w:r w:rsidR="00FE70C2">
        <w:t xml:space="preserve">To simplify the calculation, I fit an </w:t>
      </w:r>
      <w:r w:rsidR="004D19EC">
        <w:t xml:space="preserve">expression for </w:t>
      </w:r>
      <m:oMath>
        <m:f>
          <m:fPr>
            <m:type m:val="skw"/>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m:t>
                    </m:r>
                  </m:sub>
                </m:sSub>
              </m:e>
            </m:acc>
          </m:num>
          <m:den>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(0)</m:t>
            </m:r>
          </m:den>
        </m:f>
      </m:oMath>
      <w:r w:rsidR="004D19EC">
        <w:t xml:space="preserve"> as a function of </w:t>
      </w:r>
      <w:r w:rsidR="004D19EC">
        <w:rPr>
          <w:i/>
        </w:rPr>
        <w:t>A</w:t>
      </w:r>
      <w:r w:rsidR="004D19EC">
        <w:rPr>
          <w:i/>
          <w:vertAlign w:val="subscript"/>
        </w:rPr>
        <w:t>i</w:t>
      </w:r>
      <w:r w:rsidR="002A263B">
        <w:t xml:space="preserve"> with the values from an initial simulation. </w:t>
      </w:r>
      <w:r w:rsidR="00252303">
        <w:t xml:space="preserve">Let’s call this fit expression </w:t>
      </w:r>
      <w:proofErr w:type="gramStart"/>
      <w:r w:rsidR="00252303">
        <w:rPr>
          <w:i/>
        </w:rPr>
        <w:t>f(</w:t>
      </w:r>
      <w:proofErr w:type="gramEnd"/>
      <w:r w:rsidR="00252303">
        <w:rPr>
          <w:i/>
        </w:rPr>
        <w:t>A</w:t>
      </w:r>
      <w:r w:rsidR="00252303">
        <w:rPr>
          <w:i/>
          <w:vertAlign w:val="subscript"/>
        </w:rPr>
        <w:t>i</w:t>
      </w:r>
      <w:r w:rsidR="00252303">
        <w:rPr>
          <w:i/>
        </w:rPr>
        <w:t>)</w:t>
      </w:r>
      <w:r w:rsidR="000E083A">
        <w:t xml:space="preserve">. </w:t>
      </w:r>
      <w:r w:rsidR="00F26B06">
        <w:t xml:space="preserve">Then,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m:t>
                </m:r>
              </m:sub>
            </m:sSub>
          </m:e>
        </m:acc>
        <m:r>
          <w:rPr>
            <w:rFonts w:ascii="Cambria Math" w:hAnsi="Cambria Math"/>
          </w:rPr>
          <m:t>=</m:t>
        </m:r>
        <w:proofErr w:type="gramStart"/>
        <m:r>
          <w:rPr>
            <w:rFonts w:ascii="Cambria Math" w:hAnsi="Cambria Math"/>
          </w:rPr>
          <m:t>f(</m:t>
        </m:r>
        <w:proofErr w:type="gramEnd"/>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(0)</m:t>
        </m:r>
      </m:oMath>
      <w:r w:rsidR="00F26B06">
        <w:t xml:space="preserve">. The current fitting procedure in fitkb1 fits population level steady state expression values. </w:t>
      </w:r>
      <w:r w:rsidR="008225F7">
        <w:t>Instead, we want to fit single cell time average expression:</w:t>
      </w:r>
    </w:p>
    <w:p w14:paraId="21734809" w14:textId="4717454D" w:rsidR="008225F7" w:rsidRPr="008225F7" w:rsidRDefault="008225F7" w:rsidP="000C4FAC">
      <w:pPr>
        <w:jc w:val="both"/>
      </w:pPr>
      <m:oMathPara>
        <m:oMath>
          <m:sSub>
            <m:sSubPr>
              <m:ctrlPr>
                <w:rPr>
                  <w:rFonts w:ascii="Cambria Math" w:hAnsi="Cambria Math"/>
                  <w:i/>
                </w:rPr>
              </m:ctrlPr>
            </m:sSubPr>
            <m:e>
              <m:r>
                <w:rPr>
                  <w:rFonts w:ascii="Cambria Math" w:hAnsi="Cambria Math"/>
                </w:rPr>
                <m:t>expression to fit</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m:t>
                  </m:r>
                </m:sub>
              </m:sSub>
            </m:e>
          </m:acc>
          <m:r>
            <w:rPr>
              <w:rFonts w:ascii="Cambria Math" w:hAnsi="Cambria Math"/>
            </w:rPr>
            <m:t>/</m:t>
          </m:r>
          <m:d>
            <m:dPr>
              <m:ctrlPr>
                <w:rPr>
                  <w:rFonts w:ascii="Cambria Math" w:hAnsi="Cambria Math"/>
                  <w:i/>
                </w:rPr>
              </m:ctrlPr>
            </m:dPr>
            <m:e>
              <m:f>
                <m:fPr>
                  <m:ctrlPr>
                    <w:rPr>
                      <w:rFonts w:ascii="Cambria Math" w:hAnsi="Cambria Math"/>
                      <w:i/>
                    </w:rPr>
                  </m:ctrlPr>
                </m:fPr>
                <m:num>
                  <m:r>
                    <m:rPr>
                      <m:sty m:val="p"/>
                    </m:rPr>
                    <w:rPr>
                      <w:rFonts w:ascii="Cambria Math" w:hAnsi="Cambria Math"/>
                    </w:rPr>
                    <m:t>ln⁡</m:t>
                  </m:r>
                  <m:r>
                    <w:rPr>
                      <w:rFonts w:ascii="Cambria Math" w:hAnsi="Cambria Math"/>
                    </w:rPr>
                    <m:t>(2)</m:t>
                  </m:r>
                </m:num>
                <m:den>
                  <m:sSub>
                    <m:sSubPr>
                      <m:ctrlPr>
                        <w:rPr>
                          <w:rFonts w:ascii="Cambria Math" w:hAnsi="Cambria Math"/>
                          <w:i/>
                        </w:rPr>
                      </m:ctrlPr>
                    </m:sSubPr>
                    <m:e>
                      <m:r>
                        <w:rPr>
                          <w:rFonts w:ascii="Cambria Math" w:hAnsi="Cambria Math"/>
                        </w:rPr>
                        <m:t>h</m:t>
                      </m:r>
                    </m:e>
                    <m:sub>
                      <m:r>
                        <w:rPr>
                          <w:rFonts w:ascii="Cambria Math" w:hAnsi="Cambria Math"/>
                        </w:rPr>
                        <m:t>i</m:t>
                      </m:r>
                    </m:sub>
                  </m:sSub>
                </m:den>
              </m:f>
              <m:r>
                <w:rPr>
                  <w:rFonts w:ascii="Cambria Math" w:hAnsi="Cambria Math"/>
                </w:rPr>
                <m:t>+</m:t>
              </m:r>
              <m:f>
                <m:fPr>
                  <m:ctrlPr>
                    <w:rPr>
                      <w:rFonts w:ascii="Cambria Math" w:hAnsi="Cambria Math"/>
                      <w:i/>
                    </w:rPr>
                  </m:ctrlPr>
                </m:fPr>
                <m:num>
                  <m:r>
                    <m:rPr>
                      <m:sty m:val="p"/>
                    </m:rPr>
                    <w:rPr>
                      <w:rFonts w:ascii="Cambria Math" w:hAnsi="Cambria Math"/>
                    </w:rPr>
                    <m:t>ln⁡</m:t>
                  </m:r>
                  <m:r>
                    <w:rPr>
                      <w:rFonts w:ascii="Cambria Math" w:hAnsi="Cambria Math"/>
                    </w:rPr>
                    <m:t>(2)</m:t>
                  </m:r>
                </m:num>
                <m:den>
                  <m:sSub>
                    <m:sSubPr>
                      <m:ctrlPr>
                        <w:rPr>
                          <w:rFonts w:ascii="Cambria Math" w:hAnsi="Cambria Math"/>
                          <w:i/>
                        </w:rPr>
                      </m:ctrlPr>
                    </m:sSubPr>
                    <m:e>
                      <m:r>
                        <w:rPr>
                          <w:rFonts w:ascii="Cambria Math" w:hAnsi="Cambria Math"/>
                        </w:rPr>
                        <m:t>τ</m:t>
                      </m:r>
                    </m:e>
                    <m:sub>
                      <m:r>
                        <w:rPr>
                          <w:rFonts w:ascii="Cambria Math" w:hAnsi="Cambria Math"/>
                        </w:rPr>
                        <m:t>d</m:t>
                      </m:r>
                    </m:sub>
                  </m:sSub>
                </m:den>
              </m:f>
            </m:e>
          </m:d>
        </m:oMath>
      </m:oMathPara>
    </w:p>
    <w:p w14:paraId="62CA71BD" w14:textId="1D95025A" w:rsidR="008225F7" w:rsidRDefault="008225F7" w:rsidP="000C4FAC">
      <w:pPr>
        <w:jc w:val="both"/>
      </w:pPr>
      <w:r>
        <w:t>Once this expression is fit, initial synthesis probabilities can be calculated as follows:</w:t>
      </w:r>
    </w:p>
    <w:p w14:paraId="704BFFFD" w14:textId="77777777" w:rsidR="00830023" w:rsidRDefault="00830023" w:rsidP="000C4FAC">
      <w:pPr>
        <w:jc w:val="both"/>
      </w:pPr>
    </w:p>
    <w:p w14:paraId="2EDADE75" w14:textId="265102C7" w:rsidR="008225F7" w:rsidRPr="00285F41" w:rsidRDefault="008225F7" w:rsidP="000C4FAC">
      <w:pPr>
        <w:jc w:val="both"/>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fit expression</m:t>
                  </m:r>
                </m:e>
                <m:sub>
                  <m:r>
                    <w:rPr>
                      <w:rFonts w:ascii="Cambria Math" w:hAnsi="Cambria Math"/>
                    </w:rPr>
                    <m:t>i</m:t>
                  </m:r>
                </m:sub>
              </m:sSub>
              <m:r>
                <w:rPr>
                  <w:rFonts w:ascii="Cambria Math" w:hAnsi="Cambria Math"/>
                </w:rPr>
                <m:t>×</m:t>
              </m:r>
              <m:d>
                <m:dPr>
                  <m:ctrlPr>
                    <w:rPr>
                      <w:rFonts w:ascii="Cambria Math" w:hAnsi="Cambria Math"/>
                      <w:i/>
                    </w:rPr>
                  </m:ctrlPr>
                </m:dPr>
                <m:e>
                  <m:f>
                    <m:fPr>
                      <m:ctrlPr>
                        <w:rPr>
                          <w:rFonts w:ascii="Cambria Math" w:hAnsi="Cambria Math"/>
                          <w:i/>
                        </w:rPr>
                      </m:ctrlPr>
                    </m:fPr>
                    <m:num>
                      <m:r>
                        <m:rPr>
                          <m:sty m:val="p"/>
                        </m:rPr>
                        <w:rPr>
                          <w:rFonts w:ascii="Cambria Math" w:hAnsi="Cambria Math"/>
                        </w:rPr>
                        <m:t>ln⁡</m:t>
                      </m:r>
                      <m:r>
                        <w:rPr>
                          <w:rFonts w:ascii="Cambria Math" w:hAnsi="Cambria Math"/>
                        </w:rPr>
                        <m:t>(2)</m:t>
                      </m:r>
                    </m:num>
                    <m:den>
                      <m:sSub>
                        <m:sSubPr>
                          <m:ctrlPr>
                            <w:rPr>
                              <w:rFonts w:ascii="Cambria Math" w:hAnsi="Cambria Math"/>
                              <w:i/>
                            </w:rPr>
                          </m:ctrlPr>
                        </m:sSubPr>
                        <m:e>
                          <m:r>
                            <w:rPr>
                              <w:rFonts w:ascii="Cambria Math" w:hAnsi="Cambria Math"/>
                            </w:rPr>
                            <m:t>h</m:t>
                          </m:r>
                        </m:e>
                        <m:sub>
                          <m:r>
                            <w:rPr>
                              <w:rFonts w:ascii="Cambria Math" w:hAnsi="Cambria Math"/>
                            </w:rPr>
                            <m:t>i</m:t>
                          </m:r>
                        </m:sub>
                      </m:sSub>
                    </m:den>
                  </m:f>
                  <m:r>
                    <w:rPr>
                      <w:rFonts w:ascii="Cambria Math" w:hAnsi="Cambria Math"/>
                    </w:rPr>
                    <m:t>+</m:t>
                  </m:r>
                  <m:f>
                    <m:fPr>
                      <m:ctrlPr>
                        <w:rPr>
                          <w:rFonts w:ascii="Cambria Math" w:hAnsi="Cambria Math"/>
                          <w:i/>
                        </w:rPr>
                      </m:ctrlPr>
                    </m:fPr>
                    <m:num>
                      <m:r>
                        <m:rPr>
                          <m:sty m:val="p"/>
                        </m:rPr>
                        <w:rPr>
                          <w:rFonts w:ascii="Cambria Math" w:hAnsi="Cambria Math"/>
                        </w:rPr>
                        <m:t>ln⁡</m:t>
                      </m:r>
                      <m:r>
                        <w:rPr>
                          <w:rFonts w:ascii="Cambria Math" w:hAnsi="Cambria Math"/>
                        </w:rPr>
                        <m:t>(2)</m:t>
                      </m:r>
                    </m:num>
                    <m:den>
                      <m:sSub>
                        <m:sSubPr>
                          <m:ctrlPr>
                            <w:rPr>
                              <w:rFonts w:ascii="Cambria Math" w:hAnsi="Cambria Math"/>
                              <w:i/>
                            </w:rPr>
                          </m:ctrlPr>
                        </m:sSubPr>
                        <m:e>
                          <m:r>
                            <w:rPr>
                              <w:rFonts w:ascii="Cambria Math" w:hAnsi="Cambria Math"/>
                            </w:rPr>
                            <m:t>τ</m:t>
                          </m:r>
                        </m:e>
                        <m:sub>
                          <m:r>
                            <w:rPr>
                              <w:rFonts w:ascii="Cambria Math" w:hAnsi="Cambria Math"/>
                            </w:rPr>
                            <m:t>d</m:t>
                          </m:r>
                        </m:sub>
                      </m:sSub>
                    </m:den>
                  </m:f>
                </m:e>
              </m:d>
            </m:num>
            <m:den>
              <m:r>
                <w:rPr>
                  <w:rFonts w:ascii="Cambria Math" w:hAnsi="Cambria Math"/>
                </w:rPr>
                <m:t>f(</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den>
          </m:f>
        </m:oMath>
      </m:oMathPara>
    </w:p>
    <w:p w14:paraId="3EF41049" w14:textId="225AEF48" w:rsidR="00285F41" w:rsidRDefault="00285F41" w:rsidP="000C4FAC">
      <w:pPr>
        <w:jc w:val="both"/>
      </w:pPr>
      <w:r>
        <w:t xml:space="preserve">These are the </w:t>
      </w:r>
      <w:r>
        <w:rPr>
          <w:i/>
        </w:rPr>
        <w:t>p</w:t>
      </w:r>
      <w:r>
        <w:rPr>
          <w:i/>
          <w:vertAlign w:val="subscript"/>
        </w:rPr>
        <w:t>i</w:t>
      </w:r>
      <w:r>
        <w:rPr>
          <w:i/>
        </w:rPr>
        <w:t xml:space="preserve"> </w:t>
      </w:r>
      <w:r>
        <w:t xml:space="preserve">values that are used in the simulation. At each </w:t>
      </w:r>
      <w:proofErr w:type="spellStart"/>
      <w:r>
        <w:t>timestep</w:t>
      </w:r>
      <w:proofErr w:type="spellEnd"/>
      <w:r>
        <w:t>, they are mul</w:t>
      </w:r>
      <w:r w:rsidR="00944517">
        <w:t xml:space="preserve">tiplied by the copy number of gene </w:t>
      </w:r>
      <w:proofErr w:type="spellStart"/>
      <w:r w:rsidR="00944517">
        <w:rPr>
          <w:i/>
        </w:rPr>
        <w:t>i</w:t>
      </w:r>
      <w:proofErr w:type="spellEnd"/>
      <w:r w:rsidR="00944517">
        <w:t>,</w:t>
      </w:r>
      <w:r w:rsidR="00D02EEF">
        <w:t xml:space="preserve"> and then renormalized.</w:t>
      </w:r>
    </w:p>
    <w:p w14:paraId="6A538D27" w14:textId="77777777" w:rsidR="00D02EEF" w:rsidRDefault="00D02EEF" w:rsidP="000C4FAC">
      <w:pPr>
        <w:jc w:val="both"/>
      </w:pPr>
    </w:p>
    <w:p w14:paraId="159A5608" w14:textId="2B6F44DF" w:rsidR="00D02EEF" w:rsidRPr="00944517" w:rsidRDefault="00D02EEF" w:rsidP="000C4FAC">
      <w:pPr>
        <w:jc w:val="both"/>
      </w:pPr>
      <w:r>
        <w:t xml:space="preserve">Variation in synthesis probability with gene copy number really only makes sense for genes that are constitutively expressed. For a temporary implementation that doesn’t mess things up too much, I created a list of highly expressed genes, which include all the genes for </w:t>
      </w:r>
      <w:proofErr w:type="spellStart"/>
      <w:r>
        <w:t>rRNAs</w:t>
      </w:r>
      <w:proofErr w:type="spellEnd"/>
      <w:r>
        <w:t xml:space="preserve"> and </w:t>
      </w:r>
      <w:proofErr w:type="spellStart"/>
      <w:r>
        <w:t>rProteins</w:t>
      </w:r>
      <w:proofErr w:type="spellEnd"/>
      <w:r>
        <w:t xml:space="preserve">. The genes in this list are not subject to any of the effects of gene copy number described above. </w:t>
      </w:r>
      <w:r w:rsidR="003F031A">
        <w:t>Their synthesis probabil</w:t>
      </w:r>
      <w:r>
        <w:t xml:space="preserve">ities are constant throughout the cell cycle and </w:t>
      </w:r>
      <w:r w:rsidR="003F031A">
        <w:t xml:space="preserve">are based on the steady state population level expression data. </w:t>
      </w:r>
    </w:p>
    <w:sectPr w:rsidR="00D02EEF" w:rsidRPr="00944517" w:rsidSect="0009483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88E654" w14:textId="77777777" w:rsidR="00135974" w:rsidRDefault="00135974" w:rsidP="00135974">
      <w:r>
        <w:separator/>
      </w:r>
    </w:p>
  </w:endnote>
  <w:endnote w:type="continuationSeparator" w:id="0">
    <w:p w14:paraId="2B06D42C" w14:textId="77777777" w:rsidR="00135974" w:rsidRDefault="00135974" w:rsidP="001359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BD0E20" w14:textId="77777777" w:rsidR="00135974" w:rsidRDefault="0013597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EB8B81" w14:textId="77777777" w:rsidR="00135974" w:rsidRDefault="00135974">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3840CD" w14:textId="77777777" w:rsidR="00135974" w:rsidRDefault="0013597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859698" w14:textId="77777777" w:rsidR="00135974" w:rsidRDefault="00135974" w:rsidP="00135974">
      <w:r>
        <w:separator/>
      </w:r>
    </w:p>
  </w:footnote>
  <w:footnote w:type="continuationSeparator" w:id="0">
    <w:p w14:paraId="5C49DD6F" w14:textId="77777777" w:rsidR="00135974" w:rsidRDefault="00135974" w:rsidP="0013597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E175B5" w14:textId="77777777" w:rsidR="00135974" w:rsidRDefault="0013597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4923C6" w14:textId="77777777" w:rsidR="00135974" w:rsidRDefault="00135974">
    <w:pPr>
      <w:pStyle w:val="Header"/>
    </w:pPr>
    <w:r>
      <w:t>K</w:t>
    </w:r>
    <w:r>
      <w:t>alli Kappel</w:t>
    </w:r>
    <w:r>
      <w:t xml:space="preserve"> </w:t>
    </w:r>
  </w:p>
  <w:p w14:paraId="697C9E36" w14:textId="77252A19" w:rsidR="00135974" w:rsidRDefault="00135974">
    <w:pPr>
      <w:pStyle w:val="Header"/>
    </w:pPr>
    <w:r>
      <w:t>December, 2014</w:t>
    </w:r>
    <w:bookmarkStart w:id="0" w:name="_GoBack"/>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118B0F" w14:textId="77777777" w:rsidR="00135974" w:rsidRDefault="0013597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838"/>
    <w:rsid w:val="00006F98"/>
    <w:rsid w:val="00094838"/>
    <w:rsid w:val="000C4FAC"/>
    <w:rsid w:val="000E083A"/>
    <w:rsid w:val="00135974"/>
    <w:rsid w:val="00164D16"/>
    <w:rsid w:val="001915E2"/>
    <w:rsid w:val="001F1A40"/>
    <w:rsid w:val="00252303"/>
    <w:rsid w:val="00285F41"/>
    <w:rsid w:val="002A263B"/>
    <w:rsid w:val="003D3FDB"/>
    <w:rsid w:val="003F031A"/>
    <w:rsid w:val="004A733B"/>
    <w:rsid w:val="004D19EC"/>
    <w:rsid w:val="004D293B"/>
    <w:rsid w:val="00542FFE"/>
    <w:rsid w:val="005A45D4"/>
    <w:rsid w:val="00783F63"/>
    <w:rsid w:val="008051CC"/>
    <w:rsid w:val="008173FA"/>
    <w:rsid w:val="008225F7"/>
    <w:rsid w:val="00830023"/>
    <w:rsid w:val="008807F0"/>
    <w:rsid w:val="00897A6A"/>
    <w:rsid w:val="00944517"/>
    <w:rsid w:val="00972C1B"/>
    <w:rsid w:val="009D1CBC"/>
    <w:rsid w:val="00B37FD8"/>
    <w:rsid w:val="00B56F05"/>
    <w:rsid w:val="00B7752C"/>
    <w:rsid w:val="00D02EEF"/>
    <w:rsid w:val="00E044B5"/>
    <w:rsid w:val="00F26B06"/>
    <w:rsid w:val="00FE70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1756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483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4838"/>
    <w:rPr>
      <w:rFonts w:ascii="Lucida Grande" w:hAnsi="Lucida Grande" w:cs="Lucida Grande"/>
      <w:sz w:val="18"/>
      <w:szCs w:val="18"/>
    </w:rPr>
  </w:style>
  <w:style w:type="character" w:styleId="PlaceholderText">
    <w:name w:val="Placeholder Text"/>
    <w:basedOn w:val="DefaultParagraphFont"/>
    <w:uiPriority w:val="99"/>
    <w:semiHidden/>
    <w:rsid w:val="004A733B"/>
    <w:rPr>
      <w:color w:val="808080"/>
    </w:rPr>
  </w:style>
  <w:style w:type="paragraph" w:styleId="Header">
    <w:name w:val="header"/>
    <w:basedOn w:val="Normal"/>
    <w:link w:val="HeaderChar"/>
    <w:uiPriority w:val="99"/>
    <w:unhideWhenUsed/>
    <w:rsid w:val="00135974"/>
    <w:pPr>
      <w:tabs>
        <w:tab w:val="center" w:pos="4320"/>
        <w:tab w:val="right" w:pos="8640"/>
      </w:tabs>
    </w:pPr>
  </w:style>
  <w:style w:type="character" w:customStyle="1" w:styleId="HeaderChar">
    <w:name w:val="Header Char"/>
    <w:basedOn w:val="DefaultParagraphFont"/>
    <w:link w:val="Header"/>
    <w:uiPriority w:val="99"/>
    <w:rsid w:val="00135974"/>
  </w:style>
  <w:style w:type="paragraph" w:styleId="Footer">
    <w:name w:val="footer"/>
    <w:basedOn w:val="Normal"/>
    <w:link w:val="FooterChar"/>
    <w:uiPriority w:val="99"/>
    <w:unhideWhenUsed/>
    <w:rsid w:val="00135974"/>
    <w:pPr>
      <w:tabs>
        <w:tab w:val="center" w:pos="4320"/>
        <w:tab w:val="right" w:pos="8640"/>
      </w:tabs>
    </w:pPr>
  </w:style>
  <w:style w:type="character" w:customStyle="1" w:styleId="FooterChar">
    <w:name w:val="Footer Char"/>
    <w:basedOn w:val="DefaultParagraphFont"/>
    <w:link w:val="Footer"/>
    <w:uiPriority w:val="99"/>
    <w:rsid w:val="0013597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483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4838"/>
    <w:rPr>
      <w:rFonts w:ascii="Lucida Grande" w:hAnsi="Lucida Grande" w:cs="Lucida Grande"/>
      <w:sz w:val="18"/>
      <w:szCs w:val="18"/>
    </w:rPr>
  </w:style>
  <w:style w:type="character" w:styleId="PlaceholderText">
    <w:name w:val="Placeholder Text"/>
    <w:basedOn w:val="DefaultParagraphFont"/>
    <w:uiPriority w:val="99"/>
    <w:semiHidden/>
    <w:rsid w:val="004A733B"/>
    <w:rPr>
      <w:color w:val="808080"/>
    </w:rPr>
  </w:style>
  <w:style w:type="paragraph" w:styleId="Header">
    <w:name w:val="header"/>
    <w:basedOn w:val="Normal"/>
    <w:link w:val="HeaderChar"/>
    <w:uiPriority w:val="99"/>
    <w:unhideWhenUsed/>
    <w:rsid w:val="00135974"/>
    <w:pPr>
      <w:tabs>
        <w:tab w:val="center" w:pos="4320"/>
        <w:tab w:val="right" w:pos="8640"/>
      </w:tabs>
    </w:pPr>
  </w:style>
  <w:style w:type="character" w:customStyle="1" w:styleId="HeaderChar">
    <w:name w:val="Header Char"/>
    <w:basedOn w:val="DefaultParagraphFont"/>
    <w:link w:val="Header"/>
    <w:uiPriority w:val="99"/>
    <w:rsid w:val="00135974"/>
  </w:style>
  <w:style w:type="paragraph" w:styleId="Footer">
    <w:name w:val="footer"/>
    <w:basedOn w:val="Normal"/>
    <w:link w:val="FooterChar"/>
    <w:uiPriority w:val="99"/>
    <w:unhideWhenUsed/>
    <w:rsid w:val="00135974"/>
    <w:pPr>
      <w:tabs>
        <w:tab w:val="center" w:pos="4320"/>
        <w:tab w:val="right" w:pos="8640"/>
      </w:tabs>
    </w:pPr>
  </w:style>
  <w:style w:type="character" w:customStyle="1" w:styleId="FooterChar">
    <w:name w:val="Footer Char"/>
    <w:basedOn w:val="DefaultParagraphFont"/>
    <w:link w:val="Footer"/>
    <w:uiPriority w:val="99"/>
    <w:rsid w:val="001359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084F25-9A8B-7F4B-9A91-4568E4296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2</Pages>
  <Words>550</Words>
  <Characters>2932</Characters>
  <Application>Microsoft Macintosh Word</Application>
  <DocSecurity>0</DocSecurity>
  <Lines>48</Lines>
  <Paragraphs>14</Paragraphs>
  <ScaleCrop>false</ScaleCrop>
  <Company/>
  <LinksUpToDate>false</LinksUpToDate>
  <CharactersWithSpaces>3468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Kalli Kappel</dc:creator>
  <cp:keywords/>
  <dc:description/>
  <cp:lastModifiedBy>Kalli Kappel</cp:lastModifiedBy>
  <cp:revision>26</cp:revision>
  <cp:lastPrinted>2014-12-18T18:23:00Z</cp:lastPrinted>
  <dcterms:created xsi:type="dcterms:W3CDTF">2014-12-17T18:26:00Z</dcterms:created>
  <dcterms:modified xsi:type="dcterms:W3CDTF">2014-12-19T21:00:00Z</dcterms:modified>
</cp:coreProperties>
</file>