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23D73" w14:textId="0B4D9E38" w:rsidR="00184DDB" w:rsidRPr="0082651F" w:rsidRDefault="00184DDB" w:rsidP="00184DDB">
      <w:pPr>
        <w:pStyle w:val="Title"/>
      </w:pPr>
      <w:bookmarkStart w:id="0" w:name="_Hlk532658647"/>
      <w:bookmarkEnd w:id="0"/>
      <w:r w:rsidRPr="0082651F">
        <w:t xml:space="preserve">Exercise </w:t>
      </w:r>
      <w:r w:rsidR="00122281" w:rsidRPr="0082651F">
        <w:t>9</w:t>
      </w:r>
    </w:p>
    <w:p w14:paraId="5CFC45CF" w14:textId="245DFBF2" w:rsidR="00184DDB" w:rsidRPr="0082651F" w:rsidRDefault="00184DDB" w:rsidP="00184DDB">
      <w:pPr>
        <w:pStyle w:val="Subtitle"/>
      </w:pPr>
      <w:r w:rsidRPr="0082651F">
        <w:t>Machine Learning I</w:t>
      </w:r>
      <w:r w:rsidR="0082651F">
        <w:t xml:space="preserve"> </w:t>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84DDB" w14:paraId="7685C31C" w14:textId="77777777" w:rsidTr="00D6465C">
        <w:trPr>
          <w:trHeight w:val="981"/>
        </w:trPr>
        <w:tc>
          <w:tcPr>
            <w:tcW w:w="1230" w:type="dxa"/>
            <w:shd w:val="clear" w:color="auto" w:fill="FFCCCC"/>
          </w:tcPr>
          <w:p w14:paraId="550EF8A7" w14:textId="77777777" w:rsidR="00184DDB" w:rsidRDefault="00184DDB" w:rsidP="00FB4F86">
            <w:pPr>
              <w:pStyle w:val="Heading1"/>
              <w:outlineLvl w:val="0"/>
            </w:pPr>
          </w:p>
        </w:tc>
        <w:tc>
          <w:tcPr>
            <w:tcW w:w="11528" w:type="dxa"/>
            <w:shd w:val="clear" w:color="auto" w:fill="FFCCCC"/>
          </w:tcPr>
          <w:p w14:paraId="3A66126F" w14:textId="21724E80" w:rsidR="00184DDB" w:rsidRDefault="00122281" w:rsidP="00FB4F86">
            <w:pPr>
              <w:pStyle w:val="Heading1"/>
              <w:outlineLvl w:val="0"/>
            </w:pPr>
            <w:r>
              <w:t>9</w:t>
            </w:r>
            <w:r w:rsidR="00184DDB">
              <w:t>A-1.</w:t>
            </w:r>
          </w:p>
          <w:p w14:paraId="78DDF826" w14:textId="77777777" w:rsidR="00184DDB" w:rsidRPr="001E0C4D" w:rsidRDefault="00184DDB" w:rsidP="00FB4F86">
            <w:pPr>
              <w:rPr>
                <w:sz w:val="16"/>
                <w:szCs w:val="16"/>
              </w:rPr>
            </w:pPr>
          </w:p>
        </w:tc>
      </w:tr>
    </w:tbl>
    <w:p w14:paraId="747C1590" w14:textId="77777777" w:rsidR="00122281" w:rsidRDefault="00122281" w:rsidP="00FB58A2">
      <w:pPr>
        <w:pStyle w:val="Heading2"/>
      </w:pPr>
    </w:p>
    <w:p w14:paraId="6700FA05" w14:textId="5EA52D8F" w:rsidR="000112BF" w:rsidRDefault="00122281" w:rsidP="00451123">
      <w:pPr>
        <w:rPr>
          <w:rFonts w:eastAsiaTheme="minorEastAsia"/>
        </w:rPr>
      </w:pPr>
      <w:r>
        <w:t xml:space="preserve">Let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cr m:val="double-struck"/>
          </m:rPr>
          <w:rPr>
            <w:rFonts w:ascii="Cambria Math" w:hAnsi="Cambria Math"/>
          </w:rPr>
          <m:t>→R</m:t>
        </m:r>
      </m:oMath>
      <w:r>
        <w:rPr>
          <w:rFonts w:eastAsiaTheme="minorEastAsia"/>
        </w:rPr>
        <w:t>. Recall, that the real valued partial derivative can be defined with respect to the standard basis: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1701"/>
        <w:gridCol w:w="7649"/>
      </w:tblGrid>
      <w:tr w:rsidR="00BC4EC7" w14:paraId="2C52847E" w14:textId="77777777" w:rsidTr="00122281">
        <w:trPr>
          <w:gridAfter w:val="1"/>
          <w:wAfter w:w="7649" w:type="dxa"/>
        </w:trPr>
        <w:tc>
          <w:tcPr>
            <w:tcW w:w="1701" w:type="dxa"/>
            <w:shd w:val="clear" w:color="auto" w:fill="F2F2F2" w:themeFill="background1" w:themeFillShade="F2"/>
          </w:tcPr>
          <w:p w14:paraId="3BF87D2E" w14:textId="3E06D9CF" w:rsidR="00BC4EC7" w:rsidRDefault="00122281" w:rsidP="00BC4EC7">
            <w:pPr>
              <w:pStyle w:val="Heading2"/>
              <w:outlineLvl w:val="1"/>
              <w:rPr>
                <w:rFonts w:eastAsiaTheme="minorEastAsia"/>
              </w:rPr>
            </w:pPr>
            <w:r>
              <w:rPr>
                <w:rFonts w:eastAsiaTheme="minorEastAsia"/>
              </w:rPr>
              <w:t>Prerequisites</w:t>
            </w:r>
          </w:p>
        </w:tc>
      </w:tr>
      <w:tr w:rsidR="00BC4EC7" w14:paraId="220A6C12" w14:textId="77777777" w:rsidTr="00BC4EC7">
        <w:trPr>
          <w:trHeight w:val="966"/>
        </w:trPr>
        <w:tc>
          <w:tcPr>
            <w:tcW w:w="9350" w:type="dxa"/>
            <w:gridSpan w:val="2"/>
            <w:shd w:val="clear" w:color="auto" w:fill="F2F2F2" w:themeFill="background1" w:themeFillShade="F2"/>
          </w:tcPr>
          <w:p w14:paraId="34F6A41E" w14:textId="77777777" w:rsidR="00122281" w:rsidRDefault="00122281" w:rsidP="00451123">
            <w:pPr>
              <w:rPr>
                <w:rFonts w:eastAsiaTheme="minorEastAsia"/>
              </w:rPr>
            </w:pPr>
          </w:p>
          <w:p w14:paraId="6A58BF85" w14:textId="7502DA14" w:rsidR="00BC4EC7" w:rsidRPr="00122281" w:rsidRDefault="00AF6D16" w:rsidP="00451123">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m>
                          <m:mPr>
                            <m:mcs>
                              <m:mc>
                                <m:mcPr>
                                  <m:count m:val="1"/>
                                  <m:mcJc m:val="center"/>
                                </m:mcPr>
                              </m:mc>
                            </m:mcs>
                            <m:ctrlPr>
                              <w:rPr>
                                <w:rFonts w:ascii="Cambria Math" w:eastAsiaTheme="minorEastAsia" w:hAnsi="Cambria Math"/>
                                <w:i/>
                              </w:rPr>
                            </m:ctrlPr>
                          </m:mPr>
                          <m:mr>
                            <m:e>
                              <m:r>
                                <w:rPr>
                                  <w:rFonts w:ascii="Cambria Math" w:eastAsiaTheme="minorEastAsia" w:hAnsi="Cambria Math"/>
                                </w:rPr>
                                <m:t>h→0</m:t>
                              </m:r>
                            </m:e>
                          </m:mr>
                          <m:mr>
                            <m:e>
                              <m:r>
                                <w:rPr>
                                  <w:rFonts w:ascii="Cambria Math" w:eastAsiaTheme="minorEastAsia" w:hAnsi="Cambria Math"/>
                                </w:rPr>
                                <m:t>h&gt;0</m:t>
                              </m:r>
                            </m:e>
                          </m:mr>
                        </m:m>
                      </m:lim>
                    </m:limLow>
                  </m:fName>
                  <m:e>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r>
                              <w:rPr>
                                <w:rFonts w:ascii="Cambria Math" w:eastAsiaTheme="minorEastAsia" w:hAnsi="Cambria Math"/>
                              </w:rPr>
                              <m:t>+h</m:t>
                            </m:r>
                            <m:sSub>
                              <m:sSubPr>
                                <m:ctrlPr>
                                  <w:rPr>
                                    <w:rFonts w:ascii="Cambria Math" w:eastAsiaTheme="minorEastAsia" w:hAnsi="Cambria Math"/>
                                  </w:rPr>
                                </m:ctrlPr>
                              </m:sSubPr>
                              <m:e>
                                <m:r>
                                  <m:rPr>
                                    <m:sty m:val="b"/>
                                  </m:rPr>
                                  <w:rPr>
                                    <w:rFonts w:ascii="Cambria Math" w:eastAsiaTheme="minorEastAsia" w:hAnsi="Cambria Math"/>
                                  </w:rPr>
                                  <m:t>e</m:t>
                                </m:r>
                              </m:e>
                              <m:sub>
                                <m:r>
                                  <m:rPr>
                                    <m:sty m:val="p"/>
                                  </m:rPr>
                                  <w:rPr>
                                    <w:rFonts w:ascii="Cambria Math" w:eastAsiaTheme="minorEastAsia" w:hAnsi="Cambria Math"/>
                                  </w:rPr>
                                  <m:t>i</m:t>
                                </m:r>
                              </m:sub>
                            </m:sSub>
                          </m:e>
                        </m:d>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e>
                        </m:d>
                      </m:num>
                      <m:den>
                        <m:r>
                          <w:rPr>
                            <w:rFonts w:ascii="Cambria Math" w:eastAsiaTheme="minorEastAsia" w:hAnsi="Cambria Math"/>
                          </w:rPr>
                          <m:t>h</m:t>
                        </m:r>
                      </m:den>
                    </m:f>
                  </m:e>
                </m:func>
              </m:oMath>
            </m:oMathPara>
          </w:p>
          <w:p w14:paraId="0975208A" w14:textId="77777777" w:rsidR="00122281" w:rsidRPr="00122281" w:rsidRDefault="00122281" w:rsidP="00451123">
            <w:pPr>
              <w:rPr>
                <w:rFonts w:eastAsiaTheme="minorEastAsia"/>
              </w:rPr>
            </w:pPr>
          </w:p>
          <w:p w14:paraId="142A5467" w14:textId="77777777" w:rsidR="00122281" w:rsidRDefault="00122281" w:rsidP="00451123">
            <w:pPr>
              <w:rPr>
                <w:rFonts w:eastAsiaTheme="minorEastAsia"/>
              </w:rPr>
            </w:pPr>
            <w:r>
              <w:rPr>
                <w:rFonts w:eastAsiaTheme="minorEastAsia"/>
              </w:rPr>
              <w:t xml:space="preserve">where </w:t>
            </w:r>
            <m:oMath>
              <m:sSub>
                <m:sSubPr>
                  <m:ctrlPr>
                    <w:rPr>
                      <w:rFonts w:ascii="Cambria Math" w:eastAsiaTheme="minorEastAsia" w:hAnsi="Cambria Math"/>
                      <w:i/>
                    </w:rPr>
                  </m:ctrlPr>
                </m:sSubPr>
                <m:e>
                  <m:r>
                    <m:rPr>
                      <m:sty m:val="b"/>
                    </m:rPr>
                    <w:rPr>
                      <w:rFonts w:ascii="Cambria Math" w:eastAsiaTheme="minorEastAsia" w:hAnsi="Cambria Math"/>
                    </w:rPr>
                    <m:t>e</m:t>
                  </m:r>
                </m:e>
                <m:sub>
                  <m:r>
                    <w:rPr>
                      <w:rFonts w:ascii="Cambria Math" w:eastAsiaTheme="minorEastAsia" w:hAnsi="Cambria Math"/>
                    </w:rPr>
                    <m:t>i</m:t>
                  </m:r>
                </m:sub>
              </m:sSub>
            </m:oMath>
            <w:r>
              <w:rPr>
                <w:rFonts w:eastAsiaTheme="minorEastAsia"/>
              </w:rPr>
              <w:t xml:space="preserve"> denotes the </w:t>
            </w:r>
            <m:oMath>
              <m:r>
                <w:rPr>
                  <w:rFonts w:ascii="Cambria Math" w:eastAsiaTheme="minorEastAsia" w:hAnsi="Cambria Math"/>
                </w:rPr>
                <m:t>i</m:t>
              </m:r>
            </m:oMath>
            <w:r>
              <w:rPr>
                <w:rFonts w:eastAsiaTheme="minorEastAsia"/>
              </w:rPr>
              <w:t>th (standard) basis vector.</w:t>
            </w:r>
            <w:r w:rsidR="00690109">
              <w:rPr>
                <w:rFonts w:eastAsiaTheme="minorEastAsia"/>
              </w:rPr>
              <w:t xml:space="preserve"> This leads to:</w:t>
            </w:r>
          </w:p>
          <w:p w14:paraId="6656C6F6" w14:textId="77777777" w:rsidR="00690109" w:rsidRDefault="00690109" w:rsidP="00451123">
            <w:pPr>
              <w:rPr>
                <w:rFonts w:eastAsiaTheme="minorEastAsia"/>
              </w:rPr>
            </w:pPr>
          </w:p>
          <w:p w14:paraId="30211A47" w14:textId="16AC12AD" w:rsidR="00690109" w:rsidRPr="00690109" w:rsidRDefault="00AF6D16" w:rsidP="00690109">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r>
                        <m:rPr>
                          <m:sty m:val="b"/>
                        </m:rPr>
                        <w:rPr>
                          <w:rFonts w:ascii="Cambria Math" w:hAnsi="Cambria Math"/>
                        </w:rPr>
                        <m:t>units</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e>
                      <m:r>
                        <w:rPr>
                          <w:rFonts w:ascii="Cambria Math" w:hAnsi="Cambria Math"/>
                        </w:rPr>
                        <m:t>=</m:t>
                      </m:r>
                      <m:r>
                        <m:rPr>
                          <m:sty m:val="b"/>
                        </m:rPr>
                        <w:rPr>
                          <w:rFonts w:ascii="Cambria Math" w:hAnsi="Cambria Math"/>
                        </w:rPr>
                        <m:t>units</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m>
                                <m:mPr>
                                  <m:mcs>
                                    <m:mc>
                                      <m:mcPr>
                                        <m:count m:val="1"/>
                                        <m:mcJc m:val="center"/>
                                      </m:mcPr>
                                    </m:mc>
                                  </m:mcs>
                                  <m:ctrlPr>
                                    <w:rPr>
                                      <w:rFonts w:ascii="Cambria Math" w:eastAsiaTheme="minorEastAsia" w:hAnsi="Cambria Math"/>
                                      <w:i/>
                                    </w:rPr>
                                  </m:ctrlPr>
                                </m:mPr>
                                <m:mr>
                                  <m:e>
                                    <m:r>
                                      <w:rPr>
                                        <w:rFonts w:ascii="Cambria Math" w:eastAsiaTheme="minorEastAsia" w:hAnsi="Cambria Math"/>
                                      </w:rPr>
                                      <m:t>h→0</m:t>
                                    </m:r>
                                  </m:e>
                                </m:mr>
                                <m:mr>
                                  <m:e>
                                    <m:r>
                                      <w:rPr>
                                        <w:rFonts w:ascii="Cambria Math" w:eastAsiaTheme="minorEastAsia" w:hAnsi="Cambria Math"/>
                                      </w:rPr>
                                      <m:t>h&gt;0</m:t>
                                    </m:r>
                                  </m:e>
                                </m:mr>
                              </m:m>
                            </m:lim>
                          </m:limLow>
                        </m:fName>
                        <m:e>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r>
                                    <w:rPr>
                                      <w:rFonts w:ascii="Cambria Math" w:eastAsiaTheme="minorEastAsia" w:hAnsi="Cambria Math"/>
                                    </w:rPr>
                                    <m:t>+h</m:t>
                                  </m:r>
                                  <m:sSub>
                                    <m:sSubPr>
                                      <m:ctrlPr>
                                        <w:rPr>
                                          <w:rFonts w:ascii="Cambria Math" w:eastAsiaTheme="minorEastAsia" w:hAnsi="Cambria Math"/>
                                        </w:rPr>
                                      </m:ctrlPr>
                                    </m:sSubPr>
                                    <m:e>
                                      <m:r>
                                        <m:rPr>
                                          <m:sty m:val="b"/>
                                        </m:rPr>
                                        <w:rPr>
                                          <w:rFonts w:ascii="Cambria Math" w:eastAsiaTheme="minorEastAsia" w:hAnsi="Cambria Math"/>
                                        </w:rPr>
                                        <m:t>e</m:t>
                                      </m:r>
                                    </m:e>
                                    <m:sub>
                                      <m:r>
                                        <m:rPr>
                                          <m:sty m:val="p"/>
                                        </m:rPr>
                                        <w:rPr>
                                          <w:rFonts w:ascii="Cambria Math" w:eastAsiaTheme="minorEastAsia" w:hAnsi="Cambria Math"/>
                                        </w:rPr>
                                        <m:t>i</m:t>
                                      </m:r>
                                    </m:sub>
                                  </m:sSub>
                                </m:e>
                              </m:d>
                              <m:r>
                                <w:rPr>
                                  <w:rFonts w:ascii="Cambria Math" w:eastAsiaTheme="minorEastAsia" w:hAnsi="Cambria Math"/>
                                </w:rPr>
                                <m:t>-f</m:t>
                              </m:r>
                              <m:d>
                                <m:dPr>
                                  <m:ctrlPr>
                                    <w:rPr>
                                      <w:rFonts w:ascii="Cambria Math" w:eastAsiaTheme="minorEastAsia" w:hAnsi="Cambria Math"/>
                                      <w:i/>
                                    </w:rPr>
                                  </m:ctrlPr>
                                </m:dPr>
                                <m:e>
                                  <m:r>
                                    <m:rPr>
                                      <m:sty m:val="b"/>
                                    </m:rPr>
                                    <w:rPr>
                                      <w:rFonts w:ascii="Cambria Math" w:eastAsiaTheme="minorEastAsia" w:hAnsi="Cambria Math"/>
                                    </w:rPr>
                                    <m:t>x</m:t>
                                  </m:r>
                                </m:e>
                              </m:d>
                            </m:num>
                            <m:den>
                              <m:r>
                                <w:rPr>
                                  <w:rFonts w:ascii="Cambria Math" w:eastAsiaTheme="minorEastAsia" w:hAnsi="Cambria Math"/>
                                </w:rPr>
                                <m:t>h</m:t>
                              </m:r>
                            </m:den>
                          </m:f>
                        </m:e>
                      </m:func>
                    </m:e>
                  </m:mr>
                  <m:mr>
                    <m:e/>
                    <m:e>
                      <m:r>
                        <w:rPr>
                          <w:rFonts w:ascii="Cambria Math" w:hAnsi="Cambria Math"/>
                        </w:rPr>
                        <m:t>=</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h</m:t>
                          </m:r>
                        </m:den>
                      </m:f>
                    </m:e>
                  </m:mr>
                </m:m>
              </m:oMath>
            </m:oMathPara>
          </w:p>
          <w:p w14:paraId="6048A6A2" w14:textId="7AF4E0BB" w:rsidR="00690109" w:rsidRDefault="00690109" w:rsidP="00690109">
            <w:pPr>
              <w:rPr>
                <w:rFonts w:eastAsiaTheme="minorEastAsia"/>
              </w:rPr>
            </w:pPr>
            <w:r>
              <w:rPr>
                <w:rFonts w:eastAsiaTheme="minorEastAsia"/>
              </w:rPr>
              <w:br/>
              <w:t xml:space="preserve">As </w:t>
            </w:r>
            <m:oMath>
              <m:r>
                <w:rPr>
                  <w:rFonts w:ascii="Cambria Math" w:eastAsiaTheme="minorEastAsia" w:hAnsi="Cambria Math"/>
                </w:rPr>
                <m:t>h</m:t>
              </m:r>
              <m:sSub>
                <m:sSubPr>
                  <m:ctrlPr>
                    <w:rPr>
                      <w:rFonts w:ascii="Cambria Math" w:eastAsiaTheme="minorEastAsia" w:hAnsi="Cambria Math"/>
                    </w:rPr>
                  </m:ctrlPr>
                </m:sSubPr>
                <m:e>
                  <m:r>
                    <m:rPr>
                      <m:sty m:val="b"/>
                    </m:rPr>
                    <w:rPr>
                      <w:rFonts w:ascii="Cambria Math" w:eastAsiaTheme="minorEastAsia" w:hAnsi="Cambria Math"/>
                    </w:rPr>
                    <m:t>e</m:t>
                  </m:r>
                </m:e>
                <m:sub>
                  <m:r>
                    <m:rPr>
                      <m:sty m:val="p"/>
                    </m:rPr>
                    <w:rPr>
                      <w:rFonts w:ascii="Cambria Math" w:eastAsiaTheme="minorEastAsia" w:hAnsi="Cambria Math"/>
                    </w:rPr>
                    <m:t>i</m:t>
                  </m:r>
                </m:sub>
              </m:sSub>
            </m:oMath>
            <w:r>
              <w:rPr>
                <w:rFonts w:eastAsiaTheme="minorEastAsia"/>
              </w:rPr>
              <w:t xml:space="preserve"> only adds to the </w:t>
            </w:r>
            <m:oMath>
              <m:sSub>
                <m:sSubPr>
                  <m:ctrlPr>
                    <w:rPr>
                      <w:rFonts w:ascii="Cambria Math" w:eastAsiaTheme="minorEastAsia" w:hAnsi="Cambria Math"/>
                      <w:b/>
                    </w:rPr>
                  </m:ctrlPr>
                </m:sSubPr>
                <m:e>
                  <m:r>
                    <m:rPr>
                      <m:sty m:val="b"/>
                    </m:rPr>
                    <w:rPr>
                      <w:rFonts w:ascii="Cambria Math" w:eastAsiaTheme="minorEastAsia" w:hAnsi="Cambria Math"/>
                    </w:rPr>
                    <m:t>x</m:t>
                  </m:r>
                </m:e>
                <m:sub>
                  <m:r>
                    <w:rPr>
                      <w:rFonts w:ascii="Cambria Math" w:eastAsiaTheme="minorEastAsia" w:hAnsi="Cambria Math"/>
                    </w:rPr>
                    <m:t>i</m:t>
                  </m:r>
                </m:sub>
              </m:sSub>
            </m:oMath>
            <w:r>
              <w:rPr>
                <w:rFonts w:eastAsiaTheme="minorEastAsia"/>
                <w:b/>
              </w:rPr>
              <w:t>-</w:t>
            </w:r>
            <w:proofErr w:type="spellStart"/>
            <w:r w:rsidRPr="00690109">
              <w:rPr>
                <w:rFonts w:eastAsiaTheme="minorEastAsia"/>
              </w:rPr>
              <w:t>th</w:t>
            </w:r>
            <w:proofErr w:type="spellEnd"/>
            <w:r>
              <w:rPr>
                <w:rFonts w:eastAsiaTheme="minorEastAsia"/>
              </w:rPr>
              <w:t xml:space="preserve"> entry and unit vectors are generally unitless, we have</w:t>
            </w:r>
          </w:p>
          <w:p w14:paraId="5C9A2F03" w14:textId="7F3597A2" w:rsidR="00690109" w:rsidRDefault="00690109" w:rsidP="00690109">
            <w:pPr>
              <w:rPr>
                <w:rFonts w:eastAsiaTheme="minorEastAsia"/>
              </w:rPr>
            </w:pPr>
            <m:oMathPara>
              <m:oMath>
                <m:r>
                  <m:rPr>
                    <m:sty m:val="b"/>
                  </m:rPr>
                  <w:rPr>
                    <w:rFonts w:ascii="Cambria Math" w:hAnsi="Cambria Math"/>
                  </w:rPr>
                  <m:t>units</m:t>
                </m:r>
                <m:r>
                  <w:rPr>
                    <w:rFonts w:ascii="Cambria Math" w:hAnsi="Cambria Math"/>
                  </w:rPr>
                  <m:t xml:space="preserve"> </m:t>
                </m:r>
                <m:r>
                  <w:rPr>
                    <w:rFonts w:ascii="Cambria Math" w:eastAsiaTheme="minorEastAsia" w:hAnsi="Cambria Math"/>
                  </w:rPr>
                  <m:t>h=</m:t>
                </m:r>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m:oMathPara>
          </w:p>
        </w:tc>
      </w:tr>
    </w:tbl>
    <w:p w14:paraId="0504C3F5" w14:textId="77777777" w:rsidR="00BC4EC7" w:rsidRDefault="00BC4EC7" w:rsidP="00451123">
      <w:pPr>
        <w:rPr>
          <w:rFonts w:eastAsiaTheme="minorEastAsia"/>
        </w:rPr>
      </w:pPr>
    </w:p>
    <w:p w14:paraId="0FF87EF8" w14:textId="60115F4E" w:rsidR="00451123" w:rsidRDefault="00122281" w:rsidP="00451123">
      <w:r>
        <w:t>We are now ready to investigate the units!</w:t>
      </w:r>
    </w:p>
    <w:p w14:paraId="301B6F67" w14:textId="1D120B96" w:rsidR="00122281" w:rsidRDefault="00122281" w:rsidP="00122281">
      <w:pPr>
        <w:pStyle w:val="Heading3"/>
      </w:pPr>
      <w:r>
        <w:t>Gradient descent</w:t>
      </w:r>
    </w:p>
    <w:p w14:paraId="585332F6" w14:textId="5E4E54A9" w:rsidR="00122281" w:rsidRDefault="00122281" w:rsidP="00122281">
      <w:r>
        <w:br/>
      </w:r>
      <w:r w:rsidR="00A42B9B">
        <w:t xml:space="preserve">For </w:t>
      </w:r>
      <m:oMath>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42B9B">
        <w:rPr>
          <w:rFonts w:eastAsiaTheme="minorEastAsia"/>
        </w:rPr>
        <w:t xml:space="preserve">, we have </w:t>
      </w:r>
      <w:r>
        <w:t>the gradient update:</w:t>
      </w:r>
    </w:p>
    <w:p w14:paraId="04899E1B" w14:textId="383C5D4A" w:rsidR="00690109" w:rsidRPr="00690109" w:rsidRDefault="00AF6D16" w:rsidP="00122281">
      <w:pPr>
        <w:rPr>
          <w:rFonts w:eastAsiaTheme="minorEastAsia"/>
        </w:rPr>
      </w:pPr>
      <m:oMathPara>
        <m:oMath>
          <m:m>
            <m:mPr>
              <m:plcHide m:val="1"/>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t+1</m:t>
                    </m:r>
                  </m:sup>
                </m:sSup>
              </m:e>
              <m:e>
                <m:r>
                  <w:rPr>
                    <w:rFonts w:ascii="Cambria Math" w:hAnsi="Cambria Math"/>
                  </w:rPr>
                  <m:t>=</m:t>
                </m:r>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r>
                  <w:rPr>
                    <w:rFonts w:ascii="Cambria Math" w:hAnsi="Cambria Math"/>
                  </w:rPr>
                  <m:t>-α</m:t>
                </m:r>
                <m:r>
                  <m:rPr>
                    <m:sty m:val="p"/>
                  </m:rPr>
                  <w:rPr>
                    <w:rFonts w:ascii="Cambria Math" w:hAnsi="Cambria Math"/>
                  </w:rPr>
                  <m:t>∇</m:t>
                </m:r>
                <m:r>
                  <w:rPr>
                    <w:rFonts w:ascii="Cambria Math" w:hAnsi="Cambria Math"/>
                  </w:rPr>
                  <m:t>f</m:t>
                </m:r>
              </m:e>
            </m:mr>
            <m:mr>
              <m:e>
                <m:ctrlPr>
                  <w:rPr>
                    <w:rFonts w:ascii="Cambria Math" w:eastAsia="Cambria Math" w:hAnsi="Cambria Math" w:cs="Cambria Math"/>
                    <w:i/>
                  </w:rPr>
                </m:ctrlPr>
              </m:e>
              <m:e>
                <m:ctrlPr>
                  <w:rPr>
                    <w:rFonts w:ascii="Cambria Math" w:eastAsia="Cambria Math" w:hAnsi="Cambria Math" w:cs="Cambria Math"/>
                    <w:i/>
                  </w:rPr>
                </m:ctrlPr>
              </m:e>
              <m:e>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t+1</m:t>
                    </m:r>
                    <m:ctrlPr>
                      <w:rPr>
                        <w:rFonts w:ascii="Cambria Math" w:hAnsi="Cambria Math"/>
                        <w:i/>
                      </w:rPr>
                    </m:ctrlPr>
                  </m:sup>
                </m:sSubSup>
                <m:r>
                  <w:rPr>
                    <w:rFonts w:ascii="Cambria Math" w:hAnsi="Cambria Math"/>
                  </w:rPr>
                  <m:t>-</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e>
              <m:e>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eastAsiaTheme="minorEastAsia" w:hAnsi="Cambria Math"/>
                  </w:rPr>
                  <m:t>,  ∀ i:1,..,n</m:t>
                </m:r>
              </m:e>
            </m:mr>
            <m:mr>
              <m:e>
                <m:ctrlPr>
                  <w:rPr>
                    <w:rFonts w:ascii="Cambria Math" w:eastAsia="Cambria Math" w:hAnsi="Cambria Math" w:cs="Cambria Math"/>
                    <w:i/>
                  </w:rPr>
                </m:ctrlPr>
              </m:e>
              <m:e/>
              <m:e/>
            </m:mr>
          </m:m>
        </m:oMath>
      </m:oMathPara>
    </w:p>
    <w:p w14:paraId="365FBBA6" w14:textId="110D6B0B" w:rsidR="00690109" w:rsidRDefault="0005429B" w:rsidP="00122281">
      <w:pPr>
        <w:rPr>
          <w:rFonts w:eastAsiaTheme="minorEastAsia"/>
        </w:rPr>
      </w:pPr>
      <w:r>
        <w:rPr>
          <w:rFonts w:eastAsiaTheme="minorEastAsia"/>
        </w:rPr>
        <w:t xml:space="preserve">From a </w:t>
      </w:r>
      <w:proofErr w:type="gramStart"/>
      <w:r>
        <w:rPr>
          <w:rFonts w:eastAsiaTheme="minorEastAsia"/>
        </w:rPr>
        <w:t>units</w:t>
      </w:r>
      <w:proofErr w:type="gramEnd"/>
      <w:r>
        <w:rPr>
          <w:rFonts w:eastAsiaTheme="minorEastAsia"/>
        </w:rPr>
        <w:t xml:space="preserve"> perspective, t</w:t>
      </w:r>
      <w:r w:rsidR="00690109">
        <w:rPr>
          <w:rFonts w:eastAsiaTheme="minorEastAsia"/>
        </w:rPr>
        <w:t>his leads to</w:t>
      </w:r>
      <w:r w:rsidR="007F43AE">
        <w:rPr>
          <w:rFonts w:eastAsiaTheme="minorEastAsia"/>
        </w:rPr>
        <w:t>:</w:t>
      </w:r>
    </w:p>
    <w:p w14:paraId="227A4828" w14:textId="4BA18A8A" w:rsidR="00690109" w:rsidRPr="00690109" w:rsidRDefault="00AF6D16" w:rsidP="00690109">
      <w:pPr>
        <w:rPr>
          <w:rFonts w:eastAsiaTheme="minorEastAsia"/>
        </w:rPr>
      </w:pPr>
      <m:oMathPara>
        <m:oMath>
          <m:m>
            <m:mPr>
              <m:rSpRule m:val="2"/>
              <m:mcs>
                <m:mc>
                  <m:mcPr>
                    <m:count m:val="2"/>
                    <m:mcJc m:val="center"/>
                  </m:mcPr>
                </m:mc>
              </m:mcs>
              <m:ctrlPr>
                <w:rPr>
                  <w:rFonts w:ascii="Cambria Math" w:hAnsi="Cambria Math"/>
                  <w:i/>
                </w:rPr>
              </m:ctrlPr>
            </m:mPr>
            <m:mr>
              <m:e>
                <m:r>
                  <m:rPr>
                    <m:sty m:val="b"/>
                  </m:rPr>
                  <w:rPr>
                    <w:rFonts w:ascii="Cambria Math" w:hAnsi="Cambria Math"/>
                  </w:rPr>
                  <m:t xml:space="preserve">units </m:t>
                </m:r>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ctrlPr>
                  <w:rPr>
                    <w:rFonts w:ascii="Cambria Math" w:eastAsia="Cambria Math" w:hAnsi="Cambria Math" w:cs="Cambria Math"/>
                    <w:i/>
                  </w:rPr>
                </m:ctrlPr>
              </m:e>
              <m:e>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
        </m:oMath>
      </m:oMathPara>
    </w:p>
    <w:p w14:paraId="69D0214D" w14:textId="2C593641" w:rsidR="007F43AE" w:rsidRPr="00690109" w:rsidRDefault="007F43AE" w:rsidP="00122281">
      <w:pPr>
        <w:rPr>
          <w:rFonts w:eastAsiaTheme="minorEastAsia"/>
        </w:rPr>
      </w:pPr>
      <w:r>
        <w:rPr>
          <w:rFonts w:eastAsiaTheme="minorEastAsia"/>
        </w:rPr>
        <w:lastRenderedPageBreak/>
        <w:t xml:space="preserve">Therefore </w:t>
      </w:r>
      <m:oMath>
        <m:r>
          <m:rPr>
            <m:sty m:val="b"/>
          </m:rPr>
          <w:rPr>
            <w:rFonts w:ascii="Cambria Math" w:hAnsi="Cambria Math"/>
          </w:rPr>
          <m:t>units</m:t>
        </m:r>
        <m:r>
          <m:rPr>
            <m:sty m:val="p"/>
          </m:rP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eastAsiaTheme="minorEastAsia" w:hAnsi="Cambria Math"/>
                <w:i/>
              </w:rPr>
            </m:ctrlPr>
          </m:fPr>
          <m:num>
            <m:r>
              <m:rPr>
                <m:sty m:val="b"/>
              </m:rPr>
              <w:rPr>
                <w:rFonts w:ascii="Cambria Math" w:hAnsi="Cambria Math"/>
              </w:rPr>
              <m:t xml:space="preserve">units </m:t>
            </m:r>
            <m:sSubSup>
              <m:sSubSupPr>
                <m:ctrlPr>
                  <w:rPr>
                    <w:rFonts w:ascii="Cambria Math" w:eastAsiaTheme="minorEastAsia" w:hAnsi="Cambria Math"/>
                    <w:i/>
                  </w:rPr>
                </m:ctrlPr>
              </m:sSubSupPr>
              <m:e>
                <m:r>
                  <w:rPr>
                    <w:rFonts w:ascii="Cambria Math" w:eastAsiaTheme="minorEastAsia" w:hAnsi="Cambria Math"/>
                  </w:rPr>
                  <m:t>x</m:t>
                </m:r>
                <m:ctrlPr>
                  <w:rPr>
                    <w:rFonts w:ascii="Cambria Math" w:hAnsi="Cambria Math"/>
                    <w:i/>
                  </w:rPr>
                </m:ctrlPr>
              </m:e>
              <m:sub>
                <m:r>
                  <w:rPr>
                    <w:rFonts w:ascii="Cambria Math" w:eastAsiaTheme="minorEastAsia" w:hAnsi="Cambria Math"/>
                  </w:rPr>
                  <m:t>i</m:t>
                </m:r>
              </m:sub>
              <m:sup>
                <m:r>
                  <w:rPr>
                    <w:rFonts w:ascii="Cambria Math" w:eastAsiaTheme="minorEastAsia" w:hAnsi="Cambria Math"/>
                  </w:rPr>
                  <m:t>2</m:t>
                </m:r>
              </m:sup>
            </m:sSubSup>
            <m:ctrlPr>
              <w:rPr>
                <w:rFonts w:ascii="Cambria Math" w:hAnsi="Cambria Math"/>
                <w:i/>
              </w:rPr>
            </m:ctrlPr>
          </m:num>
          <m:den>
            <m:r>
              <m:rPr>
                <m:sty m:val="b"/>
              </m:rPr>
              <w:rPr>
                <w:rFonts w:ascii="Cambria Math" w:hAnsi="Cambria Math"/>
              </w:rPr>
              <m:t xml:space="preserve">units </m:t>
            </m:r>
            <m:r>
              <w:rPr>
                <w:rFonts w:ascii="Cambria Math" w:hAnsi="Cambria Math"/>
              </w:rPr>
              <m:t>f</m:t>
            </m:r>
          </m:den>
        </m:f>
        <m:r>
          <w:rPr>
            <w:rFonts w:ascii="Cambria Math" w:eastAsiaTheme="minorEastAsia" w:hAnsi="Cambria Math"/>
          </w:rPr>
          <m:t>.</m:t>
        </m:r>
      </m:oMath>
      <w:r w:rsidR="00A42B9B">
        <w:rPr>
          <w:rFonts w:eastAsiaTheme="minorEastAsia"/>
        </w:rPr>
        <w:t xml:space="preserve"> We omitted the “-“ in front of the </w:t>
      </w:r>
      <m:oMath>
        <m:r>
          <w:rPr>
            <w:rFonts w:ascii="Cambria Math" w:eastAsiaTheme="minorEastAsia" w:hAnsi="Cambria Math"/>
          </w:rPr>
          <m:t>α</m:t>
        </m:r>
      </m:oMath>
      <w:r w:rsidR="00A42B9B">
        <w:rPr>
          <w:rFonts w:eastAsiaTheme="minorEastAsia"/>
        </w:rPr>
        <w:t xml:space="preserve"> as it does not affect the units.</w:t>
      </w:r>
      <w:r>
        <w:rPr>
          <w:rFonts w:eastAsiaTheme="minorEastAsia"/>
        </w:rPr>
        <w:br/>
      </w:r>
      <w:r>
        <w:rPr>
          <w:rFonts w:eastAsiaTheme="minorEastAsia"/>
        </w:rPr>
        <w:br/>
        <w:t xml:space="preserve">In the task, </w:t>
      </w:r>
      <m:oMath>
        <m:r>
          <w:rPr>
            <w:rFonts w:ascii="Cambria Math" w:eastAsiaTheme="minorEastAsia" w:hAnsi="Cambria Math"/>
          </w:rPr>
          <m:t>f</m:t>
        </m:r>
      </m:oMath>
      <w:r>
        <w:rPr>
          <w:rFonts w:eastAsiaTheme="minorEastAsia"/>
        </w:rPr>
        <w:t xml:space="preserve"> is dimensionless and </w:t>
      </w:r>
      <m:oMath>
        <m:r>
          <m:rPr>
            <m:sty m:val="b"/>
          </m:rPr>
          <w:rPr>
            <w:rFonts w:ascii="Cambria Math" w:eastAsiaTheme="minorEastAsia" w:hAnsi="Cambria Math"/>
          </w:rPr>
          <m:t>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m:t>
        </m:r>
        <m:r>
          <m:rPr>
            <m:sty m:val="b"/>
          </m:rPr>
          <w:rPr>
            <w:rFonts w:ascii="Cambria Math" w:eastAsiaTheme="minorEastAsia" w:hAnsi="Cambria Math"/>
          </w:rPr>
          <m:t>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=kg</m:t>
        </m:r>
      </m:oMath>
      <w:r>
        <w:rPr>
          <w:rFonts w:eastAsiaTheme="minorEastAsia"/>
        </w:rPr>
        <w:t>.</w:t>
      </w:r>
    </w:p>
    <w:p w14:paraId="70FB547B" w14:textId="74E9DE34" w:rsidR="00690109" w:rsidRDefault="007F43AE" w:rsidP="00122281">
      <w:r>
        <w:t>Therefore, the two update steps have for each dimension:</w:t>
      </w:r>
    </w:p>
    <w:p w14:paraId="1A9EE33E" w14:textId="55AEA57B" w:rsidR="007F43AE" w:rsidRPr="008A0C9B" w:rsidRDefault="00AF6D16" w:rsidP="00122281">
      <m:oMathPara>
        <m:oMath>
          <m:m>
            <m:mPr>
              <m:rSpRule m:val="2"/>
              <m:mcs>
                <m:mc>
                  <m:mcPr>
                    <m:count m:val="1"/>
                    <m:mcJc m:val="center"/>
                  </m:mcPr>
                </m:mc>
                <m:mc>
                  <m:mcPr>
                    <m:count m:val="1"/>
                    <m:mcJc m:val="left"/>
                  </m:mcPr>
                </m:mc>
              </m:mcs>
              <m:ctrlPr>
                <w:rPr>
                  <w:rFonts w:ascii="Cambria Math" w:hAnsi="Cambria Math"/>
                  <w:i/>
                </w:rPr>
              </m:ctrlPr>
            </m:mPr>
            <m:mr>
              <m:e>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e>
              <m:e>
                <m:r>
                  <w:rPr>
                    <w:rFonts w:ascii="Cambria Math" w:hAnsi="Cambria Math"/>
                  </w:rPr>
                  <m:t>=</m:t>
                </m:r>
                <m:limLow>
                  <m:limLowPr>
                    <m:ctrlPr>
                      <w:rPr>
                        <w:rFonts w:ascii="Cambria Math" w:hAnsi="Cambria Math"/>
                        <w:b/>
                      </w:rPr>
                    </m:ctrlPr>
                  </m:limLowPr>
                  <m:e>
                    <m:groupChr>
                      <m:groupChrPr>
                        <m:ctrlPr>
                          <w:rPr>
                            <w:rFonts w:ascii="Cambria Math" w:hAnsi="Cambria Math"/>
                            <w:b/>
                          </w:rPr>
                        </m:ctrlPr>
                      </m:groupChrPr>
                      <m:e>
                        <m:f>
                          <m:fPr>
                            <m:ctrlPr>
                              <w:rPr>
                                <w:rFonts w:ascii="Cambria Math" w:hAnsi="Cambria Math"/>
                                <w:b/>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1</m:t>
                            </m:r>
                          </m:den>
                        </m:f>
                      </m:e>
                    </m:groupChr>
                    <m:ctrlPr>
                      <w:rPr>
                        <w:rFonts w:ascii="Cambria Math" w:hAnsi="Cambria Math"/>
                        <w:i/>
                      </w:rPr>
                    </m:ctrlPr>
                  </m:e>
                  <m:lim>
                    <m:r>
                      <m:rPr>
                        <m:sty m:val="b"/>
                      </m:rPr>
                      <w:rPr>
                        <w:rFonts w:ascii="Cambria Math" w:hAnsi="Cambria Math"/>
                      </w:rPr>
                      <m:t>units</m:t>
                    </m:r>
                    <m:r>
                      <m:rPr>
                        <m:sty m:val="p"/>
                      </m:rPr>
                      <w:rPr>
                        <w:rFonts w:ascii="Cambria Math" w:hAnsi="Cambria Math"/>
                      </w:rPr>
                      <m:t xml:space="preserve"> </m:t>
                    </m:r>
                    <m:r>
                      <w:rPr>
                        <w:rFonts w:ascii="Cambria Math" w:hAnsi="Cambria Math"/>
                      </w:rPr>
                      <m:t>α</m:t>
                    </m:r>
                  </m:lim>
                </m:limLow>
                <m:r>
                  <m:rPr>
                    <m:sty m:val="bi"/>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e>
            </m:mr>
            <m:mr>
              <m:e>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den>
                </m:f>
              </m:e>
              <m:e>
                <m:r>
                  <w:rPr>
                    <w:rFonts w:ascii="Cambria Math" w:hAnsi="Cambria Math"/>
                  </w:rPr>
                  <m:t>=</m:t>
                </m:r>
                <m:f>
                  <m:fPr>
                    <m:ctrlPr>
                      <w:rPr>
                        <w:rFonts w:ascii="Cambria Math" w:hAnsi="Cambria Math"/>
                        <w:b/>
                        <w:i/>
                      </w:rPr>
                    </m:ctrlPr>
                  </m:fPr>
                  <m:num>
                    <m:sSup>
                      <m:sSupPr>
                        <m:ctrlPr>
                          <w:rPr>
                            <w:rFonts w:ascii="Cambria Math" w:hAnsi="Cambria Math"/>
                            <w:i/>
                          </w:rPr>
                        </m:ctrlPr>
                      </m:sSupPr>
                      <m:e>
                        <m:d>
                          <m:dPr>
                            <m:ctrlPr>
                              <w:rPr>
                                <w:rFonts w:ascii="Cambria Math" w:hAnsi="Cambria Math"/>
                                <w:i/>
                              </w:rPr>
                            </m:ctrlPr>
                          </m:dPr>
                          <m:e>
                            <m:r>
                              <w:rPr>
                                <w:rFonts w:ascii="Cambria Math" w:hAnsi="Cambria Math"/>
                              </w:rPr>
                              <m:t>kg</m:t>
                            </m:r>
                          </m:e>
                        </m:d>
                      </m:e>
                      <m:sup>
                        <m:r>
                          <w:rPr>
                            <w:rFonts w:ascii="Cambria Math" w:hAnsi="Cambria Math"/>
                          </w:rPr>
                          <m:t>2</m:t>
                        </m:r>
                      </m:sup>
                    </m:sSup>
                  </m:num>
                  <m:den>
                    <m:r>
                      <w:rPr>
                        <w:rFonts w:ascii="Cambria Math" w:hAnsi="Cambria Math"/>
                      </w:rPr>
                      <m:t>1</m:t>
                    </m:r>
                  </m:den>
                </m:f>
                <m:r>
                  <m:rPr>
                    <m:sty m:val="bi"/>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kg</m:t>
                    </m:r>
                  </m:den>
                </m:f>
              </m:e>
            </m:mr>
          </m:m>
        </m:oMath>
      </m:oMathPara>
    </w:p>
    <w:p w14:paraId="2B22EAEF" w14:textId="68F0B24A" w:rsidR="008A0C9B" w:rsidRDefault="008A0C9B" w:rsidP="00122281">
      <w:pPr>
        <w:rPr>
          <w:rFonts w:eastAsiaTheme="minorEastAsia"/>
        </w:rPr>
      </w:pPr>
      <w:r>
        <w:t xml:space="preserve">As can be seen, </w:t>
      </w:r>
      <m:oMath>
        <m:r>
          <w:rPr>
            <w:rFonts w:ascii="Cambria Math" w:hAnsi="Cambria Math"/>
          </w:rPr>
          <m:t>α</m:t>
        </m:r>
      </m:oMath>
      <w:r>
        <w:rPr>
          <w:rFonts w:eastAsiaTheme="minorEastAsia"/>
        </w:rPr>
        <w:t xml:space="preserve"> must have different units for both dimensions in order to compensate for the incompatible units. As </w:t>
      </w:r>
      <m:oMath>
        <m:r>
          <w:rPr>
            <w:rFonts w:ascii="Cambria Math" w:eastAsiaTheme="minorEastAsia" w:hAnsi="Cambria Math"/>
          </w:rPr>
          <m:t>α</m:t>
        </m:r>
      </m:oMath>
      <w:r>
        <w:rPr>
          <w:rFonts w:eastAsiaTheme="minorEastAsia"/>
        </w:rPr>
        <w:t xml:space="preserve"> is theoretically a scalar, this would not be possible.</w:t>
      </w:r>
    </w:p>
    <w:p w14:paraId="2BC4B91B" w14:textId="69DE30D3" w:rsidR="00F95565" w:rsidRDefault="00CD5B3C" w:rsidP="00F95565">
      <w:pPr>
        <w:pStyle w:val="Heading3"/>
      </w:pPr>
      <w:r>
        <w:t>Momen</w:t>
      </w:r>
      <w:r w:rsidR="00F95565">
        <w:t>t</w:t>
      </w:r>
      <w:r>
        <w:t>um</w:t>
      </w:r>
      <w:r w:rsidR="00F95565">
        <w:t xml:space="preserve"> </w:t>
      </w:r>
      <w:r>
        <w:t xml:space="preserve">gradient </w:t>
      </w:r>
      <w:r w:rsidR="00F95565">
        <w:t>descent</w:t>
      </w:r>
    </w:p>
    <w:p w14:paraId="27302D76" w14:textId="7E157266" w:rsidR="00A42B9B" w:rsidRDefault="00A42B9B" w:rsidP="00A42B9B">
      <w:r>
        <w:br/>
        <w:t xml:space="preserve">For </w:t>
      </w:r>
      <m:oMath>
        <m:r>
          <w:rPr>
            <w:rFonts w:ascii="Cambria Math" w:hAnsi="Cambria Math"/>
          </w:rPr>
          <m:t>γ,α</m:t>
        </m:r>
        <m:r>
          <m:rPr>
            <m:scr m:val="double-struck"/>
          </m:rPr>
          <w:rPr>
            <w:rFonts w:ascii="Cambria Math" w:eastAsiaTheme="minorEastAsia" w:hAnsi="Cambria Math"/>
          </w:rPr>
          <m:t>∈R</m:t>
        </m:r>
      </m:oMath>
      <w:r>
        <w:t>, we have the gradient update:</w:t>
      </w:r>
    </w:p>
    <w:p w14:paraId="7E4CC3CE" w14:textId="0C461E43" w:rsidR="00A42B9B" w:rsidRPr="00690109" w:rsidRDefault="00AF6D16" w:rsidP="00A42B9B">
      <w:pPr>
        <w:rPr>
          <w:rFonts w:eastAsiaTheme="minorEastAsia"/>
        </w:rPr>
      </w:pPr>
      <m:oMathPara>
        <m:oMath>
          <m:m>
            <m:mPr>
              <m:plcHide m:val="1"/>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t+1</m:t>
                    </m:r>
                  </m:sup>
                </m:sSup>
              </m:e>
              <m:e>
                <m:r>
                  <w:rPr>
                    <w:rFonts w:ascii="Cambria Math" w:hAnsi="Cambria Math"/>
                  </w:rPr>
                  <m:t>=</m:t>
                </m:r>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r>
                              <w:rPr>
                                <w:rFonts w:ascii="Cambria Math" w:hAnsi="Cambria Math"/>
                              </w:rPr>
                              <m:t>γ</m:t>
                            </m:r>
                            <m:sSub>
                              <m:sSubPr>
                                <m:ctrlPr>
                                  <w:rPr>
                                    <w:rFonts w:ascii="Cambria Math" w:hAnsi="Cambria Math"/>
                                    <w:i/>
                                  </w:rPr>
                                </m:ctrlPr>
                              </m:sSubPr>
                              <m:e>
                                <m:r>
                                  <m:rPr>
                                    <m:sty m:val="b"/>
                                  </m:rPr>
                                  <w:rPr>
                                    <w:rFonts w:ascii="Cambria Math" w:hAnsi="Cambria Math"/>
                                  </w:rPr>
                                  <m:t>v</m:t>
                                </m:r>
                              </m:e>
                              <m:sub>
                                <m:r>
                                  <w:rPr>
                                    <w:rFonts w:ascii="Cambria Math" w:hAnsi="Cambria Math"/>
                                  </w:rPr>
                                  <m:t>t</m:t>
                                </m:r>
                              </m:sub>
                            </m:sSub>
                            <m:r>
                              <w:rPr>
                                <w:rFonts w:ascii="Cambria Math" w:hAnsi="Cambria Math"/>
                              </w:rPr>
                              <m:t>+α</m:t>
                            </m:r>
                            <m:r>
                              <m:rPr>
                                <m:sty m:val="p"/>
                              </m:rPr>
                              <w:rPr>
                                <w:rFonts w:ascii="Cambria Math" w:hAnsi="Cambria Math"/>
                              </w:rPr>
                              <m:t>∇</m:t>
                            </m:r>
                            <m:r>
                              <w:rPr>
                                <w:rFonts w:ascii="Cambria Math" w:hAnsi="Cambria Math"/>
                              </w:rPr>
                              <m:t>f</m:t>
                            </m:r>
                          </m:e>
                        </m:d>
                      </m:e>
                    </m:groupChr>
                  </m:e>
                  <m:lim>
                    <m:sSub>
                      <m:sSubPr>
                        <m:ctrlPr>
                          <w:rPr>
                            <w:rFonts w:ascii="Cambria Math" w:hAnsi="Cambria Math"/>
                            <w:i/>
                          </w:rPr>
                        </m:ctrlPr>
                      </m:sSubPr>
                      <m:e>
                        <m:r>
                          <m:rPr>
                            <m:sty m:val="b"/>
                          </m:rPr>
                          <w:rPr>
                            <w:rFonts w:ascii="Cambria Math" w:hAnsi="Cambria Math"/>
                          </w:rPr>
                          <m:t>v</m:t>
                        </m:r>
                      </m:e>
                      <m:sub>
                        <m:r>
                          <w:rPr>
                            <w:rFonts w:ascii="Cambria Math" w:hAnsi="Cambria Math"/>
                          </w:rPr>
                          <m:t>t+1</m:t>
                        </m:r>
                      </m:sub>
                    </m:sSub>
                  </m:lim>
                </m:limLow>
              </m:e>
            </m:mr>
            <m:mr>
              <m:e>
                <m:ctrlPr>
                  <w:rPr>
                    <w:rFonts w:ascii="Cambria Math" w:eastAsia="Cambria Math" w:hAnsi="Cambria Math" w:cs="Cambria Math"/>
                    <w:i/>
                  </w:rPr>
                </m:ctrlPr>
              </m:e>
              <m:e>
                <m:ctrlPr>
                  <w:rPr>
                    <w:rFonts w:ascii="Cambria Math" w:eastAsia="Cambria Math" w:hAnsi="Cambria Math" w:cs="Cambria Math"/>
                    <w:i/>
                  </w:rPr>
                </m:ctrlPr>
              </m:e>
              <m:e>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t+1</m:t>
                    </m:r>
                    <m:ctrlPr>
                      <w:rPr>
                        <w:rFonts w:ascii="Cambria Math" w:hAnsi="Cambria Math"/>
                        <w:i/>
                      </w:rPr>
                    </m:ctrlPr>
                  </m:sup>
                </m:sSubSup>
                <m:r>
                  <w:rPr>
                    <w:rFonts w:ascii="Cambria Math" w:hAnsi="Cambria Math"/>
                  </w:rPr>
                  <m:t>-</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e>
              <m:e>
                <m:r>
                  <w:rPr>
                    <w:rFonts w:ascii="Cambria Math" w:hAnsi="Cambria Math"/>
                  </w:rPr>
                  <m:t>=-</m:t>
                </m:r>
                <m:d>
                  <m:dPr>
                    <m:begChr m:val="["/>
                    <m:endChr m:val="]"/>
                    <m:ctrlPr>
                      <w:rPr>
                        <w:rFonts w:ascii="Cambria Math" w:hAnsi="Cambria Math"/>
                        <w:i/>
                      </w:rPr>
                    </m:ctrlPr>
                  </m:dPr>
                  <m:e>
                    <m:r>
                      <w:rPr>
                        <w:rFonts w:ascii="Cambria Math" w:hAnsi="Cambria Math"/>
                      </w:rPr>
                      <m:t>γ</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r>
                  <w:rPr>
                    <w:rFonts w:ascii="Cambria Math" w:eastAsiaTheme="minorEastAsia" w:hAnsi="Cambria Math"/>
                  </w:rPr>
                  <m:t>,  ∀ i:1,..,n</m:t>
                </m:r>
              </m:e>
            </m:mr>
            <m:mr>
              <m:e>
                <m:ctrlPr>
                  <w:rPr>
                    <w:rFonts w:ascii="Cambria Math" w:eastAsia="Cambria Math" w:hAnsi="Cambria Math" w:cs="Cambria Math"/>
                    <w:i/>
                  </w:rPr>
                </m:ctrlPr>
              </m:e>
              <m:e/>
              <m:e/>
            </m:mr>
          </m:m>
        </m:oMath>
      </m:oMathPara>
    </w:p>
    <w:p w14:paraId="73E81D0B" w14:textId="5669398C" w:rsidR="008A0C9B" w:rsidRPr="00C942CA" w:rsidRDefault="004A0A9E" w:rsidP="00122281">
      <w:pPr>
        <w:rPr>
          <w:rFonts w:eastAsiaTheme="minorEastAsia"/>
        </w:rPr>
      </w:pPr>
      <w:r>
        <w:t>From a units perspective, this leads to:</w:t>
      </w:r>
      <w:r w:rsidR="00933C33">
        <w:br/>
      </w:r>
      <w:r w:rsidR="00933C33">
        <w:br/>
      </w:r>
      <m:oMathPara>
        <m:oMath>
          <m:m>
            <m:mPr>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b/>
                  </w:rPr>
                </m:ctrlPr>
              </m:e>
              <m:e>
                <m:r>
                  <m:rPr>
                    <m:sty m:val="b"/>
                  </m:rPr>
                  <w:rPr>
                    <w:rFonts w:ascii="Cambria Math" w:hAnsi="Cambria Math"/>
                  </w:rPr>
                  <m:t>units</m:t>
                </m:r>
                <m:d>
                  <m:dPr>
                    <m:begChr m:val="["/>
                    <m:endChr m:val="]"/>
                    <m:ctrlPr>
                      <w:rPr>
                        <w:rFonts w:ascii="Cambria Math" w:hAnsi="Cambria Math"/>
                        <w:i/>
                      </w:rPr>
                    </m:ctrlPr>
                  </m:dPr>
                  <m:e>
                    <m:r>
                      <w:rPr>
                        <w:rFonts w:ascii="Cambria Math" w:hAnsi="Cambria Math"/>
                      </w:rPr>
                      <m:t>γ</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e>
              <m:e>
                <m:r>
                  <w:rPr>
                    <w:rFonts w:ascii="Cambria Math" w:hAnsi="Cambria Math"/>
                  </w:rPr>
                  <m:t>=</m:t>
                </m:r>
                <m:r>
                  <m:rPr>
                    <m:sty m:val="b"/>
                  </m:rPr>
                  <w:rPr>
                    <w:rFonts w:ascii="Cambria Math" w:hAnsi="Cambria Math"/>
                  </w:rPr>
                  <m:t xml:space="preserve">units </m:t>
                </m:r>
                <m:r>
                  <w:rPr>
                    <w:rFonts w:ascii="Cambria Math" w:hAnsi="Cambria Math"/>
                  </w:rPr>
                  <m:t>γ∙</m:t>
                </m:r>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 xml:space="preserve">units </m:t>
                </m:r>
                <m:r>
                  <w:rPr>
                    <w:rFonts w:ascii="Cambria Math" w:hAnsi="Cambria Math"/>
                  </w:rPr>
                  <m:t>α</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r>
              <m:e>
                <m:d>
                  <m:dPr>
                    <m:ctrlPr>
                      <w:rPr>
                        <w:rFonts w:ascii="Cambria Math" w:eastAsia="Cambria Math" w:hAnsi="Cambria Math" w:cs="Cambria Math"/>
                        <w:i/>
                        <w:color w:val="FF0000"/>
                      </w:rPr>
                    </m:ctrlPr>
                  </m:dPr>
                  <m:e>
                    <m:r>
                      <w:rPr>
                        <w:rFonts w:ascii="Cambria Math" w:eastAsia="Cambria Math" w:hAnsi="Cambria Math" w:cs="Cambria Math"/>
                        <w:color w:val="FF0000"/>
                      </w:rPr>
                      <m:t>*</m:t>
                    </m:r>
                  </m:e>
                </m:d>
                <m:ctrlPr>
                  <w:rPr>
                    <w:rFonts w:ascii="Cambria Math" w:eastAsia="Cambria Math" w:hAnsi="Cambria Math" w:cs="Cambria Math"/>
                    <w:i/>
                  </w:rPr>
                </m:ctrlPr>
              </m:e>
              <m:e/>
              <m:e>
                <m:r>
                  <w:rPr>
                    <w:rFonts w:ascii="Cambria Math" w:hAnsi="Cambria Math"/>
                  </w:rPr>
                  <m:t>=</m:t>
                </m:r>
                <m:r>
                  <m:rPr>
                    <m:sty m:val="b"/>
                  </m:rPr>
                  <w:rPr>
                    <w:rFonts w:ascii="Cambria Math" w:hAnsi="Cambria Math"/>
                  </w:rPr>
                  <m:t xml:space="preserve">units </m:t>
                </m:r>
                <m:r>
                  <w:rPr>
                    <w:rFonts w:ascii="Cambria Math" w:hAnsi="Cambria Math"/>
                  </w:rPr>
                  <m:t>γ∙</m:t>
                </m:r>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
        </m:oMath>
      </m:oMathPara>
    </w:p>
    <w:p w14:paraId="0DA194C1" w14:textId="54EA9DE2" w:rsidR="00C942CA" w:rsidRDefault="00C942CA" w:rsidP="00122281">
      <w:r>
        <w:t>From the definition of the gradient updates, we also have:</w:t>
      </w:r>
    </w:p>
    <w:p w14:paraId="47B7DCBD" w14:textId="0D2BCC37" w:rsidR="00C942CA" w:rsidRPr="00C942CA" w:rsidRDefault="00C942CA" w:rsidP="00122281">
      <w:pPr>
        <w:rPr>
          <w:rFonts w:eastAsiaTheme="minorEastAsia"/>
        </w:rPr>
      </w:pPr>
      <m:oMathPara>
        <m:oMath>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oMath>
      </m:oMathPara>
    </w:p>
    <w:p w14:paraId="5324154C" w14:textId="7D3CB08B" w:rsidR="00BA360A" w:rsidRPr="00BA360A" w:rsidRDefault="00BA360A" w:rsidP="00122281">
      <w:pPr>
        <w:rPr>
          <w:rFonts w:eastAsiaTheme="minorEastAsia"/>
        </w:rPr>
      </w:pPr>
      <w:r>
        <w:t xml:space="preserve">Setting this equality into </w:t>
      </w:r>
      <m:oMath>
        <m:d>
          <m:dPr>
            <m:ctrlPr>
              <w:rPr>
                <w:rFonts w:ascii="Cambria Math" w:eastAsia="Cambria Math" w:hAnsi="Cambria Math" w:cs="Cambria Math"/>
                <w:i/>
                <w:color w:val="FF0000"/>
              </w:rPr>
            </m:ctrlPr>
          </m:dPr>
          <m:e>
            <m:r>
              <w:rPr>
                <w:rFonts w:ascii="Cambria Math" w:eastAsia="Cambria Math" w:hAnsi="Cambria Math" w:cs="Cambria Math"/>
                <w:color w:val="FF0000"/>
              </w:rPr>
              <m:t>*</m:t>
            </m:r>
          </m:e>
        </m:d>
      </m:oMath>
      <w:r w:rsidRPr="00BA360A">
        <w:rPr>
          <w:rFonts w:eastAsiaTheme="minorEastAsia"/>
        </w:rPr>
        <w:t>, we arrive at:</w:t>
      </w:r>
    </w:p>
    <w:p w14:paraId="1C4DBCE9" w14:textId="71593253" w:rsidR="00BA360A" w:rsidRPr="00662181" w:rsidRDefault="00BA360A" w:rsidP="00122281">
      <w:pPr>
        <w:rPr>
          <w:rFonts w:eastAsiaTheme="minorEastAsia"/>
        </w:rPr>
      </w:pPr>
      <m:oMathPara>
        <m:oMath>
          <m:r>
            <m:rPr>
              <m:sty m:val="b"/>
            </m:rPr>
            <w:rPr>
              <w:rFonts w:ascii="Cambria Math" w:hAnsi="Cambria Math"/>
            </w:rPr>
            <m:t xml:space="preserve">units </m:t>
          </m:r>
          <m:r>
            <w:rPr>
              <w:rFonts w:ascii="Cambria Math" w:hAnsi="Cambria Math"/>
            </w:rPr>
            <m:t>γ∙</m:t>
          </m:r>
          <m:r>
            <m:rPr>
              <m:sty m:val="b"/>
            </m:rPr>
            <w:rPr>
              <w:rFonts w:ascii="Cambria Math" w:hAnsi="Cambria Math"/>
            </w:rPr>
            <m:t xml:space="preserve">units </m:t>
          </m:r>
          <m:sSub>
            <m:sSubPr>
              <m:ctrlPr>
                <w:rPr>
                  <w:rFonts w:ascii="Cambria Math" w:hAnsi="Cambria Math"/>
                  <w:i/>
                </w:rPr>
              </m:ctrlPr>
            </m:sSubPr>
            <m:e>
              <m:r>
                <m:rPr>
                  <m:sty m:val="b"/>
                </m:rPr>
                <w:rPr>
                  <w:rFonts w:ascii="Cambria Math" w:hAnsi="Cambria Math"/>
                </w:rPr>
                <m:t>v</m:t>
              </m:r>
            </m:e>
            <m:sub>
              <m:r>
                <w:rPr>
                  <w:rFonts w:ascii="Cambria Math" w:hAnsi="Cambria Math"/>
                </w:rPr>
                <m:t>ti</m:t>
              </m:r>
            </m:sub>
          </m:sSub>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hAnsi="Cambria Math"/>
            </w:rPr>
            <m:t>=</m:t>
          </m:r>
          <m:r>
            <m:rPr>
              <m:sty m:val="b"/>
            </m:rPr>
            <w:rPr>
              <w:rFonts w:ascii="Cambria Math" w:hAnsi="Cambria Math"/>
            </w:rPr>
            <m:t xml:space="preserve">units </m:t>
          </m:r>
          <m:r>
            <w:rPr>
              <w:rFonts w:ascii="Cambria Math" w:hAnsi="Cambria Math"/>
            </w:rPr>
            <m:t>γ∙</m:t>
          </m:r>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oMath>
      </m:oMathPara>
    </w:p>
    <w:p w14:paraId="08843726" w14:textId="090078CC" w:rsidR="00662181" w:rsidRDefault="00662181" w:rsidP="00662181">
      <w:r>
        <w:t>To add the units on the right side additively, we have:</w:t>
      </w:r>
    </w:p>
    <w:p w14:paraId="53444F59" w14:textId="52141280" w:rsidR="00662181" w:rsidRPr="00C942CA" w:rsidRDefault="00662181" w:rsidP="00662181">
      <w:pPr>
        <w:rPr>
          <w:rFonts w:eastAsiaTheme="minorEastAsia"/>
        </w:rPr>
      </w:pPr>
      <m:oMathPara>
        <m:oMath>
          <m:r>
            <m:rPr>
              <m:sty m:val="b"/>
            </m:rPr>
            <w:rPr>
              <w:rFonts w:ascii="Cambria Math" w:hAnsi="Cambria Math"/>
            </w:rPr>
            <m:t xml:space="preserve">units </m:t>
          </m:r>
          <m:r>
            <w:rPr>
              <w:rFonts w:ascii="Cambria Math" w:hAnsi="Cambria Math"/>
            </w:rPr>
            <m:t>γ∙</m:t>
          </m:r>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w:rPr>
              <w:rFonts w:ascii="Cambria Math" w:hAnsi="Cambria Math"/>
            </w:rPr>
            <m:t>=</m:t>
          </m:r>
          <m:r>
            <m:rPr>
              <m:sty m:val="b"/>
            </m:rPr>
            <w:rPr>
              <w:rFonts w:ascii="Cambria Math" w:hAnsi="Cambria Math"/>
            </w:rPr>
            <m:t>units</m:t>
          </m:r>
          <m:r>
            <m:rPr>
              <m:sty m:val="p"/>
            </m:rPr>
            <w:rPr>
              <w:rFonts w:ascii="Cambria Math" w:hAnsi="Cambria Math"/>
            </w:rPr>
            <m:t xml:space="preserve"> </m:t>
          </m:r>
          <m:r>
            <w:rPr>
              <w:rFonts w:ascii="Cambria Math" w:hAnsi="Cambria Math"/>
            </w:rPr>
            <m:t>α</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oMath>
      </m:oMathPara>
    </w:p>
    <w:p w14:paraId="6478CBD1" w14:textId="56EB5037" w:rsidR="00662181" w:rsidRDefault="00662181" w:rsidP="00122281">
      <w:pPr>
        <w:rPr>
          <w:rFonts w:eastAsiaTheme="minorEastAsia"/>
        </w:rPr>
      </w:pPr>
      <w:r>
        <w:rPr>
          <w:rFonts w:eastAsiaTheme="minorEastAsia"/>
        </w:rPr>
        <w:t xml:space="preserve">As this all </w:t>
      </w:r>
      <w:proofErr w:type="gramStart"/>
      <w:r>
        <w:rPr>
          <w:rFonts w:eastAsiaTheme="minorEastAsia"/>
        </w:rPr>
        <w:t>has to</w:t>
      </w:r>
      <w:proofErr w:type="gramEnd"/>
      <w:r>
        <w:rPr>
          <w:rFonts w:eastAsiaTheme="minorEastAsia"/>
        </w:rPr>
        <w:t xml:space="preserve"> be equal to </w:t>
      </w:r>
      <m:oMath>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oMath>
      <w:r>
        <w:rPr>
          <w:rFonts w:eastAsiaTheme="minorEastAsia"/>
        </w:rPr>
        <w:t xml:space="preserve">, (because </w:t>
      </w:r>
      <m:oMath>
        <m:sSub>
          <m:sSubPr>
            <m:ctrlPr>
              <w:rPr>
                <w:rFonts w:ascii="Cambria Math" w:hAnsi="Cambria Math"/>
                <w:i/>
              </w:rPr>
            </m:ctrlPr>
          </m:sSubPr>
          <m:e>
            <m:r>
              <m:rPr>
                <m:sty m:val="b"/>
              </m:rPr>
              <w:rPr>
                <w:rFonts w:ascii="Cambria Math" w:hAnsi="Cambria Math"/>
              </w:rPr>
              <m:t>v</m:t>
            </m:r>
          </m:e>
          <m:sub>
            <m:r>
              <w:rPr>
                <w:rFonts w:ascii="Cambria Math" w:hAnsi="Cambria Math"/>
              </w:rPr>
              <m:t>n+1</m:t>
            </m:r>
          </m:sub>
        </m:sSub>
      </m:oMath>
      <w:r>
        <w:rPr>
          <w:rFonts w:eastAsiaTheme="minorEastAsia"/>
        </w:rPr>
        <w:t xml:space="preserve"> needs the same units as </w:t>
      </w:r>
      <m:oMath>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oMath>
      <w:r>
        <w:rPr>
          <w:rFonts w:eastAsiaTheme="minorEastAsia"/>
        </w:rPr>
        <w:t>) we arrive at:</w:t>
      </w:r>
    </w:p>
    <w:p w14:paraId="1C7133E3" w14:textId="5F097327" w:rsidR="00662181" w:rsidRPr="00662181" w:rsidRDefault="00662181" w:rsidP="00122281">
      <w:pPr>
        <w:rPr>
          <w:rFonts w:eastAsiaTheme="minorEastAsia"/>
        </w:rPr>
      </w:pPr>
      <m:oMathPara>
        <m:oMath>
          <m:r>
            <m:rPr>
              <m:sty m:val="b"/>
            </m:rPr>
            <w:rPr>
              <w:rFonts w:ascii="Cambria Math" w:hAnsi="Cambria Math"/>
            </w:rPr>
            <w:lastRenderedPageBreak/>
            <m:t>units</m:t>
          </m:r>
          <m:r>
            <m:rPr>
              <m:sty m:val="p"/>
            </m:rPr>
            <w:rPr>
              <w:rFonts w:ascii="Cambria Math" w:hAnsi="Cambria Math"/>
            </w:rPr>
            <m:t xml:space="preserve"> </m:t>
          </m:r>
          <m:r>
            <w:rPr>
              <w:rFonts w:ascii="Cambria Math" w:hAnsi="Cambria Math"/>
            </w:rPr>
            <m:t>α=</m:t>
          </m:r>
          <m:f>
            <m:fPr>
              <m:ctrlPr>
                <w:rPr>
                  <w:rFonts w:ascii="Cambria Math" w:eastAsiaTheme="minorEastAsia" w:hAnsi="Cambria Math"/>
                  <w:i/>
                </w:rPr>
              </m:ctrlPr>
            </m:fPr>
            <m:num>
              <m:r>
                <m:rPr>
                  <m:sty m:val="b"/>
                </m:rPr>
                <w:rPr>
                  <w:rFonts w:ascii="Cambria Math" w:hAnsi="Cambria Math"/>
                </w:rPr>
                <m:t xml:space="preserve">units </m:t>
              </m:r>
              <m:sSubSup>
                <m:sSubSupPr>
                  <m:ctrlPr>
                    <w:rPr>
                      <w:rFonts w:ascii="Cambria Math" w:eastAsiaTheme="minorEastAsia" w:hAnsi="Cambria Math"/>
                      <w:i/>
                    </w:rPr>
                  </m:ctrlPr>
                </m:sSubSupPr>
                <m:e>
                  <m:r>
                    <w:rPr>
                      <w:rFonts w:ascii="Cambria Math" w:eastAsiaTheme="minorEastAsia" w:hAnsi="Cambria Math"/>
                    </w:rPr>
                    <m:t>x</m:t>
                  </m:r>
                  <m:ctrlPr>
                    <w:rPr>
                      <w:rFonts w:ascii="Cambria Math" w:hAnsi="Cambria Math"/>
                      <w:i/>
                    </w:rPr>
                  </m:ctrlPr>
                </m:e>
                <m:sub>
                  <m:r>
                    <w:rPr>
                      <w:rFonts w:ascii="Cambria Math" w:eastAsiaTheme="minorEastAsia" w:hAnsi="Cambria Math"/>
                    </w:rPr>
                    <m:t>i</m:t>
                  </m:r>
                </m:sub>
                <m:sup>
                  <m:r>
                    <w:rPr>
                      <w:rFonts w:ascii="Cambria Math" w:eastAsiaTheme="minorEastAsia" w:hAnsi="Cambria Math"/>
                    </w:rPr>
                    <m:t>2</m:t>
                  </m:r>
                </m:sup>
              </m:sSubSup>
              <m:ctrlPr>
                <w:rPr>
                  <w:rFonts w:ascii="Cambria Math" w:hAnsi="Cambria Math"/>
                  <w:i/>
                </w:rPr>
              </m:ctrlPr>
            </m:num>
            <m:den>
              <m:r>
                <m:rPr>
                  <m:sty m:val="b"/>
                </m:rPr>
                <w:rPr>
                  <w:rFonts w:ascii="Cambria Math" w:hAnsi="Cambria Math"/>
                </w:rPr>
                <m:t xml:space="preserve">units </m:t>
              </m:r>
              <m:r>
                <w:rPr>
                  <w:rFonts w:ascii="Cambria Math" w:hAnsi="Cambria Math"/>
                </w:rPr>
                <m:t>f</m:t>
              </m:r>
            </m:den>
          </m:f>
        </m:oMath>
      </m:oMathPara>
    </w:p>
    <w:p w14:paraId="0893835A" w14:textId="45DACD81" w:rsidR="00662181" w:rsidRPr="00662181" w:rsidRDefault="00662181" w:rsidP="00122281">
      <w:pPr>
        <w:rPr>
          <w:rFonts w:eastAsiaTheme="minorEastAsia"/>
        </w:rPr>
      </w:pPr>
      <m:oMathPara>
        <m:oMath>
          <m:r>
            <m:rPr>
              <m:sty m:val="b"/>
            </m:rPr>
            <w:rPr>
              <w:rFonts w:ascii="Cambria Math" w:hAnsi="Cambria Math"/>
            </w:rPr>
            <m:t>units</m:t>
          </m:r>
          <m:r>
            <m:rPr>
              <m:sty m:val="p"/>
            </m:rPr>
            <w:rPr>
              <w:rFonts w:ascii="Cambria Math" w:hAnsi="Cambria Math"/>
            </w:rPr>
            <m:t xml:space="preserve"> </m:t>
          </m:r>
          <m:r>
            <w:rPr>
              <w:rFonts w:ascii="Cambria Math" w:hAnsi="Cambria Math"/>
            </w:rPr>
            <m:t>γ=</m:t>
          </m:r>
          <m:r>
            <w:rPr>
              <w:rFonts w:ascii="Cambria Math" w:eastAsiaTheme="minorEastAsia" w:hAnsi="Cambria Math"/>
            </w:rPr>
            <m:t>1</m:t>
          </m:r>
        </m:oMath>
      </m:oMathPara>
    </w:p>
    <w:p w14:paraId="0C7F48A4" w14:textId="77777777" w:rsidR="00F45475" w:rsidRDefault="00662181" w:rsidP="00122281">
      <w:pPr>
        <w:rPr>
          <w:rFonts w:eastAsiaTheme="minorEastAsia"/>
        </w:rPr>
      </w:pPr>
      <w:r>
        <w:rPr>
          <w:rFonts w:eastAsiaTheme="minorEastAsia"/>
        </w:rPr>
        <w:t xml:space="preserve">Therefore </w:t>
      </w:r>
      <m:oMath>
        <m:r>
          <w:rPr>
            <w:rFonts w:ascii="Cambria Math" w:eastAsiaTheme="minorEastAsia" w:hAnsi="Cambria Math"/>
          </w:rPr>
          <m:t>γ</m:t>
        </m:r>
      </m:oMath>
      <w:r>
        <w:rPr>
          <w:rFonts w:eastAsiaTheme="minorEastAsia"/>
        </w:rPr>
        <w:t xml:space="preserve"> is dimensionless. Again, the units are not consistent</w:t>
      </w:r>
      <w:r w:rsidR="00F45475">
        <w:rPr>
          <w:rFonts w:eastAsiaTheme="minorEastAsia"/>
        </w:rPr>
        <w:t xml:space="preserve">, because </w:t>
      </w:r>
    </w:p>
    <w:p w14:paraId="760AAC6B" w14:textId="76A0FF8D" w:rsidR="00662181" w:rsidRDefault="00F45475" w:rsidP="00122281">
      <w:pPr>
        <w:rPr>
          <w:rFonts w:eastAsiaTheme="minorEastAsia"/>
          <w:b/>
        </w:rPr>
      </w:pPr>
      <m:oMath>
        <m:r>
          <m:rPr>
            <m:sty m:val="b"/>
          </m:rPr>
          <w:rPr>
            <w:rFonts w:ascii="Cambria Math" w:hAnsi="Cambria Math"/>
          </w:rPr>
          <m:t>units</m:t>
        </m:r>
        <m:r>
          <m:rPr>
            <m:sty m:val="p"/>
          </m:rPr>
          <w:rPr>
            <w:rFonts w:ascii="Cambria Math" w:hAnsi="Cambria Math"/>
          </w:rPr>
          <m:t xml:space="preserve"> </m:t>
        </m:r>
        <m:r>
          <w:rPr>
            <w:rFonts w:ascii="Cambria Math" w:hAnsi="Cambria Math"/>
          </w:rPr>
          <m:t>α</m:t>
        </m:r>
      </m:oMath>
      <w:r>
        <w:rPr>
          <w:rFonts w:eastAsiaTheme="minorEastAsia"/>
        </w:rPr>
        <w:t xml:space="preserve"> is dependent on </w:t>
      </w:r>
      <m:oMath>
        <m:r>
          <m:rPr>
            <m:sty m:val="b"/>
          </m:rPr>
          <w:rPr>
            <w:rFonts w:ascii="Cambria Math" w:hAnsi="Cambria Math"/>
          </w:rPr>
          <m:t>units</m:t>
        </m:r>
        <m:r>
          <m:rPr>
            <m:sty m:val="bi"/>
          </m:rPr>
          <w:rPr>
            <w:rFonts w:ascii="Cambria Math" w:eastAsiaTheme="minorEastAsia" w:hAnsi="Cambria Math"/>
          </w:rPr>
          <m:t xml:space="preserve"> </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oMath>
      <w:r>
        <w:rPr>
          <w:rFonts w:eastAsiaTheme="minorEastAsia"/>
        </w:rPr>
        <w:t xml:space="preserve"> (Which it shouldn’t as </w:t>
      </w:r>
      <m:oMath>
        <m:r>
          <w:rPr>
            <w:rFonts w:ascii="Cambria Math" w:eastAsiaTheme="minorEastAsia" w:hAnsi="Cambria Math"/>
          </w:rPr>
          <m:t>α</m:t>
        </m:r>
      </m:oMath>
      <w:r>
        <w:rPr>
          <w:rFonts w:eastAsiaTheme="minorEastAsia"/>
        </w:rPr>
        <w:t xml:space="preserve"> is a scalar and could theoretically not give different units for each component of </w:t>
      </w:r>
      <m:oMath>
        <m:r>
          <m:rPr>
            <m:sty m:val="b"/>
          </m:rPr>
          <w:rPr>
            <w:rFonts w:ascii="Cambria Math" w:eastAsiaTheme="minorEastAsia" w:hAnsi="Cambria Math"/>
          </w:rPr>
          <m:t>x</m:t>
        </m:r>
      </m:oMath>
      <w:r>
        <w:rPr>
          <w:rFonts w:eastAsiaTheme="minorEastAsia"/>
        </w:rPr>
        <w:t>).</w:t>
      </w:r>
    </w:p>
    <w:p w14:paraId="285A1C09" w14:textId="0AE52B18" w:rsidR="00FF0031" w:rsidRDefault="00EC3520" w:rsidP="00FF0031">
      <w:pPr>
        <w:pStyle w:val="Heading3"/>
      </w:pPr>
      <w:proofErr w:type="spellStart"/>
      <w:r>
        <w:t>AdaGrad</w:t>
      </w:r>
      <w:proofErr w:type="spellEnd"/>
    </w:p>
    <w:p w14:paraId="70A7F64E" w14:textId="153F6335" w:rsidR="00EC3520" w:rsidRDefault="00EC3520" w:rsidP="00122281">
      <w:pPr>
        <w:rPr>
          <w:rFonts w:eastAsiaTheme="minorEastAsia"/>
        </w:rPr>
      </w:pPr>
      <w:r>
        <w:rPr>
          <w:rFonts w:eastAsiaTheme="minorEastAsia"/>
        </w:rPr>
        <w:br/>
        <w:t xml:space="preserve">A very nice explanation about </w:t>
      </w:r>
      <w:r w:rsidR="00B94C4D">
        <w:rPr>
          <w:rFonts w:eastAsiaTheme="minorEastAsia"/>
        </w:rPr>
        <w:t xml:space="preserve">the notation and </w:t>
      </w:r>
      <w:proofErr w:type="spellStart"/>
      <w:r>
        <w:rPr>
          <w:rFonts w:eastAsiaTheme="minorEastAsia"/>
        </w:rPr>
        <w:t>AdaGrad</w:t>
      </w:r>
      <w:proofErr w:type="spellEnd"/>
      <w:r>
        <w:rPr>
          <w:rFonts w:eastAsiaTheme="minorEastAsia"/>
        </w:rPr>
        <w:t xml:space="preserve"> </w:t>
      </w:r>
      <w:r w:rsidR="00201CF7">
        <w:rPr>
          <w:rFonts w:eastAsiaTheme="minorEastAsia"/>
        </w:rPr>
        <w:t xml:space="preserve">can be seen in the lecture </w:t>
      </w:r>
      <w:proofErr w:type="spellStart"/>
      <w:r w:rsidR="00201CF7">
        <w:rPr>
          <w:rFonts w:eastAsiaTheme="minorEastAsia"/>
        </w:rPr>
        <w:t>PyBook</w:t>
      </w:r>
      <w:proofErr w:type="spellEnd"/>
      <w:r w:rsidR="00201CF7">
        <w:rPr>
          <w:rFonts w:eastAsiaTheme="minorEastAsia"/>
        </w:rPr>
        <w:t xml:space="preserve"> or</w:t>
      </w:r>
      <w:r>
        <w:rPr>
          <w:rFonts w:eastAsiaTheme="minorEastAsia"/>
        </w:rPr>
        <w:t xml:space="preserve"> be found here:</w:t>
      </w:r>
    </w:p>
    <w:p w14:paraId="16B8BA28" w14:textId="0632971A" w:rsidR="00EC3520" w:rsidRDefault="00AF6D16" w:rsidP="00122281">
      <w:pPr>
        <w:rPr>
          <w:rFonts w:eastAsiaTheme="minorEastAsia"/>
        </w:rPr>
      </w:pPr>
      <w:hyperlink r:id="rId6" w:history="1">
        <w:r w:rsidR="00EC3520" w:rsidRPr="00986930">
          <w:rPr>
            <w:rStyle w:val="Hyperlink"/>
            <w:rFonts w:eastAsiaTheme="minorEastAsia"/>
          </w:rPr>
          <w:t>https://medium.com/konvergen/an-introduction-to-adagrad-f130ae871827</w:t>
        </w:r>
      </w:hyperlink>
    </w:p>
    <w:p w14:paraId="66A658AE" w14:textId="77777777" w:rsidR="00EC3520" w:rsidRDefault="00EC3520" w:rsidP="00EC3520">
      <w:r>
        <w:t xml:space="preserve">For </w:t>
      </w:r>
      <m:oMath>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Pr>
          <w:rFonts w:eastAsiaTheme="minorEastAsia"/>
        </w:rPr>
        <w:t xml:space="preserve">, we have </w:t>
      </w:r>
      <w:r>
        <w:t>the gradient update:</w:t>
      </w:r>
    </w:p>
    <w:p w14:paraId="16A4F995" w14:textId="034CEC1C" w:rsidR="00EC3520" w:rsidRPr="00690109" w:rsidRDefault="00AF6D16" w:rsidP="00EC3520">
      <w:pPr>
        <w:rPr>
          <w:rFonts w:eastAsiaTheme="minorEastAsia"/>
        </w:rPr>
      </w:pPr>
      <m:oMathPara>
        <m:oMath>
          <m:m>
            <m:mPr>
              <m:plcHide m:val="1"/>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t+1</m:t>
                    </m:r>
                  </m:sup>
                </m:sSup>
              </m:e>
              <m:e>
                <m:r>
                  <w:rPr>
                    <w:rFonts w:ascii="Cambria Math" w:hAnsi="Cambria Math"/>
                  </w:rPr>
                  <m:t>=</m:t>
                </m:r>
                <m:sSup>
                  <m:sSupPr>
                    <m:ctrlPr>
                      <w:rPr>
                        <w:rFonts w:ascii="Cambria Math" w:hAnsi="Cambria Math"/>
                        <w:i/>
                      </w:rPr>
                    </m:ctrlPr>
                  </m:sSupPr>
                  <m:e>
                    <m:r>
                      <m:rPr>
                        <m:sty m:val="b"/>
                      </m:rPr>
                      <w:rPr>
                        <w:rFonts w:ascii="Cambria Math" w:hAnsi="Cambria Math"/>
                      </w:rPr>
                      <m:t>x</m:t>
                    </m:r>
                    <m:ctrlPr>
                      <w:rPr>
                        <w:rFonts w:ascii="Cambria Math" w:hAnsi="Cambria Math"/>
                        <w:b/>
                      </w:rPr>
                    </m:ctrlPr>
                  </m:e>
                  <m:sup>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α</m:t>
                    </m:r>
                  </m:num>
                  <m:den>
                    <m:rad>
                      <m:radPr>
                        <m:degHide m:val="1"/>
                        <m:ctrlPr>
                          <w:rPr>
                            <w:rFonts w:ascii="Cambria Math" w:hAnsi="Cambria Math"/>
                            <w:i/>
                          </w:rPr>
                        </m:ctrlPr>
                      </m:radPr>
                      <m:deg/>
                      <m:e>
                        <m:r>
                          <w:rPr>
                            <w:rFonts w:ascii="Cambria Math" w:hAnsi="Cambria Math"/>
                          </w:rPr>
                          <m:t>ϵ</m:t>
                        </m:r>
                        <m:r>
                          <m:rPr>
                            <m:sty m:val="b"/>
                          </m:rPr>
                          <w:rPr>
                            <w:rFonts w:ascii="Cambria Math" w:hAnsi="Cambria Math"/>
                          </w:rPr>
                          <m:t>I</m:t>
                        </m:r>
                        <m:r>
                          <w:rPr>
                            <w:rFonts w:ascii="Cambria Math" w:hAnsi="Cambria Math"/>
                          </w:rPr>
                          <m:t>+diag</m:t>
                        </m:r>
                        <m:d>
                          <m:dPr>
                            <m:ctrlPr>
                              <w:rPr>
                                <w:rFonts w:ascii="Cambria Math" w:hAnsi="Cambria Math"/>
                                <w:i/>
                              </w:rPr>
                            </m:ctrlPr>
                          </m:dPr>
                          <m:e>
                            <m:sSub>
                              <m:sSubPr>
                                <m:ctrlPr>
                                  <w:rPr>
                                    <w:rFonts w:ascii="Cambria Math" w:hAnsi="Cambria Math"/>
                                    <w:i/>
                                  </w:rPr>
                                </m:ctrlPr>
                              </m:sSubPr>
                              <m:e>
                                <m:r>
                                  <m:rPr>
                                    <m:sty m:val="b"/>
                                  </m:rPr>
                                  <w:rPr>
                                    <w:rFonts w:ascii="Cambria Math" w:hAnsi="Cambria Math"/>
                                  </w:rPr>
                                  <m:t>G</m:t>
                                </m:r>
                              </m:e>
                              <m:sub>
                                <m:r>
                                  <w:rPr>
                                    <w:rFonts w:ascii="Cambria Math" w:hAnsi="Cambria Math"/>
                                  </w:rPr>
                                  <m:t>t</m:t>
                                </m:r>
                              </m:sub>
                            </m:sSub>
                          </m:e>
                        </m:d>
                      </m:e>
                    </m:rad>
                  </m:den>
                </m:f>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e>
            </m:mr>
            <m:mr>
              <m:e>
                <m:ctrlPr>
                  <w:rPr>
                    <w:rFonts w:ascii="Cambria Math" w:eastAsia="Cambria Math" w:hAnsi="Cambria Math" w:cs="Cambria Math"/>
                    <w:i/>
                  </w:rPr>
                </m:ctrlPr>
              </m:e>
              <m:e>
                <m:ctrlPr>
                  <w:rPr>
                    <w:rFonts w:ascii="Cambria Math" w:eastAsia="Cambria Math" w:hAnsi="Cambria Math" w:cs="Cambria Math"/>
                    <w:i/>
                  </w:rPr>
                </m:ctrlPr>
              </m:e>
              <m:e>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t+1</m:t>
                    </m:r>
                    <m:ctrlPr>
                      <w:rPr>
                        <w:rFonts w:ascii="Cambria Math" w:hAnsi="Cambria Math"/>
                        <w:i/>
                      </w:rPr>
                    </m:ctrlPr>
                  </m:sup>
                </m:sSubSup>
                <m:r>
                  <w:rPr>
                    <w:rFonts w:ascii="Cambria Math" w:hAnsi="Cambria Math"/>
                  </w:rPr>
                  <m:t>-</m:t>
                </m:r>
                <m:sSubSup>
                  <m:sSubSupPr>
                    <m:ctrlPr>
                      <w:rPr>
                        <w:rFonts w:ascii="Cambria Math" w:hAnsi="Cambria Math"/>
                        <w:b/>
                      </w:rPr>
                    </m:ctrlPr>
                  </m:sSubSupPr>
                  <m:e>
                    <m:r>
                      <m:rPr>
                        <m:sty m:val="b"/>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e>
              <m:e>
                <m:r>
                  <w:rPr>
                    <w:rFonts w:ascii="Cambria Math" w:hAnsi="Cambria Math"/>
                  </w:rPr>
                  <m:t>=-</m:t>
                </m:r>
                <m:f>
                  <m:fPr>
                    <m:ctrlPr>
                      <w:rPr>
                        <w:rFonts w:ascii="Cambria Math" w:hAnsi="Cambria Math"/>
                        <w:i/>
                      </w:rPr>
                    </m:ctrlPr>
                  </m:fPr>
                  <m:num>
                    <m:r>
                      <w:rPr>
                        <w:rFonts w:ascii="Cambria Math" w:hAnsi="Cambria Math"/>
                      </w:rPr>
                      <m:t>α</m:t>
                    </m:r>
                  </m:num>
                  <m:den>
                    <m:rad>
                      <m:radPr>
                        <m:degHide m:val="1"/>
                        <m:ctrlPr>
                          <w:rPr>
                            <w:rFonts w:ascii="Cambria Math" w:hAnsi="Cambria Math"/>
                            <w:i/>
                          </w:rPr>
                        </m:ctrlPr>
                      </m:radPr>
                      <m:deg/>
                      <m:e>
                        <m:r>
                          <w:rPr>
                            <w:rFonts w:ascii="Cambria Math" w:hAnsi="Cambria Math"/>
                          </w:rPr>
                          <m:t>ϵ+</m:t>
                        </m:r>
                        <m:sSubSup>
                          <m:sSubSupPr>
                            <m:ctrlPr>
                              <w:rPr>
                                <w:rFonts w:ascii="Cambria Math" w:hAnsi="Cambria Math"/>
                                <w:i/>
                              </w:rPr>
                            </m:ctrlPr>
                          </m:sSubSupPr>
                          <m:e>
                            <m:r>
                              <m:rPr>
                                <m:sty m:val="b"/>
                              </m:rPr>
                              <w:rPr>
                                <w:rFonts w:ascii="Cambria Math" w:hAnsi="Cambria Math"/>
                              </w:rPr>
                              <m:t>G</m:t>
                            </m:r>
                            <m:ctrlPr>
                              <w:rPr>
                                <w:rFonts w:ascii="Cambria Math" w:hAnsi="Cambria Math"/>
                                <w:b/>
                              </w:rPr>
                            </m:ctrlPr>
                          </m:e>
                          <m:sub>
                            <m:r>
                              <w:rPr>
                                <w:rFonts w:ascii="Cambria Math" w:hAnsi="Cambria Math"/>
                              </w:rPr>
                              <m:t>t</m:t>
                            </m:r>
                          </m:sub>
                          <m:sup>
                            <m:d>
                              <m:dPr>
                                <m:ctrlPr>
                                  <w:rPr>
                                    <w:rFonts w:ascii="Cambria Math" w:hAnsi="Cambria Math"/>
                                    <w:i/>
                                  </w:rPr>
                                </m:ctrlPr>
                              </m:dPr>
                              <m:e>
                                <m:r>
                                  <w:rPr>
                                    <w:rFonts w:ascii="Cambria Math" w:hAnsi="Cambria Math"/>
                                  </w:rPr>
                                  <m:t>i,i</m:t>
                                </m:r>
                              </m:e>
                            </m:d>
                          </m:sup>
                        </m:sSubSup>
                      </m:e>
                    </m:rad>
                  </m:den>
                </m:f>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r>
                  <w:rPr>
                    <w:rFonts w:ascii="Cambria Math" w:eastAsiaTheme="minorEastAsia" w:hAnsi="Cambria Math"/>
                  </w:rPr>
                  <m:t>,  ∀ i:1,..,n</m:t>
                </m:r>
              </m:e>
            </m:mr>
            <m:mr>
              <m:e>
                <m:ctrlPr>
                  <w:rPr>
                    <w:rFonts w:ascii="Cambria Math" w:eastAsia="Cambria Math" w:hAnsi="Cambria Math" w:cs="Cambria Math"/>
                    <w:i/>
                  </w:rPr>
                </m:ctrlPr>
              </m:e>
              <m:e/>
              <m:e/>
            </m:mr>
          </m:m>
        </m:oMath>
      </m:oMathPara>
    </w:p>
    <w:p w14:paraId="4437D638" w14:textId="42AB2ED1" w:rsidR="00EC3520" w:rsidRDefault="00635CCF" w:rsidP="00122281">
      <w:pPr>
        <w:rPr>
          <w:rFonts w:eastAsiaTheme="minorEastAsia"/>
        </w:rPr>
      </w:pPr>
      <w:r>
        <w:rPr>
          <w:rFonts w:eastAsiaTheme="minorEastAsia"/>
        </w:rPr>
        <w:t xml:space="preserve">From a </w:t>
      </w:r>
      <w:proofErr w:type="gramStart"/>
      <w:r>
        <w:rPr>
          <w:rFonts w:eastAsiaTheme="minorEastAsia"/>
        </w:rPr>
        <w:t>units</w:t>
      </w:r>
      <w:proofErr w:type="gramEnd"/>
      <w:r>
        <w:rPr>
          <w:rFonts w:eastAsiaTheme="minorEastAsia"/>
        </w:rPr>
        <w:t xml:space="preserve"> perspective, this leads to:</w:t>
      </w:r>
    </w:p>
    <w:p w14:paraId="15F0D835" w14:textId="7DF708FF" w:rsidR="00635CCF" w:rsidRPr="00690109" w:rsidRDefault="00AF6D16" w:rsidP="00635CCF">
      <w:pPr>
        <w:rPr>
          <w:rFonts w:eastAsiaTheme="minorEastAsia"/>
        </w:rPr>
      </w:pPr>
      <m:oMathPara>
        <m:oMath>
          <m:m>
            <m:mPr>
              <m:plcHide m:val="1"/>
              <m:rSpRule m:val="2"/>
              <m:mcs>
                <m:mc>
                  <m:mcPr>
                    <m:count m:val="1"/>
                    <m:mcJc m:val="center"/>
                  </m:mcPr>
                </m:mc>
                <m:mc>
                  <m:mcPr>
                    <m:count m:val="1"/>
                    <m:mcJc m:val="left"/>
                  </m:mcPr>
                </m:mc>
              </m:mcs>
              <m:ctrlPr>
                <w:rPr>
                  <w:rFonts w:ascii="Cambria Math" w:hAnsi="Cambria Math"/>
                  <w:i/>
                </w:rPr>
              </m:ctrlPr>
            </m:mPr>
            <m:mr>
              <m:e>
                <m:r>
                  <m:rPr>
                    <m:sty m:val="b"/>
                  </m:rPr>
                  <w:rPr>
                    <w:rFonts w:ascii="Cambria Math" w:hAnsi="Cambria Math"/>
                  </w:rPr>
                  <m:t>units</m:t>
                </m:r>
                <m:d>
                  <m:dPr>
                    <m:begChr m:val="["/>
                    <m:endChr m:val="]"/>
                    <m:ctrlPr>
                      <w:rPr>
                        <w:rFonts w:ascii="Cambria Math" w:hAnsi="Cambria Math"/>
                        <w:b/>
                      </w:rPr>
                    </m:ctrlPr>
                  </m:dPr>
                  <m:e>
                    <m:r>
                      <w:rPr>
                        <w:rFonts w:ascii="Cambria Math" w:hAnsi="Cambria Math"/>
                      </w:rPr>
                      <m:t>α</m:t>
                    </m:r>
                    <m:sSup>
                      <m:sSupPr>
                        <m:ctrlPr>
                          <w:rPr>
                            <w:rFonts w:ascii="Cambria Math" w:hAnsi="Cambria Math"/>
                            <w:i/>
                          </w:rPr>
                        </m:ctrlPr>
                      </m:sSupPr>
                      <m:e>
                        <m:d>
                          <m:dPr>
                            <m:ctrlPr>
                              <w:rPr>
                                <w:rFonts w:ascii="Cambria Math" w:hAnsi="Cambria Math"/>
                                <w:i/>
                              </w:rPr>
                            </m:ctrlPr>
                          </m:dPr>
                          <m:e>
                            <m:r>
                              <w:rPr>
                                <w:rFonts w:ascii="Cambria Math" w:hAnsi="Cambria Math"/>
                              </w:rPr>
                              <m:t>ϵ+</m:t>
                            </m:r>
                            <m:sSubSup>
                              <m:sSubSupPr>
                                <m:ctrlPr>
                                  <w:rPr>
                                    <w:rFonts w:ascii="Cambria Math" w:hAnsi="Cambria Math"/>
                                    <w:i/>
                                  </w:rPr>
                                </m:ctrlPr>
                              </m:sSubSupPr>
                              <m:e>
                                <m:r>
                                  <m:rPr>
                                    <m:sty m:val="b"/>
                                  </m:rPr>
                                  <w:rPr>
                                    <w:rFonts w:ascii="Cambria Math" w:hAnsi="Cambria Math"/>
                                  </w:rPr>
                                  <m:t>G</m:t>
                                </m:r>
                                <m:ctrlPr>
                                  <w:rPr>
                                    <w:rFonts w:ascii="Cambria Math" w:hAnsi="Cambria Math"/>
                                    <w:b/>
                                  </w:rPr>
                                </m:ctrlPr>
                              </m:e>
                              <m:sub>
                                <m:r>
                                  <w:rPr>
                                    <w:rFonts w:ascii="Cambria Math" w:hAnsi="Cambria Math"/>
                                  </w:rPr>
                                  <m:t>t</m:t>
                                </m:r>
                              </m:sub>
                              <m:sup>
                                <m:d>
                                  <m:dPr>
                                    <m:ctrlPr>
                                      <w:rPr>
                                        <w:rFonts w:ascii="Cambria Math" w:hAnsi="Cambria Math"/>
                                        <w:i/>
                                      </w:rPr>
                                    </m:ctrlPr>
                                  </m:dPr>
                                  <m:e>
                                    <m:r>
                                      <w:rPr>
                                        <w:rFonts w:ascii="Cambria Math" w:hAnsi="Cambria Math"/>
                                      </w:rPr>
                                      <m:t>i,i</m:t>
                                    </m:r>
                                  </m:e>
                                </m:d>
                              </m:sup>
                            </m:sSub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e>
              <m:e>
                <m:r>
                  <w:rPr>
                    <w:rFonts w:ascii="Cambria Math" w:hAnsi="Cambria Math"/>
                  </w:rPr>
                  <m:t>=</m:t>
                </m:r>
                <m:r>
                  <m:rPr>
                    <m:sty m:val="b"/>
                  </m:rPr>
                  <w:rPr>
                    <w:rFonts w:ascii="Cambria Math" w:hAnsi="Cambria Math"/>
                  </w:rPr>
                  <m:t>units</m:t>
                </m:r>
                <m:r>
                  <w:rPr>
                    <w:rFonts w:ascii="Cambria Math" w:hAnsi="Cambria Math"/>
                  </w:rPr>
                  <m:t xml:space="preserve"> α∙</m:t>
                </m:r>
                <m:r>
                  <m:rPr>
                    <m:sty m:val="b"/>
                  </m:rPr>
                  <w:rPr>
                    <w:rFonts w:ascii="Cambria Math" w:hAnsi="Cambria Math"/>
                  </w:rPr>
                  <m:t>units</m:t>
                </m:r>
                <m:sSup>
                  <m:sSupPr>
                    <m:ctrlPr>
                      <w:rPr>
                        <w:rFonts w:ascii="Cambria Math" w:hAnsi="Cambria Math"/>
                        <w:i/>
                      </w:rPr>
                    </m:ctrlPr>
                  </m:sSupPr>
                  <m:e>
                    <m:d>
                      <m:dPr>
                        <m:ctrlPr>
                          <w:rPr>
                            <w:rFonts w:ascii="Cambria Math" w:hAnsi="Cambria Math"/>
                            <w:i/>
                          </w:rPr>
                        </m:ctrlPr>
                      </m:dPr>
                      <m:e>
                        <m:r>
                          <w:rPr>
                            <w:rFonts w:ascii="Cambria Math" w:hAnsi="Cambria Math"/>
                          </w:rPr>
                          <m:t>ϵ+</m:t>
                        </m:r>
                        <m:sSubSup>
                          <m:sSubSupPr>
                            <m:ctrlPr>
                              <w:rPr>
                                <w:rFonts w:ascii="Cambria Math" w:hAnsi="Cambria Math"/>
                                <w:i/>
                              </w:rPr>
                            </m:ctrlPr>
                          </m:sSubSupPr>
                          <m:e>
                            <m:r>
                              <m:rPr>
                                <m:sty m:val="b"/>
                              </m:rPr>
                              <w:rPr>
                                <w:rFonts w:ascii="Cambria Math" w:hAnsi="Cambria Math"/>
                              </w:rPr>
                              <m:t>G</m:t>
                            </m:r>
                            <m:ctrlPr>
                              <w:rPr>
                                <w:rFonts w:ascii="Cambria Math" w:hAnsi="Cambria Math"/>
                                <w:b/>
                              </w:rPr>
                            </m:ctrlPr>
                          </m:e>
                          <m:sub>
                            <m:r>
                              <w:rPr>
                                <w:rFonts w:ascii="Cambria Math" w:hAnsi="Cambria Math"/>
                              </w:rPr>
                              <m:t>t</m:t>
                            </m:r>
                          </m:sub>
                          <m:sup>
                            <m:d>
                              <m:dPr>
                                <m:ctrlPr>
                                  <w:rPr>
                                    <w:rFonts w:ascii="Cambria Math" w:hAnsi="Cambria Math"/>
                                    <w:i/>
                                  </w:rPr>
                                </m:ctrlPr>
                              </m:dPr>
                              <m:e>
                                <m:r>
                                  <w:rPr>
                                    <w:rFonts w:ascii="Cambria Math" w:hAnsi="Cambria Math"/>
                                  </w:rPr>
                                  <m:t>i,i</m:t>
                                </m:r>
                              </m:e>
                            </m:d>
                          </m:sup>
                        </m:sSub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r>
                  <m:rPr>
                    <m:sty m:val="b"/>
                  </m:rPr>
                  <w:rPr>
                    <w:rFonts w:ascii="Cambria Math" w:hAnsi="Cambria Math"/>
                  </w:rPr>
                  <m:t>units</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r>
              <m:e/>
              <m:e>
                <m:r>
                  <w:rPr>
                    <w:rFonts w:ascii="Cambria Math" w:hAnsi="Cambria Math"/>
                  </w:rPr>
                  <m:t>=</m:t>
                </m:r>
                <m:r>
                  <m:rPr>
                    <m:sty m:val="b"/>
                  </m:rPr>
                  <w:rPr>
                    <w:rFonts w:ascii="Cambria Math" w:hAnsi="Cambria Math"/>
                  </w:rPr>
                  <m:t>units</m:t>
                </m:r>
                <m:r>
                  <w:rPr>
                    <w:rFonts w:ascii="Cambria Math" w:hAnsi="Cambria Math"/>
                  </w:rPr>
                  <m:t xml:space="preserve"> α∙</m:t>
                </m:r>
                <m:f>
                  <m:fPr>
                    <m:ctrlPr>
                      <w:rPr>
                        <w:rFonts w:ascii="Cambria Math" w:hAnsi="Cambria Math"/>
                        <w:i/>
                      </w:rPr>
                    </m:ctrlPr>
                  </m:fPr>
                  <m:num>
                    <m:r>
                      <m:rPr>
                        <m:sty m:val="b"/>
                      </m:rPr>
                      <w:rPr>
                        <w:rFonts w:ascii="Cambria Math" w:hAnsi="Cambria Math"/>
                      </w:rPr>
                      <m:t xml:space="preserve">units </m:t>
                    </m:r>
                    <m:sSub>
                      <m:sSubPr>
                        <m:ctrlPr>
                          <w:rPr>
                            <w:rFonts w:ascii="Cambria Math" w:hAnsi="Cambria Math"/>
                            <w:i/>
                          </w:rPr>
                        </m:ctrlPr>
                      </m:sSubPr>
                      <m:e>
                        <m:r>
                          <w:rPr>
                            <w:rFonts w:ascii="Cambria Math" w:hAnsi="Cambria Math"/>
                          </w:rPr>
                          <m:t>x</m:t>
                        </m:r>
                        <m:ctrlPr>
                          <w:rPr>
                            <w:rFonts w:ascii="Cambria Math" w:hAnsi="Cambria Math"/>
                            <w:b/>
                          </w:rPr>
                        </m:ctrlPr>
                      </m:e>
                      <m:sub>
                        <m:r>
                          <w:rPr>
                            <w:rFonts w:ascii="Cambria Math" w:hAnsi="Cambria Math"/>
                          </w:rPr>
                          <m:t>i</m:t>
                        </m:r>
                      </m:sub>
                    </m:sSub>
                  </m:num>
                  <m:den>
                    <m:r>
                      <m:rPr>
                        <m:sty m:val="b"/>
                      </m:rPr>
                      <w:rPr>
                        <w:rFonts w:ascii="Cambria Math" w:hAnsi="Cambria Math"/>
                      </w:rPr>
                      <m:t xml:space="preserve">units </m:t>
                    </m:r>
                    <m:r>
                      <w:rPr>
                        <w:rFonts w:ascii="Cambria Math" w:hAnsi="Cambria Math"/>
                      </w:rPr>
                      <m:t>f</m:t>
                    </m:r>
                  </m:den>
                </m:f>
                <m:r>
                  <m:rPr>
                    <m:sty m:val="p"/>
                  </m:rPr>
                  <w:rPr>
                    <w:rFonts w:ascii="Cambria Math" w:hAnsi="Cambria Math"/>
                  </w:rPr>
                  <m:t>∙</m:t>
                </m:r>
                <m:f>
                  <m:fPr>
                    <m:ctrlPr>
                      <w:rPr>
                        <w:rFonts w:ascii="Cambria Math" w:hAnsi="Cambria Math"/>
                      </w:rPr>
                    </m:ctrlPr>
                  </m:fPr>
                  <m:num>
                    <m:r>
                      <m:rPr>
                        <m:sty m:val="b"/>
                      </m:rPr>
                      <w:rPr>
                        <w:rFonts w:ascii="Cambria Math" w:hAnsi="Cambria Math"/>
                      </w:rPr>
                      <m:t xml:space="preserve">units </m:t>
                    </m:r>
                    <m:r>
                      <w:rPr>
                        <w:rFonts w:ascii="Cambria Math" w:hAnsi="Cambria Math"/>
                      </w:rPr>
                      <m:t>f</m:t>
                    </m:r>
                    <m:ctrlPr>
                      <w:rPr>
                        <w:rFonts w:ascii="Cambria Math" w:hAnsi="Cambria Math"/>
                        <w:b/>
                      </w:rPr>
                    </m:ctrlPr>
                  </m:num>
                  <m:den>
                    <m:r>
                      <m:rPr>
                        <m:sty m:val="b"/>
                      </m:rPr>
                      <w:rPr>
                        <w:rFonts w:ascii="Cambria Math" w:hAnsi="Cambria Math"/>
                      </w:rPr>
                      <m:t>units</m:t>
                    </m:r>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mr>
            <m:mr>
              <m:e/>
              <m:e>
                <m:r>
                  <w:rPr>
                    <w:rFonts w:ascii="Cambria Math" w:hAnsi="Cambria Math"/>
                  </w:rPr>
                  <m:t>=</m:t>
                </m:r>
                <m:r>
                  <m:rPr>
                    <m:sty m:val="b"/>
                  </m:rPr>
                  <w:rPr>
                    <w:rFonts w:ascii="Cambria Math" w:hAnsi="Cambria Math"/>
                  </w:rPr>
                  <m:t>units</m:t>
                </m:r>
                <m:r>
                  <w:rPr>
                    <w:rFonts w:ascii="Cambria Math" w:hAnsi="Cambria Math"/>
                  </w:rPr>
                  <m:t xml:space="preserve"> α</m:t>
                </m:r>
              </m:e>
            </m:mr>
          </m:m>
        </m:oMath>
      </m:oMathPara>
    </w:p>
    <w:p w14:paraId="3C2FCF2F" w14:textId="77777777" w:rsidR="00635CCF" w:rsidRDefault="00635CCF" w:rsidP="00122281">
      <w:pPr>
        <w:rPr>
          <w:rFonts w:eastAsiaTheme="minorEastAsia"/>
        </w:rPr>
      </w:pPr>
    </w:p>
    <w:p w14:paraId="777F5364" w14:textId="3628FEAE" w:rsidR="00662181" w:rsidRDefault="00B94C4D" w:rsidP="00122281">
      <w:pPr>
        <w:rPr>
          <w:rFonts w:eastAsiaTheme="minorEastAsia"/>
        </w:rPr>
      </w:pPr>
      <w:r>
        <w:rPr>
          <w:rFonts w:eastAsiaTheme="minorEastAsia"/>
        </w:rPr>
        <w:t xml:space="preserve">Therefore, </w:t>
      </w:r>
      <m:oMath>
        <m:r>
          <m:rPr>
            <m:sty m:val="b"/>
          </m:rPr>
          <w:rPr>
            <w:rFonts w:ascii="Cambria Math" w:hAnsi="Cambria Math"/>
          </w:rPr>
          <m:t>units</m:t>
        </m:r>
        <m:r>
          <w:rPr>
            <w:rFonts w:ascii="Cambria Math" w:hAnsi="Cambria Math"/>
          </w:rPr>
          <m:t xml:space="preserve"> α=</m:t>
        </m:r>
        <m:r>
          <m:rPr>
            <m:sty m:val="b"/>
          </m:rPr>
          <w:rPr>
            <w:rFonts w:ascii="Cambria Math" w:hAnsi="Cambria Math"/>
          </w:rPr>
          <m:t>units</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which again is not consistent across all dimensions.</w:t>
      </w:r>
    </w:p>
    <w:p w14:paraId="32305817" w14:textId="31128EA7" w:rsidR="002E4C87" w:rsidRDefault="002E4C87" w:rsidP="002E4C87">
      <w:pPr>
        <w:pStyle w:val="Heading3"/>
      </w:pPr>
      <w:proofErr w:type="spellStart"/>
      <w:r>
        <w:t>AdaDelta</w:t>
      </w:r>
      <w:proofErr w:type="spellEnd"/>
    </w:p>
    <w:p w14:paraId="56641D6E" w14:textId="6582022D" w:rsidR="00D6465C" w:rsidRDefault="000842AC" w:rsidP="00122281">
      <w:pPr>
        <w:rPr>
          <w:rFonts w:eastAsiaTheme="minorEastAsia"/>
        </w:rPr>
      </w:pPr>
      <w:r>
        <w:rPr>
          <w:rFonts w:eastAsiaTheme="minorEastAsia"/>
        </w:rPr>
        <w:t>For description see here</w:t>
      </w:r>
      <w:r w:rsidR="002E4C87">
        <w:rPr>
          <w:rFonts w:eastAsiaTheme="minorEastAsia"/>
        </w:rPr>
        <w:t>:</w:t>
      </w:r>
    </w:p>
    <w:p w14:paraId="6F0CD277" w14:textId="654E0B2D" w:rsidR="002E4C87" w:rsidRDefault="00AF6D16" w:rsidP="00122281">
      <w:pPr>
        <w:rPr>
          <w:rFonts w:eastAsiaTheme="minorEastAsia"/>
        </w:rPr>
      </w:pPr>
      <w:hyperlink r:id="rId7" w:anchor="adadelta" w:history="1">
        <w:r w:rsidR="002E4C87" w:rsidRPr="00B72039">
          <w:rPr>
            <w:rStyle w:val="Hyperlink"/>
            <w:rFonts w:eastAsiaTheme="minorEastAsia"/>
          </w:rPr>
          <w:t>http://ruder.io/optimizing-gradient-descent/index.html#adadelta</w:t>
        </w:r>
      </w:hyperlink>
    </w:p>
    <w:p w14:paraId="36E56C9F" w14:textId="59D791E2" w:rsidR="002E4C87" w:rsidRDefault="000842AC" w:rsidP="002E4C87">
      <w:pPr>
        <w:rPr>
          <w:rFonts w:eastAsiaTheme="minorEastAsia"/>
        </w:rPr>
      </w:pPr>
      <w:r>
        <w:t xml:space="preserve">From a </w:t>
      </w:r>
      <w:proofErr w:type="gramStart"/>
      <w:r>
        <w:t>units</w:t>
      </w:r>
      <w:proofErr w:type="gramEnd"/>
      <w:r>
        <w:t xml:space="preserve"> perspective, </w:t>
      </w:r>
      <w:proofErr w:type="spellStart"/>
      <w:r>
        <w:t>AdaDelta</w:t>
      </w:r>
      <w:proofErr w:type="spellEnd"/>
      <w:r>
        <w:t xml:space="preserve"> differs from </w:t>
      </w:r>
      <w:proofErr w:type="spellStart"/>
      <w:r>
        <w:t>AdaGrad</w:t>
      </w:r>
      <w:proofErr w:type="spellEnd"/>
      <w:r>
        <w:t xml:space="preserve"> only by the corrective factor </w:t>
      </w:r>
      <m:oMath>
        <m:r>
          <w:rPr>
            <w:rFonts w:ascii="Cambria Math" w:hAnsi="Cambria Math"/>
          </w:rPr>
          <m:t>RMS</m:t>
        </m:r>
        <m:sSub>
          <m:sSubPr>
            <m:ctrlPr>
              <w:rPr>
                <w:rFonts w:ascii="Cambria Math" w:hAnsi="Cambria Math"/>
                <w:i/>
              </w:rPr>
            </m:ctrlPr>
          </m:sSubPr>
          <m:e>
            <m:d>
              <m:dPr>
                <m:begChr m:val="["/>
                <m:endChr m:val="]"/>
                <m:ctrlPr>
                  <w:rPr>
                    <w:rFonts w:ascii="Cambria Math" w:hAnsi="Cambria Math"/>
                    <w:i/>
                  </w:rPr>
                </m:ctrlPr>
              </m:dPr>
              <m:e>
                <m:r>
                  <m:rPr>
                    <m:sty m:val="p"/>
                  </m:rPr>
                  <w:rPr>
                    <w:rFonts w:ascii="Cambria Math" w:hAnsi="Cambria Math"/>
                  </w:rPr>
                  <m:t>Δ</m:t>
                </m:r>
                <m:r>
                  <w:rPr>
                    <w:rFonts w:ascii="Cambria Math" w:hAnsi="Cambria Math"/>
                  </w:rPr>
                  <m:t>x</m:t>
                </m:r>
              </m:e>
            </m:d>
          </m:e>
          <m:sub>
            <m:r>
              <w:rPr>
                <w:rFonts w:ascii="Cambria Math" w:hAnsi="Cambria Math"/>
              </w:rPr>
              <m:t>t-1</m:t>
            </m:r>
          </m:sub>
        </m:sSub>
      </m:oMath>
      <w:r>
        <w:rPr>
          <w:rFonts w:eastAsiaTheme="minorEastAsia"/>
        </w:rPr>
        <w:t xml:space="preserve"> in the nominator. This corrective factor will have </w:t>
      </w:r>
      <m:oMath>
        <m:r>
          <m:rPr>
            <m:sty m:val="b"/>
          </m:rPr>
          <w:rPr>
            <w:rFonts w:ascii="Cambria Math" w:eastAsiaTheme="minorEastAsia" w:hAnsi="Cambria Math"/>
          </w:rPr>
          <m:t>units</m:t>
        </m:r>
        <m:r>
          <w:rPr>
            <w:rFonts w:ascii="Cambria Math" w:eastAsiaTheme="minorEastAsia" w:hAnsi="Cambria Math"/>
          </w:rPr>
          <m:t xml:space="preserve"> R</m:t>
        </m:r>
        <m:r>
          <w:rPr>
            <w:rFonts w:ascii="Cambria Math" w:hAnsi="Cambria Math"/>
          </w:rPr>
          <m:t>MS</m:t>
        </m:r>
        <m:sSub>
          <m:sSubPr>
            <m:ctrlPr>
              <w:rPr>
                <w:rFonts w:ascii="Cambria Math" w:eastAsiaTheme="minorEastAsia" w:hAnsi="Cambria Math"/>
                <w:i/>
              </w:rPr>
            </m:ctrlPr>
          </m:sSubPr>
          <m:e>
            <m:d>
              <m:dPr>
                <m:begChr m:val="["/>
                <m:endChr m:val="]"/>
                <m:ctrlPr>
                  <w:rPr>
                    <w:rFonts w:ascii="Cambria Math" w:hAnsi="Cambria Math"/>
                    <w:i/>
                  </w:rPr>
                </m:ctrlPr>
              </m:dPr>
              <m:e>
                <m:r>
                  <m:rPr>
                    <m:sty m:val="p"/>
                  </m:rPr>
                  <w:rPr>
                    <w:rFonts w:ascii="Cambria Math" w:hAnsi="Cambria Math"/>
                  </w:rPr>
                  <m:t>Δ</m:t>
                </m:r>
                <m:r>
                  <w:rPr>
                    <w:rFonts w:ascii="Cambria Math" w:hAnsi="Cambria Math"/>
                  </w:rPr>
                  <m:t>x</m:t>
                </m:r>
              </m:e>
            </m:d>
          </m:e>
          <m:sub>
            <m:r>
              <w:rPr>
                <w:rFonts w:ascii="Cambria Math" w:eastAsiaTheme="minorEastAsia" w:hAnsi="Cambria Math"/>
              </w:rPr>
              <m:t>i</m:t>
            </m:r>
          </m:sub>
        </m:sSub>
        <m:r>
          <w:rPr>
            <w:rFonts w:ascii="Cambria Math" w:eastAsiaTheme="minorEastAsia" w:hAnsi="Cambria Math"/>
          </w:rPr>
          <m:t>=</m:t>
        </m:r>
        <m:r>
          <m:rPr>
            <m:sty m:val="b"/>
          </m:rPr>
          <w:rPr>
            <w:rFonts w:ascii="Cambria Math" w:eastAsiaTheme="minorEastAsia" w:hAnsi="Cambria Math"/>
          </w:rPr>
          <m:t>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 xml:space="preserve">, therefore </w:t>
      </w:r>
      <w:proofErr w:type="spellStart"/>
      <w:r>
        <w:rPr>
          <w:rFonts w:eastAsiaTheme="minorEastAsia"/>
        </w:rPr>
        <w:t>AdaDelta</w:t>
      </w:r>
      <w:proofErr w:type="spellEnd"/>
      <w:r>
        <w:rPr>
          <w:rFonts w:eastAsiaTheme="minorEastAsia"/>
        </w:rPr>
        <w:t xml:space="preserve"> is consistent across units.</w:t>
      </w:r>
      <w:r w:rsidR="0005119E">
        <w:rPr>
          <w:rFonts w:eastAsiaTheme="minorEastAsia"/>
        </w:rPr>
        <w:t xml:space="preserve"> Therefore, its units will not be consistent.</w:t>
      </w:r>
    </w:p>
    <w:p w14:paraId="4C60DEC9" w14:textId="4E86FA03" w:rsidR="003E31E8" w:rsidRDefault="003E31E8" w:rsidP="003E31E8">
      <w:pPr>
        <w:pStyle w:val="Heading3"/>
      </w:pPr>
      <w:proofErr w:type="spellStart"/>
      <w:r>
        <w:lastRenderedPageBreak/>
        <w:t>RMSProp</w:t>
      </w:r>
      <w:proofErr w:type="spellEnd"/>
    </w:p>
    <w:p w14:paraId="2968517E" w14:textId="65CC7EBB" w:rsidR="00C10FC2" w:rsidRDefault="003E31E8" w:rsidP="002E4C87">
      <w:r>
        <w:t xml:space="preserve">From a </w:t>
      </w:r>
      <w:proofErr w:type="gramStart"/>
      <w:r>
        <w:t>units</w:t>
      </w:r>
      <w:proofErr w:type="gramEnd"/>
      <w:r>
        <w:t xml:space="preserve"> perspective, the update rule</w:t>
      </w:r>
      <w:r w:rsidR="0005119E">
        <w:t xml:space="preserve"> is similar to </w:t>
      </w:r>
      <w:proofErr w:type="spellStart"/>
      <w:r w:rsidR="0005119E">
        <w:t>AdaGrad</w:t>
      </w:r>
      <w:proofErr w:type="spellEnd"/>
      <w:r w:rsidR="0005119E">
        <w:t xml:space="preserve"> without the corrective factor in the nominator.</w:t>
      </w:r>
      <w:r w:rsidR="007900E0">
        <w:t xml:space="preserve"> Therefore, the units are not consistent.</w:t>
      </w:r>
    </w:p>
    <w:p w14:paraId="2AA496B8" w14:textId="400AE981" w:rsidR="007900E0" w:rsidRDefault="007900E0" w:rsidP="007900E0">
      <w:pPr>
        <w:pStyle w:val="Heading3"/>
      </w:pPr>
      <w:proofErr w:type="spellStart"/>
      <w:r>
        <w:t>Nestograd</w:t>
      </w:r>
      <w:proofErr w:type="spellEnd"/>
    </w:p>
    <w:p w14:paraId="1EFD427C" w14:textId="77777777" w:rsidR="007900E0" w:rsidRDefault="007900E0" w:rsidP="007900E0">
      <w:r>
        <w:t>As it is only a slightly modified momentum methods, it has the same units. Therefore, it is not consistent.</w:t>
      </w:r>
    </w:p>
    <w:p w14:paraId="79C7311D" w14:textId="389CFD12" w:rsidR="007900E0" w:rsidRDefault="007900E0" w:rsidP="007900E0">
      <w:pPr>
        <w:pStyle w:val="Heading3"/>
      </w:pPr>
      <w:r>
        <w:t>Adam</w:t>
      </w:r>
    </w:p>
    <w:p w14:paraId="0AA868BF" w14:textId="75AA1823" w:rsidR="007900E0" w:rsidRDefault="00984EF6" w:rsidP="007900E0">
      <w:pPr>
        <w:rPr>
          <w:rFonts w:eastAsiaTheme="minorEastAsia"/>
        </w:rPr>
      </w:pPr>
      <w:r>
        <w:t xml:space="preserve">Same as </w:t>
      </w:r>
      <w:proofErr w:type="spellStart"/>
      <w:r>
        <w:t>Adagrad</w:t>
      </w:r>
      <w:proofErr w:type="spellEnd"/>
      <w:r>
        <w:t>, not consistent.</w:t>
      </w:r>
    </w:p>
    <w:p w14:paraId="067F17CE" w14:textId="5CC84914" w:rsidR="007900E0" w:rsidRDefault="00356443" w:rsidP="007900E0">
      <w:pPr>
        <w:rPr>
          <w:rFonts w:eastAsiaTheme="minorEastAsia"/>
        </w:rPr>
      </w:pPr>
      <w:r>
        <w:rPr>
          <w:rFonts w:eastAsiaTheme="minorEastAsia"/>
        </w:rPr>
        <w:br/>
      </w:r>
      <w:r w:rsidR="007900E0">
        <w:rPr>
          <w:rFonts w:eastAsiaTheme="minorEastAsia"/>
        </w:rPr>
        <w:t>There are many more Gradient descent algorithms available. A good overview of the more common ones, can be found here:</w:t>
      </w:r>
    </w:p>
    <w:p w14:paraId="1C125FD3" w14:textId="055B69FA" w:rsidR="009A665E" w:rsidRDefault="00356443" w:rsidP="007900E0">
      <w:pPr>
        <w:rPr>
          <w:rFonts w:eastAsiaTheme="minorEastAsia"/>
        </w:rPr>
      </w:pPr>
      <w:r>
        <w:rPr>
          <w:rFonts w:eastAsiaTheme="minorEastAsia"/>
        </w:rPr>
        <w:br/>
      </w:r>
      <w:r w:rsidR="009A665E" w:rsidRPr="009A665E">
        <w:rPr>
          <w:rFonts w:eastAsiaTheme="minorEastAsia"/>
        </w:rPr>
        <w:t>http://ruder.io/optimizing-gradient-descent/</w:t>
      </w:r>
    </w:p>
    <w:p w14:paraId="37615B86" w14:textId="77777777" w:rsidR="002E4C87" w:rsidRDefault="002E4C87" w:rsidP="00122281">
      <w:pPr>
        <w:rPr>
          <w:rFonts w:eastAsiaTheme="minorEastAsia"/>
        </w:rPr>
      </w:pP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D6465C" w14:paraId="3EAFB2C5" w14:textId="77777777" w:rsidTr="002E4C87">
        <w:trPr>
          <w:trHeight w:val="981"/>
        </w:trPr>
        <w:tc>
          <w:tcPr>
            <w:tcW w:w="1230" w:type="dxa"/>
            <w:shd w:val="clear" w:color="auto" w:fill="FFCCCC"/>
          </w:tcPr>
          <w:p w14:paraId="49A1596F" w14:textId="77777777" w:rsidR="00D6465C" w:rsidRDefault="00D6465C" w:rsidP="002E4C87">
            <w:pPr>
              <w:pStyle w:val="Heading1"/>
              <w:outlineLvl w:val="0"/>
            </w:pPr>
          </w:p>
        </w:tc>
        <w:tc>
          <w:tcPr>
            <w:tcW w:w="11528" w:type="dxa"/>
            <w:shd w:val="clear" w:color="auto" w:fill="FFCCCC"/>
          </w:tcPr>
          <w:p w14:paraId="4DF0C8FF" w14:textId="7DDB44C3" w:rsidR="00D6465C" w:rsidRDefault="00D6465C" w:rsidP="002E4C87">
            <w:pPr>
              <w:pStyle w:val="Heading1"/>
              <w:outlineLvl w:val="0"/>
            </w:pPr>
            <w:r>
              <w:t>9A-2.</w:t>
            </w:r>
          </w:p>
          <w:p w14:paraId="295BB807" w14:textId="77777777" w:rsidR="00D6465C" w:rsidRPr="001E0C4D" w:rsidRDefault="00D6465C" w:rsidP="002E4C87">
            <w:pPr>
              <w:rPr>
                <w:sz w:val="16"/>
                <w:szCs w:val="16"/>
              </w:rPr>
            </w:pPr>
          </w:p>
        </w:tc>
      </w:tr>
    </w:tbl>
    <w:p w14:paraId="6F0AA513" w14:textId="77777777" w:rsidR="00AF668C" w:rsidRDefault="002A0874" w:rsidP="00AF668C">
      <w:pPr>
        <w:keepNext/>
      </w:pPr>
      <w:r w:rsidRPr="002A0874">
        <w:rPr>
          <w:rFonts w:eastAsiaTheme="minorEastAsia"/>
          <w:noProof/>
        </w:rPr>
        <w:drawing>
          <wp:inline distT="0" distB="0" distL="0" distR="0" wp14:anchorId="4B97C30A" wp14:editId="17F56629">
            <wp:extent cx="3510000" cy="263520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3510000" cy="2635200"/>
                    </a:xfrm>
                    <a:prstGeom prst="rect">
                      <a:avLst/>
                    </a:prstGeom>
                  </pic:spPr>
                </pic:pic>
              </a:graphicData>
            </a:graphic>
          </wp:inline>
        </w:drawing>
      </w:r>
    </w:p>
    <w:p w14:paraId="32DC5478" w14:textId="57A191F1" w:rsidR="00D6465C" w:rsidRDefault="00AF668C" w:rsidP="00AF668C">
      <w:pPr>
        <w:pStyle w:val="Caption"/>
      </w:pPr>
      <w:r>
        <w:t xml:space="preserve">Figure </w:t>
      </w:r>
      <w:r w:rsidR="002E4C87">
        <w:rPr>
          <w:noProof/>
        </w:rPr>
        <w:fldChar w:fldCharType="begin"/>
      </w:r>
      <w:r w:rsidR="002E4C87">
        <w:rPr>
          <w:noProof/>
        </w:rPr>
        <w:instrText xml:space="preserve"> SEQ Figure \* ARABIC </w:instrText>
      </w:r>
      <w:r w:rsidR="002E4C87">
        <w:rPr>
          <w:noProof/>
        </w:rPr>
        <w:fldChar w:fldCharType="separate"/>
      </w:r>
      <w:r w:rsidR="00D85A00">
        <w:rPr>
          <w:noProof/>
        </w:rPr>
        <w:t>1</w:t>
      </w:r>
      <w:r w:rsidR="002E4C87">
        <w:rPr>
          <w:noProof/>
        </w:rPr>
        <w:fldChar w:fldCharType="end"/>
      </w:r>
      <w:r>
        <w:t xml:space="preserve"> One vs many classification</w:t>
      </w:r>
    </w:p>
    <w:p w14:paraId="2DFB56D4" w14:textId="1E3EBDC3" w:rsidR="00AF668C" w:rsidRDefault="00AF668C" w:rsidP="00AF668C"/>
    <w:p w14:paraId="435969B7" w14:textId="77777777" w:rsidR="00AF668C" w:rsidRDefault="00AF668C" w:rsidP="00AF668C">
      <w:pPr>
        <w:keepNext/>
      </w:pPr>
      <w:r w:rsidRPr="00AF668C">
        <w:rPr>
          <w:noProof/>
        </w:rPr>
        <w:lastRenderedPageBreak/>
        <w:drawing>
          <wp:inline distT="0" distB="0" distL="0" distR="0" wp14:anchorId="1A2A8C03" wp14:editId="6760802E">
            <wp:extent cx="3510000" cy="2635200"/>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3510000" cy="2635200"/>
                    </a:xfrm>
                    <a:prstGeom prst="rect">
                      <a:avLst/>
                    </a:prstGeom>
                  </pic:spPr>
                </pic:pic>
              </a:graphicData>
            </a:graphic>
          </wp:inline>
        </w:drawing>
      </w:r>
    </w:p>
    <w:p w14:paraId="6802A4E6" w14:textId="588D6909" w:rsidR="00AF668C" w:rsidRDefault="00AF668C" w:rsidP="00AF668C">
      <w:pPr>
        <w:pStyle w:val="Caption"/>
      </w:pPr>
      <w:r>
        <w:t xml:space="preserve">Figure </w:t>
      </w:r>
      <w:r w:rsidR="002E4C87">
        <w:rPr>
          <w:noProof/>
        </w:rPr>
        <w:fldChar w:fldCharType="begin"/>
      </w:r>
      <w:r w:rsidR="002E4C87">
        <w:rPr>
          <w:noProof/>
        </w:rPr>
        <w:instrText xml:space="preserve"> SEQ Figure \* ARABIC </w:instrText>
      </w:r>
      <w:r w:rsidR="002E4C87">
        <w:rPr>
          <w:noProof/>
        </w:rPr>
        <w:fldChar w:fldCharType="separate"/>
      </w:r>
      <w:r w:rsidR="00D85A00">
        <w:rPr>
          <w:noProof/>
        </w:rPr>
        <w:t>2</w:t>
      </w:r>
      <w:r w:rsidR="002E4C87">
        <w:rPr>
          <w:noProof/>
        </w:rPr>
        <w:fldChar w:fldCharType="end"/>
      </w:r>
      <w:r>
        <w:t xml:space="preserve"> Classification through one single multinomial logistic regressor</w:t>
      </w:r>
    </w:p>
    <w:p w14:paraId="56381876" w14:textId="77777777" w:rsidR="00322F2A" w:rsidRDefault="00322F2A" w:rsidP="00AF668C">
      <w:r>
        <w:t xml:space="preserve">The first image classified the images according to the “one-vs-rest” scheme. This means, we used binary regression for each class against its complement. To make an inference, we compared all the binary classifications and took the maximum estimated density. The second image shows multivariate classification. </w:t>
      </w:r>
    </w:p>
    <w:p w14:paraId="3C65DF2F" w14:textId="7054DCB1" w:rsidR="00D31241" w:rsidRDefault="00322F2A" w:rsidP="00AF668C">
      <w:r>
        <w:t>As you can see</w:t>
      </w:r>
      <w:r w:rsidR="0082651F">
        <w:t xml:space="preserve">, the classifications are </w:t>
      </w:r>
      <w:r w:rsidR="004E59A6">
        <w:t>identical</w:t>
      </w:r>
      <w:r w:rsidR="0082651F">
        <w:t xml:space="preserve"> although the probabilities differ slightly.</w:t>
      </w:r>
      <w:r w:rsidR="004E59A6">
        <w:t xml:space="preserve"> </w:t>
      </w:r>
      <w:r w:rsidR="00AF3680">
        <w:t xml:space="preserve">Concerning the underlying </w:t>
      </w:r>
      <w:r w:rsidR="007279ED">
        <w:t xml:space="preserve">model </w:t>
      </w:r>
      <w:r w:rsidR="00AF3680">
        <w:t xml:space="preserve">assumptions, however, </w:t>
      </w:r>
      <w:r w:rsidR="004E59A6">
        <w:t>both approaches are not equal.</w:t>
      </w:r>
    </w:p>
    <w:p w14:paraId="2FECF2D2" w14:textId="6D5D5F64" w:rsidR="00A71026" w:rsidRDefault="00AF3680" w:rsidP="00AF668C">
      <w:r>
        <w:t>For a detailed analysis of the different assumptions, see here:</w:t>
      </w:r>
    </w:p>
    <w:p w14:paraId="53005E71" w14:textId="431A2A34" w:rsidR="005C1AA9" w:rsidRDefault="00AF6D16" w:rsidP="00AF668C">
      <w:hyperlink r:id="rId12" w:history="1">
        <w:r w:rsidR="005C1AA9" w:rsidRPr="00B72039">
          <w:rPr>
            <w:rStyle w:val="Hyperlink"/>
          </w:rPr>
          <w:t>https://stats.stackexchange.com/questions/52104/multinomial-logistic-regression-vs-one-vs-rest-binary-logistic-regression</w:t>
        </w:r>
      </w:hyperlink>
    </w:p>
    <w:p w14:paraId="41DD01B3" w14:textId="2A4F065E" w:rsidR="005C1AA9" w:rsidRDefault="005C1AA9">
      <w:bookmarkStart w:id="1" w:name="_GoBack"/>
      <w:bookmarkEnd w:id="1"/>
    </w:p>
    <w:p w14:paraId="5DD1F411" w14:textId="77777777" w:rsidR="005C1AA9" w:rsidRDefault="005C1AA9" w:rsidP="005C1AA9">
      <w:pPr>
        <w:rPr>
          <w:rFonts w:eastAsiaTheme="minorEastAsia"/>
        </w:rPr>
      </w:pP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5C1AA9" w14:paraId="053CAA33" w14:textId="77777777" w:rsidTr="003E31E8">
        <w:trPr>
          <w:trHeight w:val="981"/>
        </w:trPr>
        <w:tc>
          <w:tcPr>
            <w:tcW w:w="1230" w:type="dxa"/>
            <w:shd w:val="clear" w:color="auto" w:fill="FFCCCC"/>
          </w:tcPr>
          <w:p w14:paraId="5A8D0E96" w14:textId="77777777" w:rsidR="005C1AA9" w:rsidRDefault="005C1AA9" w:rsidP="003E31E8">
            <w:pPr>
              <w:pStyle w:val="Heading1"/>
              <w:outlineLvl w:val="0"/>
            </w:pPr>
          </w:p>
        </w:tc>
        <w:tc>
          <w:tcPr>
            <w:tcW w:w="11528" w:type="dxa"/>
            <w:shd w:val="clear" w:color="auto" w:fill="FFCCCC"/>
          </w:tcPr>
          <w:p w14:paraId="7075653C" w14:textId="34EBEFC8" w:rsidR="005C1AA9" w:rsidRDefault="005C1AA9" w:rsidP="003E31E8">
            <w:pPr>
              <w:pStyle w:val="Heading1"/>
              <w:outlineLvl w:val="0"/>
            </w:pPr>
            <w:r>
              <w:t>9A-3.</w:t>
            </w:r>
          </w:p>
          <w:p w14:paraId="62B99958" w14:textId="77777777" w:rsidR="005C1AA9" w:rsidRPr="001E0C4D" w:rsidRDefault="005C1AA9" w:rsidP="003E31E8">
            <w:pPr>
              <w:rPr>
                <w:sz w:val="16"/>
                <w:szCs w:val="16"/>
              </w:rPr>
            </w:pPr>
          </w:p>
        </w:tc>
      </w:tr>
    </w:tbl>
    <w:p w14:paraId="1A2B3235" w14:textId="6396B9EB" w:rsidR="004E59A6" w:rsidRDefault="005C1AA9" w:rsidP="00AF668C">
      <w:r>
        <w:br/>
        <w:t>For the calculation, please consult the “</w:t>
      </w:r>
      <w:proofErr w:type="spellStart"/>
      <w:r>
        <w:t>LectureLogistic</w:t>
      </w:r>
      <w:proofErr w:type="spellEnd"/>
      <w:r>
        <w:t>” slide and look at page 13.</w:t>
      </w:r>
    </w:p>
    <w:p w14:paraId="12412029" w14:textId="2415CF93" w:rsidR="005C1AA9" w:rsidRPr="00A54144" w:rsidRDefault="005C1AA9" w:rsidP="00AF668C">
      <w:pPr>
        <w:rPr>
          <w:rFonts w:eastAsiaTheme="minorEastAsia"/>
        </w:rPr>
      </w:pPr>
      <m:oMathPara>
        <m:oMath>
          <m:r>
            <w:rPr>
              <w:rFonts w:ascii="Cambria Math" w:hAnsi="Cambria Math"/>
            </w:rPr>
            <m:t>Error rate=</m:t>
          </m:r>
          <m:f>
            <m:fPr>
              <m:ctrlPr>
                <w:rPr>
                  <w:rFonts w:ascii="Cambria Math" w:hAnsi="Cambria Math"/>
                  <w:i/>
                </w:rPr>
              </m:ctrlPr>
            </m:fPr>
            <m:num>
              <m:r>
                <w:rPr>
                  <w:rFonts w:ascii="Cambria Math" w:hAnsi="Cambria Math"/>
                </w:rPr>
                <m:t>FP+FN</m:t>
              </m:r>
            </m:num>
            <m:den>
              <m:r>
                <w:rPr>
                  <w:rFonts w:ascii="Cambria Math" w:hAnsi="Cambria Math"/>
                </w:rPr>
                <m:t>TP+TN+FP+FN</m:t>
              </m:r>
            </m:den>
          </m:f>
          <m:r>
            <w:rPr>
              <w:rFonts w:ascii="Cambria Math" w:hAnsi="Cambria Math"/>
            </w:rPr>
            <m:t>=</m:t>
          </m:r>
          <m:f>
            <m:fPr>
              <m:ctrlPr>
                <w:rPr>
                  <w:rFonts w:ascii="Cambria Math" w:hAnsi="Cambria Math"/>
                  <w:i/>
                </w:rPr>
              </m:ctrlPr>
            </m:fPr>
            <m:num>
              <m:r>
                <w:rPr>
                  <w:rFonts w:ascii="Cambria Math" w:hAnsi="Cambria Math"/>
                </w:rPr>
                <m:t>50+10</m:t>
              </m:r>
            </m:num>
            <m:den>
              <m:r>
                <w:rPr>
                  <w:rFonts w:ascii="Cambria Math" w:hAnsi="Cambria Math"/>
                </w:rPr>
                <m:t>90+10+50+150</m:t>
              </m:r>
            </m:den>
          </m:f>
          <m:r>
            <w:rPr>
              <w:rFonts w:ascii="Cambria Math" w:hAnsi="Cambria Math"/>
            </w:rPr>
            <m:t>=</m:t>
          </m:r>
          <m:f>
            <m:fPr>
              <m:ctrlPr>
                <w:rPr>
                  <w:rFonts w:ascii="Cambria Math" w:hAnsi="Cambria Math"/>
                  <w:i/>
                </w:rPr>
              </m:ctrlPr>
            </m:fPr>
            <m:num>
              <m:r>
                <w:rPr>
                  <w:rFonts w:ascii="Cambria Math" w:hAnsi="Cambria Math"/>
                </w:rPr>
                <m:t>60</m:t>
              </m:r>
            </m:num>
            <m:den>
              <m:r>
                <w:rPr>
                  <w:rFonts w:ascii="Cambria Math" w:hAnsi="Cambria Math"/>
                </w:rPr>
                <m:t>300</m:t>
              </m:r>
            </m:den>
          </m:f>
          <m:r>
            <w:rPr>
              <w:rFonts w:ascii="Cambria Math" w:hAnsi="Cambria Math"/>
            </w:rPr>
            <m:t>=0.2</m:t>
          </m:r>
        </m:oMath>
      </m:oMathPara>
    </w:p>
    <w:p w14:paraId="73C905B4" w14:textId="57D5B68F" w:rsidR="00A54144" w:rsidRPr="00A54144" w:rsidRDefault="00A54144" w:rsidP="00AF668C">
      <w:pPr>
        <w:rPr>
          <w:rFonts w:eastAsiaTheme="minorEastAsia"/>
        </w:rPr>
      </w:pPr>
      <m:oMathPara>
        <m:oMath>
          <m:r>
            <w:rPr>
              <w:rFonts w:ascii="Cambria Math" w:eastAsiaTheme="minorEastAsia" w:hAnsi="Cambria Math"/>
            </w:rPr>
            <m:t>Precision=</m:t>
          </m:r>
          <m:f>
            <m:fPr>
              <m:ctrlPr>
                <w:rPr>
                  <w:rFonts w:ascii="Cambria Math" w:eastAsiaTheme="minorEastAsia" w:hAnsi="Cambria Math"/>
                  <w:i/>
                </w:rPr>
              </m:ctrlPr>
            </m:fPr>
            <m:num>
              <m:r>
                <w:rPr>
                  <w:rFonts w:ascii="Cambria Math" w:eastAsiaTheme="minorEastAsia" w:hAnsi="Cambria Math"/>
                </w:rPr>
                <m:t>TP</m:t>
              </m:r>
            </m:num>
            <m:den>
              <m:r>
                <w:rPr>
                  <w:rFonts w:ascii="Cambria Math" w:eastAsiaTheme="minorEastAsia" w:hAnsi="Cambria Math"/>
                </w:rPr>
                <m:t>TP+FP</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90</m:t>
              </m:r>
            </m:num>
            <m:den>
              <m:r>
                <w:rPr>
                  <w:rFonts w:ascii="Cambria Math" w:eastAsiaTheme="minorEastAsia" w:hAnsi="Cambria Math"/>
                </w:rPr>
                <m:t>90+10</m:t>
              </m:r>
            </m:den>
          </m:f>
          <m:r>
            <w:rPr>
              <w:rFonts w:ascii="Cambria Math" w:eastAsiaTheme="minorEastAsia" w:hAnsi="Cambria Math"/>
            </w:rPr>
            <m:t>=0.9</m:t>
          </m:r>
        </m:oMath>
      </m:oMathPara>
    </w:p>
    <w:p w14:paraId="3CC960B2" w14:textId="12BC7438" w:rsidR="00A54144" w:rsidRPr="00A54144" w:rsidRDefault="00A54144" w:rsidP="00AF668C">
      <w:pPr>
        <w:rPr>
          <w:rFonts w:eastAsiaTheme="minorEastAsia"/>
        </w:rPr>
      </w:pPr>
      <m:oMathPara>
        <m:oMath>
          <m:r>
            <w:rPr>
              <w:rFonts w:ascii="Cambria Math" w:eastAsiaTheme="minorEastAsia" w:hAnsi="Cambria Math"/>
            </w:rPr>
            <m:t>Recall=TPR=</m:t>
          </m:r>
          <m:f>
            <m:fPr>
              <m:ctrlPr>
                <w:rPr>
                  <w:rFonts w:ascii="Cambria Math" w:eastAsiaTheme="minorEastAsia" w:hAnsi="Cambria Math"/>
                  <w:i/>
                </w:rPr>
              </m:ctrlPr>
            </m:fPr>
            <m:num>
              <m:r>
                <w:rPr>
                  <w:rFonts w:ascii="Cambria Math" w:eastAsiaTheme="minorEastAsia" w:hAnsi="Cambria Math"/>
                </w:rPr>
                <m:t>TP</m:t>
              </m:r>
            </m:num>
            <m:den>
              <m:r>
                <w:rPr>
                  <w:rFonts w:ascii="Cambria Math" w:eastAsiaTheme="minorEastAsia" w:hAnsi="Cambria Math"/>
                </w:rPr>
                <m:t>TP+FN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90</m:t>
              </m:r>
            </m:num>
            <m:den>
              <m:r>
                <w:rPr>
                  <w:rFonts w:ascii="Cambria Math" w:eastAsiaTheme="minorEastAsia" w:hAnsi="Cambria Math"/>
                </w:rPr>
                <m:t>90+50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m:t>
              </m:r>
            </m:num>
            <m:den>
              <m:r>
                <w:rPr>
                  <w:rFonts w:ascii="Cambria Math" w:eastAsiaTheme="minorEastAsia" w:hAnsi="Cambria Math"/>
                </w:rPr>
                <m:t>14</m:t>
              </m:r>
            </m:den>
          </m:f>
        </m:oMath>
      </m:oMathPara>
    </w:p>
    <w:p w14:paraId="4622FE43" w14:textId="52181A82" w:rsidR="00A54144" w:rsidRPr="0064388A" w:rsidRDefault="00A42127" w:rsidP="00AF668C">
      <w:pPr>
        <w:rPr>
          <w:rFonts w:eastAsiaTheme="minorEastAsia"/>
        </w:rPr>
      </w:pPr>
      <m:oMathPara>
        <m:oMath>
          <m:r>
            <w:rPr>
              <w:rFonts w:ascii="Cambria Math" w:hAnsi="Cambria Math"/>
            </w:rPr>
            <w:lastRenderedPageBreak/>
            <m:t>Specifity=</m:t>
          </m:r>
          <m:f>
            <m:fPr>
              <m:ctrlPr>
                <w:rPr>
                  <w:rFonts w:ascii="Cambria Math" w:hAnsi="Cambria Math"/>
                  <w:i/>
                </w:rPr>
              </m:ctrlPr>
            </m:fPr>
            <m:num>
              <m:r>
                <w:rPr>
                  <w:rFonts w:ascii="Cambria Math" w:hAnsi="Cambria Math"/>
                </w:rPr>
                <m:t>TN</m:t>
              </m:r>
            </m:num>
            <m:den>
              <m:r>
                <w:rPr>
                  <w:rFonts w:ascii="Cambria Math" w:hAnsi="Cambria Math"/>
                </w:rPr>
                <m:t>TN+FP</m:t>
              </m:r>
            </m:den>
          </m:f>
          <m:r>
            <w:rPr>
              <w:rFonts w:ascii="Cambria Math" w:hAnsi="Cambria Math"/>
            </w:rPr>
            <m:t>=</m:t>
          </m:r>
          <m:f>
            <m:fPr>
              <m:ctrlPr>
                <w:rPr>
                  <w:rFonts w:ascii="Cambria Math" w:hAnsi="Cambria Math"/>
                  <w:i/>
                </w:rPr>
              </m:ctrlPr>
            </m:fPr>
            <m:num>
              <m:r>
                <w:rPr>
                  <w:rFonts w:ascii="Cambria Math" w:hAnsi="Cambria Math"/>
                </w:rPr>
                <m:t>150</m:t>
              </m:r>
            </m:num>
            <m:den>
              <m:r>
                <w:rPr>
                  <w:rFonts w:ascii="Cambria Math" w:hAnsi="Cambria Math"/>
                </w:rPr>
                <m:t>150+10</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16</m:t>
              </m:r>
            </m:den>
          </m:f>
        </m:oMath>
      </m:oMathPara>
    </w:p>
    <w:p w14:paraId="01BDBF34" w14:textId="675CD66D" w:rsidR="0064388A" w:rsidRDefault="0064388A" w:rsidP="00AF668C"/>
    <w:p w14:paraId="6F9AF7B4" w14:textId="7A2D92AD" w:rsidR="0064388A" w:rsidRPr="0064388A" w:rsidRDefault="0064388A" w:rsidP="00AF668C">
      <w:pPr>
        <w:rPr>
          <w:rFonts w:eastAsiaTheme="minorEastAsia"/>
        </w:rPr>
      </w:pPr>
      <w:r>
        <w:t xml:space="preserve">To makes an inference about the ROC curve, let us calculate </w:t>
      </w:r>
      <m:oMath>
        <m:r>
          <w:rPr>
            <w:rFonts w:ascii="Cambria Math" w:hAnsi="Cambria Math"/>
          </w:rPr>
          <m:t>FPR:</m:t>
        </m:r>
      </m:oMath>
    </w:p>
    <w:p w14:paraId="5F89FC12" w14:textId="7D089774" w:rsidR="0064388A" w:rsidRPr="00CA0022" w:rsidRDefault="00CA0022" w:rsidP="00AF668C">
      <w:pPr>
        <w:rPr>
          <w:rFonts w:eastAsiaTheme="minorEastAsia"/>
        </w:rPr>
      </w:pPr>
      <m:oMathPara>
        <m:oMath>
          <m:r>
            <w:rPr>
              <w:rFonts w:ascii="Cambria Math" w:eastAsiaTheme="minorEastAsia" w:hAnsi="Cambria Math"/>
            </w:rPr>
            <m:t>FPR=</m:t>
          </m:r>
          <m:f>
            <m:fPr>
              <m:ctrlPr>
                <w:rPr>
                  <w:rFonts w:ascii="Cambria Math" w:eastAsiaTheme="minorEastAsia" w:hAnsi="Cambria Math"/>
                  <w:i/>
                </w:rPr>
              </m:ctrlPr>
            </m:fPr>
            <m:num>
              <m:r>
                <w:rPr>
                  <w:rFonts w:ascii="Cambria Math" w:eastAsiaTheme="minorEastAsia" w:hAnsi="Cambria Math"/>
                </w:rPr>
                <m:t>FP</m:t>
              </m:r>
            </m:num>
            <m:den>
              <m:r>
                <w:rPr>
                  <w:rFonts w:ascii="Cambria Math" w:eastAsiaTheme="minorEastAsia" w:hAnsi="Cambria Math"/>
                </w:rPr>
                <m:t>FP+TN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10</m:t>
              </m:r>
            </m:num>
            <m:den>
              <m:r>
                <w:rPr>
                  <w:rFonts w:ascii="Cambria Math" w:eastAsiaTheme="minorEastAsia" w:hAnsi="Cambria Math"/>
                </w:rPr>
                <m:t>10+150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16</m:t>
              </m:r>
            </m:den>
          </m:f>
        </m:oMath>
      </m:oMathPara>
    </w:p>
    <w:p w14:paraId="1DDCF9FE" w14:textId="77777777" w:rsidR="008E5D5C" w:rsidRDefault="00CA0022" w:rsidP="00AF668C">
      <w:pPr>
        <w:rPr>
          <w:rFonts w:eastAsiaTheme="minorEastAsia"/>
        </w:rPr>
      </w:pPr>
      <w:r>
        <w:rPr>
          <w:rFonts w:eastAsiaTheme="minorEastAsia"/>
        </w:rPr>
        <w:t xml:space="preserve">This gives us the ROC coordinate </w:t>
      </w:r>
      <m:oMath>
        <m:d>
          <m:dPr>
            <m:ctrlPr>
              <w:rPr>
                <w:rFonts w:ascii="Cambria Math" w:eastAsiaTheme="minorEastAsia" w:hAnsi="Cambria Math"/>
                <w:i/>
              </w:rPr>
            </m:ctrlPr>
          </m:dPr>
          <m:e>
            <m:r>
              <w:rPr>
                <w:rFonts w:ascii="Cambria Math" w:eastAsiaTheme="minorEastAsia" w:hAnsi="Cambria Math"/>
              </w:rPr>
              <m:t>FPR,TPR</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1/16,9/14</m:t>
            </m:r>
          </m:e>
        </m:d>
        <m:r>
          <w:rPr>
            <w:rFonts w:ascii="Cambria Math" w:eastAsiaTheme="minorEastAsia" w:hAnsi="Cambria Math"/>
          </w:rPr>
          <m:t>.</m:t>
        </m:r>
      </m:oMath>
      <w:r w:rsidR="008E5D5C">
        <w:rPr>
          <w:rFonts w:eastAsiaTheme="minorEastAsia"/>
        </w:rPr>
        <w:br/>
        <w:t xml:space="preserve">Naturally, we also have the points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0,0</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1,1</m:t>
                </m:r>
              </m:e>
            </m:d>
          </m:e>
        </m:d>
      </m:oMath>
      <w:r w:rsidR="008E5D5C">
        <w:rPr>
          <w:rFonts w:eastAsiaTheme="minorEastAsia"/>
        </w:rPr>
        <w:t xml:space="preserve">. This is the case, because the class probability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r>
              <m:rPr>
                <m:sty m:val="b"/>
              </m:rPr>
              <w:rPr>
                <w:rFonts w:ascii="Cambria Math" w:eastAsiaTheme="minorEastAsia" w:hAnsi="Cambria Math"/>
              </w:rPr>
              <m:t>x</m:t>
            </m:r>
          </m:e>
        </m:d>
      </m:oMath>
      <w:r w:rsidR="008E5D5C">
        <w:rPr>
          <w:rFonts w:eastAsiaTheme="minorEastAsia"/>
        </w:rPr>
        <w:t xml:space="preserve"> can never reach exactly one (see previous exercise A.7-4 for that) if our boundary is </w:t>
      </w:r>
      <m:oMath>
        <m:r>
          <w:rPr>
            <w:rFonts w:ascii="Cambria Math" w:eastAsiaTheme="minorEastAsia" w:hAnsi="Cambria Math"/>
          </w:rPr>
          <m:t>θ=1</m:t>
        </m:r>
      </m:oMath>
      <w:r w:rsidR="008E5D5C">
        <w:rPr>
          <w:rFonts w:eastAsiaTheme="minorEastAsia"/>
        </w:rPr>
        <w:t>.</w:t>
      </w:r>
      <w:r>
        <w:rPr>
          <w:rFonts w:eastAsiaTheme="minorEastAsia"/>
        </w:rPr>
        <w:br/>
      </w:r>
      <w:r w:rsidR="008E5D5C">
        <w:rPr>
          <w:rFonts w:eastAsiaTheme="minorEastAsia"/>
        </w:rPr>
        <w:t>A rough sketch is therefore:</w:t>
      </w:r>
    </w:p>
    <w:p w14:paraId="4DA73D6B" w14:textId="2A14209A" w:rsidR="00CA0022" w:rsidRPr="0064388A" w:rsidRDefault="00DB2A69" w:rsidP="00AF668C">
      <w:pPr>
        <w:rPr>
          <w:rFonts w:eastAsiaTheme="minorEastAsia"/>
        </w:rPr>
      </w:pPr>
      <w:r w:rsidRPr="00DB2A69">
        <w:rPr>
          <w:rFonts w:eastAsiaTheme="minorEastAsia"/>
          <w:noProof/>
        </w:rPr>
        <w:drawing>
          <wp:inline distT="0" distB="0" distL="0" distR="0" wp14:anchorId="61337FB2" wp14:editId="0FB6C202">
            <wp:extent cx="3752850" cy="2809875"/>
            <wp:effectExtent l="0" t="0" r="0" b="952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752850" cy="2809875"/>
                    </a:xfrm>
                    <a:prstGeom prst="rect">
                      <a:avLst/>
                    </a:prstGeom>
                  </pic:spPr>
                </pic:pic>
              </a:graphicData>
            </a:graphic>
          </wp:inline>
        </w:drawing>
      </w:r>
      <w:r w:rsidR="00CA0022">
        <w:rPr>
          <w:rFonts w:eastAsiaTheme="minorEastAsia"/>
        </w:rPr>
        <w:br/>
      </w:r>
      <w:r w:rsidR="00C572A5">
        <w:rPr>
          <w:rFonts w:eastAsiaTheme="minorEastAsia"/>
        </w:rPr>
        <w:t xml:space="preserve">This classifier appears to be robust at separating the data, as </w:t>
      </w:r>
      <m:oMath>
        <m:r>
          <w:rPr>
            <w:rFonts w:ascii="Cambria Math" w:eastAsiaTheme="minorEastAsia" w:hAnsi="Cambria Math"/>
          </w:rPr>
          <m:t>FPR≈0</m:t>
        </m:r>
      </m:oMath>
      <w:r w:rsidR="00C572A5">
        <w:rPr>
          <w:rFonts w:eastAsiaTheme="minorEastAsia"/>
        </w:rPr>
        <w:t xml:space="preserve"> appears to be near the origin and</w:t>
      </w:r>
      <w:r w:rsidR="00C572A5">
        <w:rPr>
          <w:rFonts w:eastAsiaTheme="minorEastAsia"/>
        </w:rPr>
        <w:br/>
      </w:r>
      <m:oMath>
        <m:r>
          <w:rPr>
            <w:rFonts w:ascii="Cambria Math" w:eastAsiaTheme="minorEastAsia" w:hAnsi="Cambria Math"/>
          </w:rPr>
          <m:t>TPR≈0.64</m:t>
        </m:r>
      </m:oMath>
      <w:r w:rsidR="00C572A5">
        <w:rPr>
          <w:rFonts w:eastAsiaTheme="minorEastAsia"/>
        </w:rPr>
        <w:t xml:space="preserve"> .</w:t>
      </w:r>
      <w:r w:rsidRPr="00DB2A69">
        <w:rPr>
          <w:noProof/>
        </w:rPr>
        <w:t xml:space="preserve"> </w:t>
      </w:r>
    </w:p>
    <w:sectPr w:rsidR="00CA0022" w:rsidRPr="0064388A" w:rsidSect="008B40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6B6E79"/>
    <w:multiLevelType w:val="hybridMultilevel"/>
    <w:tmpl w:val="001EF5EE"/>
    <w:lvl w:ilvl="0" w:tplc="79FC294A">
      <w:start w:val="1"/>
      <w:numFmt w:val="lowerRoman"/>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DB"/>
    <w:rsid w:val="00003851"/>
    <w:rsid w:val="000112BF"/>
    <w:rsid w:val="000133A4"/>
    <w:rsid w:val="000152A5"/>
    <w:rsid w:val="000159CC"/>
    <w:rsid w:val="0005119E"/>
    <w:rsid w:val="00051BF5"/>
    <w:rsid w:val="0005429B"/>
    <w:rsid w:val="00065FA8"/>
    <w:rsid w:val="0008110D"/>
    <w:rsid w:val="00082331"/>
    <w:rsid w:val="000837E3"/>
    <w:rsid w:val="000842AC"/>
    <w:rsid w:val="000A7CD9"/>
    <w:rsid w:val="000C5E1D"/>
    <w:rsid w:val="00100212"/>
    <w:rsid w:val="00105406"/>
    <w:rsid w:val="00117350"/>
    <w:rsid w:val="00122281"/>
    <w:rsid w:val="00130AB0"/>
    <w:rsid w:val="00147015"/>
    <w:rsid w:val="00147284"/>
    <w:rsid w:val="00184DDB"/>
    <w:rsid w:val="001B0F0C"/>
    <w:rsid w:val="001C1A5D"/>
    <w:rsid w:val="001D03AB"/>
    <w:rsid w:val="001D3693"/>
    <w:rsid w:val="001E01AD"/>
    <w:rsid w:val="001F4FFA"/>
    <w:rsid w:val="001F64FF"/>
    <w:rsid w:val="00201CF7"/>
    <w:rsid w:val="00217ED0"/>
    <w:rsid w:val="00222237"/>
    <w:rsid w:val="0022274D"/>
    <w:rsid w:val="00223133"/>
    <w:rsid w:val="0023578B"/>
    <w:rsid w:val="00256CEE"/>
    <w:rsid w:val="00266728"/>
    <w:rsid w:val="0027214E"/>
    <w:rsid w:val="00273114"/>
    <w:rsid w:val="00273666"/>
    <w:rsid w:val="0027739A"/>
    <w:rsid w:val="0028353C"/>
    <w:rsid w:val="00284F83"/>
    <w:rsid w:val="002A0874"/>
    <w:rsid w:val="002A3554"/>
    <w:rsid w:val="002B23FD"/>
    <w:rsid w:val="002C78F6"/>
    <w:rsid w:val="002D0AB1"/>
    <w:rsid w:val="002D0BBB"/>
    <w:rsid w:val="002E19DD"/>
    <w:rsid w:val="002E33E4"/>
    <w:rsid w:val="002E4C87"/>
    <w:rsid w:val="002F1377"/>
    <w:rsid w:val="002F254B"/>
    <w:rsid w:val="0031003B"/>
    <w:rsid w:val="00322F2A"/>
    <w:rsid w:val="003360F0"/>
    <w:rsid w:val="0033751D"/>
    <w:rsid w:val="003547CC"/>
    <w:rsid w:val="00356443"/>
    <w:rsid w:val="00396211"/>
    <w:rsid w:val="003D4216"/>
    <w:rsid w:val="003E1E96"/>
    <w:rsid w:val="003E31E8"/>
    <w:rsid w:val="003F7F05"/>
    <w:rsid w:val="00402A57"/>
    <w:rsid w:val="004053A6"/>
    <w:rsid w:val="0040661D"/>
    <w:rsid w:val="0041485F"/>
    <w:rsid w:val="00420C9C"/>
    <w:rsid w:val="00430466"/>
    <w:rsid w:val="00442984"/>
    <w:rsid w:val="0045077E"/>
    <w:rsid w:val="00451123"/>
    <w:rsid w:val="0046690D"/>
    <w:rsid w:val="00494EF1"/>
    <w:rsid w:val="00497B60"/>
    <w:rsid w:val="004A0A9E"/>
    <w:rsid w:val="004A19EA"/>
    <w:rsid w:val="004B326E"/>
    <w:rsid w:val="004C48C4"/>
    <w:rsid w:val="004C5823"/>
    <w:rsid w:val="004D0E1C"/>
    <w:rsid w:val="004E59A6"/>
    <w:rsid w:val="00513D60"/>
    <w:rsid w:val="00535135"/>
    <w:rsid w:val="0055559E"/>
    <w:rsid w:val="00582CED"/>
    <w:rsid w:val="00584580"/>
    <w:rsid w:val="005929B8"/>
    <w:rsid w:val="005B0428"/>
    <w:rsid w:val="005B14CE"/>
    <w:rsid w:val="005C1AA9"/>
    <w:rsid w:val="005D1A46"/>
    <w:rsid w:val="005D57D3"/>
    <w:rsid w:val="005F3120"/>
    <w:rsid w:val="0062525E"/>
    <w:rsid w:val="00635CCF"/>
    <w:rsid w:val="00636FF5"/>
    <w:rsid w:val="006372C9"/>
    <w:rsid w:val="0063737E"/>
    <w:rsid w:val="0064388A"/>
    <w:rsid w:val="00643FCA"/>
    <w:rsid w:val="00645AC2"/>
    <w:rsid w:val="006479E3"/>
    <w:rsid w:val="00662181"/>
    <w:rsid w:val="00663F72"/>
    <w:rsid w:val="00664FD9"/>
    <w:rsid w:val="00672D51"/>
    <w:rsid w:val="00690109"/>
    <w:rsid w:val="006A0BC8"/>
    <w:rsid w:val="006A1C0A"/>
    <w:rsid w:val="006E137F"/>
    <w:rsid w:val="006E4B12"/>
    <w:rsid w:val="007033B8"/>
    <w:rsid w:val="007051DC"/>
    <w:rsid w:val="00714EB9"/>
    <w:rsid w:val="007216E5"/>
    <w:rsid w:val="007268F8"/>
    <w:rsid w:val="007279ED"/>
    <w:rsid w:val="00731E96"/>
    <w:rsid w:val="00741C8D"/>
    <w:rsid w:val="00745F11"/>
    <w:rsid w:val="00747597"/>
    <w:rsid w:val="007900E0"/>
    <w:rsid w:val="00793833"/>
    <w:rsid w:val="007A47D8"/>
    <w:rsid w:val="007A4AA2"/>
    <w:rsid w:val="007B236E"/>
    <w:rsid w:val="007B4D79"/>
    <w:rsid w:val="007C5FD3"/>
    <w:rsid w:val="007D5DA0"/>
    <w:rsid w:val="007F05F3"/>
    <w:rsid w:val="007F43AE"/>
    <w:rsid w:val="008059EC"/>
    <w:rsid w:val="0081293E"/>
    <w:rsid w:val="008165CE"/>
    <w:rsid w:val="0082256C"/>
    <w:rsid w:val="008260FE"/>
    <w:rsid w:val="0082651F"/>
    <w:rsid w:val="00832329"/>
    <w:rsid w:val="00846F5E"/>
    <w:rsid w:val="00851CA6"/>
    <w:rsid w:val="00854D8B"/>
    <w:rsid w:val="008665A0"/>
    <w:rsid w:val="00877095"/>
    <w:rsid w:val="00882341"/>
    <w:rsid w:val="00882401"/>
    <w:rsid w:val="00885F6E"/>
    <w:rsid w:val="008906C2"/>
    <w:rsid w:val="008A0C9B"/>
    <w:rsid w:val="008A5945"/>
    <w:rsid w:val="008B0A6C"/>
    <w:rsid w:val="008B3D03"/>
    <w:rsid w:val="008B4092"/>
    <w:rsid w:val="008C27E8"/>
    <w:rsid w:val="008E5740"/>
    <w:rsid w:val="008E5D5C"/>
    <w:rsid w:val="008F1A15"/>
    <w:rsid w:val="008F440F"/>
    <w:rsid w:val="008F6709"/>
    <w:rsid w:val="00905972"/>
    <w:rsid w:val="00920107"/>
    <w:rsid w:val="00932329"/>
    <w:rsid w:val="00933C33"/>
    <w:rsid w:val="009377D8"/>
    <w:rsid w:val="0094551C"/>
    <w:rsid w:val="0096624B"/>
    <w:rsid w:val="00984EF6"/>
    <w:rsid w:val="009A665E"/>
    <w:rsid w:val="009B3BE2"/>
    <w:rsid w:val="009E6067"/>
    <w:rsid w:val="009F1AF7"/>
    <w:rsid w:val="009F2D4C"/>
    <w:rsid w:val="009F5ABA"/>
    <w:rsid w:val="00A074F7"/>
    <w:rsid w:val="00A21779"/>
    <w:rsid w:val="00A2653B"/>
    <w:rsid w:val="00A34A94"/>
    <w:rsid w:val="00A41857"/>
    <w:rsid w:val="00A42127"/>
    <w:rsid w:val="00A42B9B"/>
    <w:rsid w:val="00A54144"/>
    <w:rsid w:val="00A544C9"/>
    <w:rsid w:val="00A71026"/>
    <w:rsid w:val="00A8389B"/>
    <w:rsid w:val="00A93703"/>
    <w:rsid w:val="00AB466C"/>
    <w:rsid w:val="00AB49A4"/>
    <w:rsid w:val="00AD3D79"/>
    <w:rsid w:val="00AD7C8F"/>
    <w:rsid w:val="00AE060B"/>
    <w:rsid w:val="00AE61DD"/>
    <w:rsid w:val="00AF3680"/>
    <w:rsid w:val="00AF668C"/>
    <w:rsid w:val="00AF6D16"/>
    <w:rsid w:val="00B07932"/>
    <w:rsid w:val="00B20440"/>
    <w:rsid w:val="00B20471"/>
    <w:rsid w:val="00B661CC"/>
    <w:rsid w:val="00B941F3"/>
    <w:rsid w:val="00B94C4D"/>
    <w:rsid w:val="00BA360A"/>
    <w:rsid w:val="00BC4EC7"/>
    <w:rsid w:val="00C035AE"/>
    <w:rsid w:val="00C07B51"/>
    <w:rsid w:val="00C10FC2"/>
    <w:rsid w:val="00C311A9"/>
    <w:rsid w:val="00C369B3"/>
    <w:rsid w:val="00C43C14"/>
    <w:rsid w:val="00C572A5"/>
    <w:rsid w:val="00C67C7A"/>
    <w:rsid w:val="00C83790"/>
    <w:rsid w:val="00C84A10"/>
    <w:rsid w:val="00C84C7E"/>
    <w:rsid w:val="00C90DCD"/>
    <w:rsid w:val="00C942CA"/>
    <w:rsid w:val="00C97197"/>
    <w:rsid w:val="00CA0022"/>
    <w:rsid w:val="00CA55C8"/>
    <w:rsid w:val="00CB203D"/>
    <w:rsid w:val="00CB716B"/>
    <w:rsid w:val="00CD00BB"/>
    <w:rsid w:val="00CD12B9"/>
    <w:rsid w:val="00CD5B3C"/>
    <w:rsid w:val="00CE7E3E"/>
    <w:rsid w:val="00CF62FF"/>
    <w:rsid w:val="00D01022"/>
    <w:rsid w:val="00D1773C"/>
    <w:rsid w:val="00D230E5"/>
    <w:rsid w:val="00D31241"/>
    <w:rsid w:val="00D32741"/>
    <w:rsid w:val="00D37372"/>
    <w:rsid w:val="00D4211B"/>
    <w:rsid w:val="00D6465C"/>
    <w:rsid w:val="00D65E2C"/>
    <w:rsid w:val="00D732EF"/>
    <w:rsid w:val="00D84970"/>
    <w:rsid w:val="00D85A00"/>
    <w:rsid w:val="00D97486"/>
    <w:rsid w:val="00DA2388"/>
    <w:rsid w:val="00DB2A69"/>
    <w:rsid w:val="00DC5666"/>
    <w:rsid w:val="00DD046E"/>
    <w:rsid w:val="00DE266D"/>
    <w:rsid w:val="00E011E0"/>
    <w:rsid w:val="00E10D67"/>
    <w:rsid w:val="00E168D5"/>
    <w:rsid w:val="00E313FF"/>
    <w:rsid w:val="00E41D74"/>
    <w:rsid w:val="00E54209"/>
    <w:rsid w:val="00E54CEC"/>
    <w:rsid w:val="00E604D8"/>
    <w:rsid w:val="00E749C0"/>
    <w:rsid w:val="00E76D22"/>
    <w:rsid w:val="00E86C22"/>
    <w:rsid w:val="00E9588C"/>
    <w:rsid w:val="00EB658A"/>
    <w:rsid w:val="00EC3520"/>
    <w:rsid w:val="00EC3C21"/>
    <w:rsid w:val="00ED1AC9"/>
    <w:rsid w:val="00ED2237"/>
    <w:rsid w:val="00ED6A89"/>
    <w:rsid w:val="00EE7ECD"/>
    <w:rsid w:val="00F01D23"/>
    <w:rsid w:val="00F02BCC"/>
    <w:rsid w:val="00F105C9"/>
    <w:rsid w:val="00F14D24"/>
    <w:rsid w:val="00F15F09"/>
    <w:rsid w:val="00F270DE"/>
    <w:rsid w:val="00F32D24"/>
    <w:rsid w:val="00F44C71"/>
    <w:rsid w:val="00F45475"/>
    <w:rsid w:val="00F5222B"/>
    <w:rsid w:val="00F53D93"/>
    <w:rsid w:val="00F6271A"/>
    <w:rsid w:val="00F646E0"/>
    <w:rsid w:val="00F6480E"/>
    <w:rsid w:val="00F65483"/>
    <w:rsid w:val="00F7211E"/>
    <w:rsid w:val="00F72687"/>
    <w:rsid w:val="00F94D2D"/>
    <w:rsid w:val="00F95565"/>
    <w:rsid w:val="00F9746F"/>
    <w:rsid w:val="00FA5399"/>
    <w:rsid w:val="00FB1E17"/>
    <w:rsid w:val="00FB364A"/>
    <w:rsid w:val="00FB4F86"/>
    <w:rsid w:val="00FB58A2"/>
    <w:rsid w:val="00FC4604"/>
    <w:rsid w:val="00FD0613"/>
    <w:rsid w:val="00FE1CBB"/>
    <w:rsid w:val="00FF0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4813"/>
  <w15:chartTrackingRefBased/>
  <w15:docId w15:val="{C6DCAE4E-1CD6-4016-8DDF-3934D1322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84DDB"/>
  </w:style>
  <w:style w:type="paragraph" w:styleId="Heading1">
    <w:name w:val="heading 1"/>
    <w:next w:val="Normal"/>
    <w:link w:val="Heading1Char"/>
    <w:uiPriority w:val="9"/>
    <w:qFormat/>
    <w:rsid w:val="00184DDB"/>
    <w:pPr>
      <w:keepNext/>
      <w:keepLines/>
      <w:spacing w:before="240" w:after="0"/>
      <w:outlineLvl w:val="0"/>
    </w:pPr>
    <w:rPr>
      <w:rFonts w:asciiTheme="majorHAnsi" w:eastAsiaTheme="majorEastAsia" w:hAnsiTheme="majorHAnsi" w:cstheme="majorBidi"/>
      <w:b/>
      <w:spacing w:val="40"/>
      <w:sz w:val="28"/>
      <w:szCs w:val="32"/>
    </w:rPr>
  </w:style>
  <w:style w:type="paragraph" w:styleId="Heading2">
    <w:name w:val="heading 2"/>
    <w:basedOn w:val="Normal"/>
    <w:next w:val="Normal"/>
    <w:link w:val="Heading2Char"/>
    <w:uiPriority w:val="9"/>
    <w:unhideWhenUsed/>
    <w:qFormat/>
    <w:rsid w:val="00184DDB"/>
    <w:pPr>
      <w:keepNext/>
      <w:keepLines/>
      <w:spacing w:before="40" w:after="0"/>
      <w:outlineLvl w:val="1"/>
    </w:pPr>
    <w:rPr>
      <w:rFonts w:asciiTheme="majorHAnsi" w:eastAsiaTheme="majorEastAsia" w:hAnsiTheme="majorHAnsi" w:cstheme="majorBidi"/>
      <w:b/>
      <w:color w:val="595959" w:themeColor="text1" w:themeTint="A6"/>
      <w:sz w:val="26"/>
      <w:szCs w:val="26"/>
    </w:rPr>
  </w:style>
  <w:style w:type="paragraph" w:styleId="Heading3">
    <w:name w:val="heading 3"/>
    <w:basedOn w:val="Normal"/>
    <w:next w:val="Normal"/>
    <w:link w:val="Heading3Char"/>
    <w:uiPriority w:val="9"/>
    <w:unhideWhenUsed/>
    <w:qFormat/>
    <w:rsid w:val="001222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DB"/>
    <w:rPr>
      <w:rFonts w:asciiTheme="majorHAnsi" w:eastAsiaTheme="majorEastAsia" w:hAnsiTheme="majorHAnsi" w:cstheme="majorBidi"/>
      <w:b/>
      <w:spacing w:val="40"/>
      <w:sz w:val="28"/>
      <w:szCs w:val="32"/>
    </w:rPr>
  </w:style>
  <w:style w:type="character" w:customStyle="1" w:styleId="Heading2Char">
    <w:name w:val="Heading 2 Char"/>
    <w:basedOn w:val="DefaultParagraphFont"/>
    <w:link w:val="Heading2"/>
    <w:uiPriority w:val="9"/>
    <w:rsid w:val="00184DDB"/>
    <w:rPr>
      <w:rFonts w:asciiTheme="majorHAnsi" w:eastAsiaTheme="majorEastAsia" w:hAnsiTheme="majorHAnsi" w:cstheme="majorBidi"/>
      <w:b/>
      <w:color w:val="595959" w:themeColor="text1" w:themeTint="A6"/>
      <w:sz w:val="26"/>
      <w:szCs w:val="26"/>
    </w:rPr>
  </w:style>
  <w:style w:type="paragraph" w:styleId="Title">
    <w:name w:val="Title"/>
    <w:basedOn w:val="Normal"/>
    <w:next w:val="Normal"/>
    <w:link w:val="TitleChar"/>
    <w:uiPriority w:val="10"/>
    <w:qFormat/>
    <w:rsid w:val="00184DDB"/>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DB"/>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84DDB"/>
    <w:rPr>
      <w:rFonts w:eastAsiaTheme="minorEastAsia"/>
      <w:color w:val="5A5A5A" w:themeColor="text1" w:themeTint="A5"/>
      <w:spacing w:val="15"/>
    </w:rPr>
  </w:style>
  <w:style w:type="table" w:styleId="TableGrid">
    <w:name w:val="Table Grid"/>
    <w:basedOn w:val="TableNormal"/>
    <w:uiPriority w:val="39"/>
    <w:rsid w:val="0018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84DDB"/>
    <w:pPr>
      <w:ind w:left="720"/>
      <w:contextualSpacing/>
    </w:pPr>
  </w:style>
  <w:style w:type="character" w:styleId="PlaceholderText">
    <w:name w:val="Placeholder Text"/>
    <w:basedOn w:val="DefaultParagraphFont"/>
    <w:uiPriority w:val="99"/>
    <w:semiHidden/>
    <w:rsid w:val="00184DDB"/>
    <w:rPr>
      <w:color w:val="808080"/>
    </w:rPr>
  </w:style>
  <w:style w:type="character" w:styleId="Hyperlink">
    <w:name w:val="Hyperlink"/>
    <w:basedOn w:val="DefaultParagraphFont"/>
    <w:uiPriority w:val="99"/>
    <w:unhideWhenUsed/>
    <w:rsid w:val="00184DDB"/>
    <w:rPr>
      <w:color w:val="0563C1" w:themeColor="hyperlink"/>
      <w:u w:val="single"/>
    </w:rPr>
  </w:style>
  <w:style w:type="character" w:styleId="UnresolvedMention">
    <w:name w:val="Unresolved Mention"/>
    <w:basedOn w:val="DefaultParagraphFont"/>
    <w:uiPriority w:val="99"/>
    <w:semiHidden/>
    <w:unhideWhenUsed/>
    <w:rsid w:val="00184DDB"/>
    <w:rPr>
      <w:color w:val="605E5C"/>
      <w:shd w:val="clear" w:color="auto" w:fill="E1DFDD"/>
    </w:rPr>
  </w:style>
  <w:style w:type="paragraph" w:styleId="Header">
    <w:name w:val="header"/>
    <w:basedOn w:val="Normal"/>
    <w:link w:val="HeaderChar"/>
    <w:uiPriority w:val="99"/>
    <w:unhideWhenUsed/>
    <w:rsid w:val="00184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4DDB"/>
  </w:style>
  <w:style w:type="paragraph" w:styleId="Footer">
    <w:name w:val="footer"/>
    <w:basedOn w:val="Normal"/>
    <w:link w:val="FooterChar"/>
    <w:uiPriority w:val="99"/>
    <w:unhideWhenUsed/>
    <w:rsid w:val="00184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4DDB"/>
  </w:style>
  <w:style w:type="paragraph" w:styleId="FootnoteText">
    <w:name w:val="footnote text"/>
    <w:basedOn w:val="Normal"/>
    <w:link w:val="FootnoteTextChar"/>
    <w:uiPriority w:val="99"/>
    <w:semiHidden/>
    <w:unhideWhenUsed/>
    <w:rsid w:val="00184D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DDB"/>
    <w:rPr>
      <w:sz w:val="20"/>
      <w:szCs w:val="20"/>
    </w:rPr>
  </w:style>
  <w:style w:type="character" w:styleId="FootnoteReference">
    <w:name w:val="footnote reference"/>
    <w:basedOn w:val="DefaultParagraphFont"/>
    <w:uiPriority w:val="99"/>
    <w:semiHidden/>
    <w:unhideWhenUsed/>
    <w:rsid w:val="00184DDB"/>
    <w:rPr>
      <w:vertAlign w:val="superscript"/>
    </w:rPr>
  </w:style>
  <w:style w:type="paragraph" w:styleId="Caption">
    <w:name w:val="caption"/>
    <w:basedOn w:val="Normal"/>
    <w:next w:val="Normal"/>
    <w:uiPriority w:val="35"/>
    <w:unhideWhenUsed/>
    <w:qFormat/>
    <w:rsid w:val="00184DDB"/>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22281"/>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CD00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ruder.io/optimizing-gradient-descent/index.html" TargetMode="External"/><Relationship Id="rId12" Type="http://schemas.openxmlformats.org/officeDocument/2006/relationships/hyperlink" Target="https://stats.stackexchange.com/questions/52104/multinomial-logistic-regression-vs-one-vs-rest-binary-logistic-regressio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edium.com/konvergen/an-introduction-to-adagrad-f130ae871827" TargetMode="Externa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B66E6E-A1B3-4FBD-A445-9B2703166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6</Pages>
  <Words>974</Words>
  <Characters>5556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Scheidemann</dc:creator>
  <cp:keywords/>
  <dc:description/>
  <cp:lastModifiedBy>P T</cp:lastModifiedBy>
  <cp:revision>9</cp:revision>
  <cp:lastPrinted>2019-01-22T11:53:00Z</cp:lastPrinted>
  <dcterms:created xsi:type="dcterms:W3CDTF">2018-12-13T15:03:00Z</dcterms:created>
  <dcterms:modified xsi:type="dcterms:W3CDTF">2019-01-28T07:09:00Z</dcterms:modified>
</cp:coreProperties>
</file>