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575D8F7" w14:textId="3CA47D00" w:rsidR="0023341A" w:rsidRDefault="0023341A" w:rsidP="0023341A">
      <w:pPr>
        <w:pStyle w:val="Title"/>
        <w:rPr>
          <w:lang w:val="de-DE"/>
        </w:rPr>
      </w:pPr>
      <w:r>
        <w:rPr>
          <w:lang w:val="de-DE"/>
        </w:rPr>
        <w:t>Lösungen Probeklausur 1</w:t>
      </w:r>
    </w:p>
    <w:p w14:paraId="41571B13" w14:textId="08982C6D" w:rsidR="0023341A" w:rsidRPr="0023341A" w:rsidRDefault="0023341A" w:rsidP="0023341A">
      <w:pPr>
        <w:pStyle w:val="Heading1"/>
      </w:pPr>
      <w:r w:rsidRPr="0023341A">
        <w:t>Q.1</w:t>
      </w:r>
    </w:p>
    <w:p w14:paraId="37B8B4EF" w14:textId="0F9D278E" w:rsidR="0023341A" w:rsidRDefault="0023341A" w:rsidP="0023341A">
      <w:r>
        <w:t xml:space="preserve">1. </w:t>
      </w:r>
      <w:r w:rsidRPr="0023341A">
        <w:t>Frequentists see probabilities b</w:t>
      </w:r>
      <w:r>
        <w:t xml:space="preserve">eing the result of limiting procedures while Bayesians see probabilities as a subjective measure of belief. This measure of belief is based on the </w:t>
      </w:r>
      <w:r>
        <w:rPr>
          <w:i/>
        </w:rPr>
        <w:t>Dutch Book theorem.</w:t>
      </w:r>
    </w:p>
    <w:p w14:paraId="7D7A12FF" w14:textId="1D068EDD" w:rsidR="0023341A" w:rsidRPr="0023341A" w:rsidRDefault="0023341A" w:rsidP="0023341A">
      <w:pPr>
        <w:rPr>
          <w:rFonts w:eastAsiaTheme="minorEastAsia"/>
        </w:rPr>
      </w:pPr>
      <w:r>
        <w:t xml:space="preserve">2.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A|B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limLow>
              <m:limLowPr>
                <m:ctrlPr>
                  <w:rPr>
                    <w:rFonts w:ascii="Cambria Math" w:hAnsi="Cambria Math"/>
                    <w:i/>
                  </w:rPr>
                </m:ctrlPr>
              </m:limLowPr>
              <m:e>
                <m:groupChr>
                  <m:groupChrPr>
                    <m:ctrlPr>
                      <w:rPr>
                        <w:rFonts w:ascii="Cambria Math" w:hAnsi="Cambria Math"/>
                        <w:i/>
                      </w:rPr>
                    </m:ctrlPr>
                  </m:groupChrPr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B|A</m:t>
                        </m:r>
                      </m:e>
                    </m:d>
                  </m:e>
                </m:groupChr>
              </m:e>
              <m:lim>
                <m:r>
                  <w:rPr>
                    <w:rFonts w:ascii="Cambria Math" w:hAnsi="Cambria Math"/>
                  </w:rPr>
                  <m:t>Likelihood</m:t>
                </m:r>
              </m:lim>
            </m:limLow>
            <m:r>
              <w:rPr>
                <w:rFonts w:ascii="Cambria Math" w:hAnsi="Cambria Math"/>
              </w:rPr>
              <m:t>∙</m:t>
            </m:r>
            <m:limLow>
              <m:limLowPr>
                <m:ctrlPr>
                  <w:rPr>
                    <w:rFonts w:ascii="Cambria Math" w:hAnsi="Cambria Math"/>
                    <w:i/>
                  </w:rPr>
                </m:ctrlPr>
              </m:limLowPr>
              <m:e>
                <m:groupChr>
                  <m:groupChrPr>
                    <m:ctrlPr>
                      <w:rPr>
                        <w:rFonts w:ascii="Cambria Math" w:hAnsi="Cambria Math"/>
                        <w:i/>
                      </w:rPr>
                    </m:ctrlPr>
                  </m:groupChrPr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</m:d>
                  </m:e>
                </m:groupChr>
              </m:e>
              <m:lim>
                <m:r>
                  <w:rPr>
                    <w:rFonts w:ascii="Cambria Math" w:hAnsi="Cambria Math"/>
                  </w:rPr>
                  <m:t>Prior</m:t>
                </m:r>
              </m:lim>
            </m:limLow>
          </m:num>
          <m:den>
            <m:limLow>
              <m:limLowPr>
                <m:ctrlPr>
                  <w:rPr>
                    <w:rFonts w:ascii="Cambria Math" w:hAnsi="Cambria Math"/>
                    <w:i/>
                  </w:rPr>
                </m:ctrlPr>
              </m:limLowPr>
              <m:e>
                <m:groupChr>
                  <m:groupChrPr>
                    <m:ctrlPr>
                      <w:rPr>
                        <w:rFonts w:ascii="Cambria Math" w:hAnsi="Cambria Math"/>
                        <w:i/>
                      </w:rPr>
                    </m:ctrlPr>
                  </m:groupChrPr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</m:d>
                  </m:e>
                </m:groupChr>
              </m:e>
              <m:lim>
                <m:r>
                  <w:rPr>
                    <w:rFonts w:ascii="Cambria Math" w:hAnsi="Cambria Math"/>
                  </w:rPr>
                  <m:t>evidence</m:t>
                </m:r>
              </m:lim>
            </m:limLow>
          </m:den>
        </m:f>
      </m:oMath>
    </w:p>
    <w:p w14:paraId="0A184B3B" w14:textId="5A7DFAFE" w:rsidR="0023341A" w:rsidRPr="0023341A" w:rsidRDefault="0023341A" w:rsidP="0023341A">
      <w:r>
        <w:t xml:space="preserve">3. The prior probability measures our own belief about </w:t>
      </w:r>
      <m:oMath>
        <m:r>
          <w:rPr>
            <w:rFonts w:ascii="Cambria Math" w:hAnsi="Cambria Math"/>
          </w:rPr>
          <m:t>A</m:t>
        </m:r>
      </m:oMath>
      <w:r>
        <w:rPr>
          <w:rFonts w:eastAsiaTheme="minorEastAsia"/>
        </w:rPr>
        <w:t xml:space="preserve"> before we see data </w:t>
      </w:r>
      <m:oMath>
        <m:r>
          <w:rPr>
            <w:rFonts w:ascii="Cambria Math" w:eastAsiaTheme="minorEastAsia" w:hAnsi="Cambria Math"/>
          </w:rPr>
          <m:t>B.</m:t>
        </m:r>
      </m:oMath>
    </w:p>
    <w:p w14:paraId="1DBBE689" w14:textId="23C55E81" w:rsidR="0023341A" w:rsidRDefault="0023341A" w:rsidP="0023341A">
      <w:pPr>
        <w:rPr>
          <w:rFonts w:eastAsiaTheme="minorEastAsia"/>
          <w:lang w:val="de-DE"/>
        </w:rPr>
      </w:pPr>
      <w:r>
        <w:t xml:space="preserve">4.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θ|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new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old</m:t>
                </m:r>
              </m:sub>
            </m:sSub>
          </m:e>
        </m:d>
        <m:r>
          <w:rPr>
            <w:rFonts w:ascii="Cambria Math" w:eastAsiaTheme="minorEastAsia" w:hAnsi="Cambria Math"/>
            <w:lang w:val="de-DE"/>
          </w:rPr>
          <m:t>∝p</m:t>
        </m:r>
        <m:d>
          <m:dPr>
            <m:ctrlPr>
              <w:rPr>
                <w:rFonts w:ascii="Cambria Math" w:eastAsiaTheme="minorEastAsia" w:hAnsi="Cambria Math"/>
                <w:i/>
                <w:lang w:val="de-DE"/>
              </w:rPr>
            </m:ctrlPr>
          </m:dPr>
          <m:e>
            <m:r>
              <w:rPr>
                <w:rFonts w:ascii="Cambria Math" w:eastAsiaTheme="minorEastAsia" w:hAnsi="Cambria Math"/>
                <w:lang w:val="de-DE"/>
              </w:rPr>
              <m:t>θ|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de-DE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  <w:lang w:val="de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lang w:val="de-DE"/>
                  </w:rPr>
                  <m:t>old</m:t>
                </m:r>
              </m:sub>
            </m:sSub>
          </m:e>
        </m:d>
        <m:r>
          <w:rPr>
            <w:rFonts w:ascii="Cambria Math" w:eastAsiaTheme="minorEastAsia" w:hAnsi="Cambria Math"/>
            <w:lang w:val="de-DE"/>
          </w:rPr>
          <m:t>∙p</m:t>
        </m:r>
        <m:d>
          <m:dPr>
            <m:ctrlPr>
              <w:rPr>
                <w:rFonts w:ascii="Cambria Math" w:eastAsiaTheme="minorEastAsia" w:hAnsi="Cambria Math"/>
                <w:i/>
                <w:lang w:val="de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de-DE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  <w:lang w:val="de-DE"/>
                  </w:rPr>
                  <m:t>X</m:t>
                </m:r>
                <m:ctrlPr>
                  <w:rPr>
                    <w:rFonts w:ascii="Cambria Math" w:eastAsiaTheme="minorEastAsia" w:hAnsi="Cambria Math"/>
                    <w:b/>
                    <w:lang w:val="de-DE"/>
                  </w:rPr>
                </m:ctrlPr>
              </m:e>
              <m:sub>
                <m:r>
                  <w:rPr>
                    <w:rFonts w:ascii="Cambria Math" w:eastAsiaTheme="minorEastAsia" w:hAnsi="Cambria Math"/>
                    <w:lang w:val="de-DE"/>
                  </w:rPr>
                  <m:t>new</m:t>
                </m:r>
              </m:sub>
            </m:sSub>
            <m:r>
              <w:rPr>
                <w:rFonts w:ascii="Cambria Math" w:eastAsiaTheme="minorEastAsia" w:hAnsi="Cambria Math"/>
                <w:lang w:val="de-DE"/>
              </w:rPr>
              <m:t>|θ</m:t>
            </m:r>
          </m:e>
        </m:d>
      </m:oMath>
    </w:p>
    <w:p w14:paraId="3A149F25" w14:textId="2877063C" w:rsidR="0023341A" w:rsidRDefault="0023341A" w:rsidP="0023341A">
      <w:pPr>
        <w:rPr>
          <w:rFonts w:eastAsiaTheme="minorEastAsia"/>
        </w:rPr>
      </w:pPr>
      <w:r w:rsidRPr="0023341A">
        <w:t>5. No, as we see</w:t>
      </w:r>
      <w:r>
        <w:t xml:space="preserve"> </w:t>
      </w:r>
      <m:oMath>
        <m:r>
          <w:rPr>
            <w:rFonts w:ascii="Cambria Math" w:hAnsi="Cambria Math"/>
          </w:rPr>
          <m:t>A</m:t>
        </m:r>
      </m:oMath>
      <w:r>
        <w:rPr>
          <w:rFonts w:eastAsiaTheme="minorEastAsia"/>
        </w:rPr>
        <w:t xml:space="preserve"> as the independent variable in</w:t>
      </w:r>
      <w:r w:rsidRPr="0023341A">
        <w:t xml:space="preserve"> </w:t>
      </w:r>
      <m:oMath>
        <m:r>
          <w:rPr>
            <w:rFonts w:ascii="Cambria Math" w:hAnsi="Cambria Math"/>
            <w:lang w:val="de-DE"/>
          </w:rPr>
          <m:t>P</m:t>
        </m:r>
        <m:d>
          <m:dPr>
            <m:ctrlPr>
              <w:rPr>
                <w:rFonts w:ascii="Cambria Math" w:hAnsi="Cambria Math"/>
                <w:i/>
                <w:lang w:val="de-DE"/>
              </w:rPr>
            </m:ctrlPr>
          </m:dPr>
          <m:e>
            <m:r>
              <w:rPr>
                <w:rFonts w:ascii="Cambria Math" w:hAnsi="Cambria Math"/>
                <w:lang w:val="de-DE"/>
              </w:rPr>
              <m:t>B</m:t>
            </m:r>
            <m: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  <w:lang w:val="de-DE"/>
              </w:rPr>
              <m:t>A</m:t>
            </m:r>
          </m:e>
        </m:d>
      </m:oMath>
      <w:r>
        <w:rPr>
          <w:rFonts w:eastAsiaTheme="minorEastAsia"/>
        </w:rPr>
        <w:t>.</w:t>
      </w:r>
    </w:p>
    <w:p w14:paraId="0D5C3355" w14:textId="2DB2A7D4" w:rsidR="0023341A" w:rsidRDefault="0023341A" w:rsidP="0023341A">
      <w:pPr>
        <w:pStyle w:val="Heading1"/>
      </w:pPr>
      <w:r w:rsidRPr="0023341A">
        <w:t>Q.</w:t>
      </w:r>
      <w:r>
        <w:t>2</w:t>
      </w:r>
    </w:p>
    <w:p w14:paraId="5071E381" w14:textId="77777777" w:rsidR="0023341A" w:rsidRDefault="0023341A" w:rsidP="0023341A">
      <w:r>
        <w:t>2.1 As the coin throws are independent, they are binomially distributed:</w:t>
      </w:r>
    </w:p>
    <w:p w14:paraId="39DD3BD8" w14:textId="0C1BB47D" w:rsidR="0023341A" w:rsidRPr="0023341A" w:rsidRDefault="0023341A" w:rsidP="0023341A">
      <m:oMathPara>
        <m:oMath>
          <m:r>
            <w:rPr>
              <w:rFonts w:ascii="Cambria Math" w:hAnsi="Cambria Math"/>
            </w:rPr>
            <m:t>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θ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</m:mr>
              </m:m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θ</m:t>
              </m:r>
            </m:e>
            <m:sup>
              <m:r>
                <w:rPr>
                  <w:rFonts w:ascii="Cambria Math" w:hAnsi="Cambria Math"/>
                </w:rPr>
                <m:t>k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</m:t>
                  </m:r>
                  <m:r>
                    <w:rPr>
                      <w:rFonts w:ascii="Cambria Math" w:hAnsi="Cambria Math"/>
                    </w:rPr>
                    <m:t>θ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n-k</m:t>
              </m:r>
            </m:sup>
          </m:sSup>
        </m:oMath>
      </m:oMathPara>
    </w:p>
    <w:p w14:paraId="211FF678" w14:textId="4D3266EF" w:rsidR="0023341A" w:rsidRDefault="0023341A" w:rsidP="0023341A">
      <w:pPr>
        <w:rPr>
          <w:rFonts w:eastAsiaTheme="minorEastAsia"/>
        </w:rPr>
      </w:pPr>
      <w:r>
        <w:t xml:space="preserve">2.2 </w:t>
      </w:r>
      <w:r>
        <w:br/>
        <w:t xml:space="preserve">Differentiate </w:t>
      </w:r>
      <m:oMath>
        <m:r>
          <w:rPr>
            <w:rFonts w:ascii="Cambria Math" w:hAnsi="Cambria Math"/>
          </w:rPr>
          <m:t>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rPr>
          <w:rFonts w:eastAsiaTheme="minorEastAsia"/>
        </w:rPr>
        <w:t xml:space="preserve"> with respect to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and solve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dL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θ</m:t>
                </m:r>
              </m:e>
            </m:d>
          </m:num>
          <m:den>
            <m:r>
              <w:rPr>
                <w:rFonts w:ascii="Cambria Math" w:eastAsiaTheme="minorEastAsia" w:hAnsi="Cambria Math"/>
              </w:rPr>
              <m:t>dθ</m:t>
            </m:r>
          </m:den>
        </m:f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 </w:t>
      </w:r>
      <w:r w:rsidR="00F45980">
        <w:rPr>
          <w:rFonts w:eastAsiaTheme="minorEastAsia"/>
        </w:rPr>
        <w:t xml:space="preserve">for </w:t>
      </w:r>
      <m:oMath>
        <m:r>
          <w:rPr>
            <w:rFonts w:ascii="Cambria Math" w:eastAsiaTheme="minorEastAsia" w:hAnsi="Cambria Math"/>
          </w:rPr>
          <m:t>θ.</m:t>
        </m:r>
      </m:oMath>
    </w:p>
    <w:p w14:paraId="7A474556" w14:textId="25D2D529" w:rsidR="00F45980" w:rsidRPr="0023341A" w:rsidRDefault="00F45980" w:rsidP="0023341A">
      <w:r>
        <w:t xml:space="preserve">You should get </w:t>
      </w:r>
      <m:oMath>
        <m:r>
          <w:rPr>
            <w:rFonts w:ascii="Cambria Math" w:hAnsi="Cambria Math"/>
          </w:rPr>
          <m:t>θ=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k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  <m:r>
          <w:rPr>
            <w:rFonts w:ascii="Cambria Math" w:hAnsi="Cambria Math"/>
          </w:rPr>
          <m:t>.</m:t>
        </m:r>
      </m:oMath>
    </w:p>
    <w:p w14:paraId="2570B155" w14:textId="77777777" w:rsidR="0023341A" w:rsidRPr="0023341A" w:rsidRDefault="0023341A" w:rsidP="0023341A">
      <w:bookmarkStart w:id="0" w:name="_GoBack"/>
      <w:bookmarkEnd w:id="0"/>
    </w:p>
    <w:sectPr w:rsidR="0023341A" w:rsidRPr="002334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B30"/>
    <w:rsid w:val="000152A5"/>
    <w:rsid w:val="00065FA8"/>
    <w:rsid w:val="0008110D"/>
    <w:rsid w:val="00082331"/>
    <w:rsid w:val="000C5E1D"/>
    <w:rsid w:val="00117350"/>
    <w:rsid w:val="001D03AB"/>
    <w:rsid w:val="001D3693"/>
    <w:rsid w:val="001E01AD"/>
    <w:rsid w:val="001F4FFA"/>
    <w:rsid w:val="00217ED0"/>
    <w:rsid w:val="00222237"/>
    <w:rsid w:val="00223133"/>
    <w:rsid w:val="0023341A"/>
    <w:rsid w:val="0023578B"/>
    <w:rsid w:val="0027214E"/>
    <w:rsid w:val="0027739A"/>
    <w:rsid w:val="0028353C"/>
    <w:rsid w:val="00284F83"/>
    <w:rsid w:val="002A3554"/>
    <w:rsid w:val="002B23FD"/>
    <w:rsid w:val="002C78F6"/>
    <w:rsid w:val="002D0BBB"/>
    <w:rsid w:val="002E19DD"/>
    <w:rsid w:val="002F254B"/>
    <w:rsid w:val="003360F0"/>
    <w:rsid w:val="0033751D"/>
    <w:rsid w:val="003D4216"/>
    <w:rsid w:val="00402A57"/>
    <w:rsid w:val="004053A6"/>
    <w:rsid w:val="00420C9C"/>
    <w:rsid w:val="0045077E"/>
    <w:rsid w:val="00494EF1"/>
    <w:rsid w:val="004B326E"/>
    <w:rsid w:val="004D0E1C"/>
    <w:rsid w:val="00513D60"/>
    <w:rsid w:val="0055559E"/>
    <w:rsid w:val="00582CED"/>
    <w:rsid w:val="005F3120"/>
    <w:rsid w:val="00636FF5"/>
    <w:rsid w:val="006372C9"/>
    <w:rsid w:val="00664FD9"/>
    <w:rsid w:val="006A0BC8"/>
    <w:rsid w:val="006A1C0A"/>
    <w:rsid w:val="006E137F"/>
    <w:rsid w:val="006E4B12"/>
    <w:rsid w:val="007033B8"/>
    <w:rsid w:val="00714EB9"/>
    <w:rsid w:val="007216E5"/>
    <w:rsid w:val="007268F8"/>
    <w:rsid w:val="00731E96"/>
    <w:rsid w:val="00741C8D"/>
    <w:rsid w:val="00745F11"/>
    <w:rsid w:val="00747597"/>
    <w:rsid w:val="00793833"/>
    <w:rsid w:val="007A4AA2"/>
    <w:rsid w:val="007B4D79"/>
    <w:rsid w:val="007C5FD3"/>
    <w:rsid w:val="008059EC"/>
    <w:rsid w:val="0082256C"/>
    <w:rsid w:val="008260FE"/>
    <w:rsid w:val="00846F5E"/>
    <w:rsid w:val="00851CA6"/>
    <w:rsid w:val="00882341"/>
    <w:rsid w:val="00882401"/>
    <w:rsid w:val="00885F6E"/>
    <w:rsid w:val="008A5945"/>
    <w:rsid w:val="008F440F"/>
    <w:rsid w:val="008F6709"/>
    <w:rsid w:val="009377D8"/>
    <w:rsid w:val="0096624B"/>
    <w:rsid w:val="009B3BE2"/>
    <w:rsid w:val="009E6067"/>
    <w:rsid w:val="009F5ABA"/>
    <w:rsid w:val="00A21779"/>
    <w:rsid w:val="00A2653B"/>
    <w:rsid w:val="00A544C9"/>
    <w:rsid w:val="00AB466C"/>
    <w:rsid w:val="00AE060B"/>
    <w:rsid w:val="00B91B30"/>
    <w:rsid w:val="00B941F3"/>
    <w:rsid w:val="00C035AE"/>
    <w:rsid w:val="00C311A9"/>
    <w:rsid w:val="00C43C14"/>
    <w:rsid w:val="00C84C7E"/>
    <w:rsid w:val="00C90DCD"/>
    <w:rsid w:val="00C97197"/>
    <w:rsid w:val="00CB203D"/>
    <w:rsid w:val="00CB716B"/>
    <w:rsid w:val="00CD12B9"/>
    <w:rsid w:val="00CF62FF"/>
    <w:rsid w:val="00D01022"/>
    <w:rsid w:val="00D37372"/>
    <w:rsid w:val="00D4211B"/>
    <w:rsid w:val="00DA2388"/>
    <w:rsid w:val="00DC5666"/>
    <w:rsid w:val="00DD046E"/>
    <w:rsid w:val="00DE266D"/>
    <w:rsid w:val="00E168D5"/>
    <w:rsid w:val="00E76D22"/>
    <w:rsid w:val="00EB658A"/>
    <w:rsid w:val="00ED6A89"/>
    <w:rsid w:val="00EE7ECD"/>
    <w:rsid w:val="00F02BCC"/>
    <w:rsid w:val="00F15F09"/>
    <w:rsid w:val="00F270DE"/>
    <w:rsid w:val="00F32D24"/>
    <w:rsid w:val="00F44C71"/>
    <w:rsid w:val="00F45980"/>
    <w:rsid w:val="00F5222B"/>
    <w:rsid w:val="00F646E0"/>
    <w:rsid w:val="00F6480E"/>
    <w:rsid w:val="00F9746F"/>
    <w:rsid w:val="00FB364A"/>
    <w:rsid w:val="00FC46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243813"/>
  <w15:chartTrackingRefBased/>
  <w15:docId w15:val="{C0CD6272-0F2C-45E8-8261-2723716BB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41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3341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4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2334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PlaceholderText">
    <w:name w:val="Placeholder Text"/>
    <w:basedOn w:val="DefaultParagraphFont"/>
    <w:uiPriority w:val="99"/>
    <w:semiHidden/>
    <w:rsid w:val="0023341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114</Words>
  <Characters>654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 T</dc:creator>
  <cp:keywords/>
  <dc:description/>
  <cp:lastModifiedBy>P T</cp:lastModifiedBy>
  <cp:revision>2</cp:revision>
  <dcterms:created xsi:type="dcterms:W3CDTF">2019-01-24T22:28:00Z</dcterms:created>
  <dcterms:modified xsi:type="dcterms:W3CDTF">2019-01-24T22:40:00Z</dcterms:modified>
</cp:coreProperties>
</file>