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3C12" w14:textId="7D8D0484" w:rsidR="00587941" w:rsidRPr="00E90E53" w:rsidRDefault="00567E1A" w:rsidP="00567E1A">
      <w:pPr>
        <w:pStyle w:val="Heading1"/>
        <w:jc w:val="center"/>
        <w:rPr>
          <w:b/>
          <w:bCs/>
        </w:rPr>
      </w:pPr>
      <w:r w:rsidRPr="00E90E53">
        <w:rPr>
          <w:b/>
          <w:bCs/>
        </w:rPr>
        <w:t>Service Level Agreement</w:t>
      </w:r>
    </w:p>
    <w:p w14:paraId="7CC559F7" w14:textId="56436104" w:rsidR="00567E1A" w:rsidRPr="00E90E53" w:rsidRDefault="00567E1A" w:rsidP="00985CFA">
      <w:pPr>
        <w:pStyle w:val="Subtitle"/>
        <w:rPr>
          <w:b/>
          <w:bCs/>
          <w:u w:val="single"/>
        </w:rPr>
      </w:pPr>
      <w:r w:rsidRPr="00E90E53">
        <w:rPr>
          <w:b/>
          <w:bCs/>
          <w:u w:val="single"/>
        </w:rPr>
        <w:t>Definition</w:t>
      </w:r>
    </w:p>
    <w:p w14:paraId="473A974A" w14:textId="136EDBA3" w:rsidR="00567E1A" w:rsidRPr="00E90E53" w:rsidRDefault="007B3091" w:rsidP="007B3091">
      <w:pPr>
        <w:pStyle w:val="ListParagraph"/>
        <w:numPr>
          <w:ilvl w:val="0"/>
          <w:numId w:val="1"/>
        </w:numPr>
      </w:pPr>
      <w:r w:rsidRPr="00E90E53">
        <w:t xml:space="preserve">Eine vertragliche Vereinbarung über einen Service und das </w:t>
      </w:r>
      <w:proofErr w:type="gramStart"/>
      <w:r w:rsidRPr="00E90E53">
        <w:t>zu erreichende Leistungsniveau</w:t>
      </w:r>
      <w:proofErr w:type="gramEnd"/>
    </w:p>
    <w:p w14:paraId="791FCAD7" w14:textId="36DB577E" w:rsidR="007B3091" w:rsidRPr="00E90E53" w:rsidRDefault="007B3091" w:rsidP="00985CFA">
      <w:pPr>
        <w:pStyle w:val="Subtitle"/>
        <w:rPr>
          <w:b/>
          <w:bCs/>
          <w:u w:val="single"/>
        </w:rPr>
      </w:pPr>
      <w:r w:rsidRPr="00E90E53">
        <w:rPr>
          <w:b/>
          <w:bCs/>
          <w:u w:val="single"/>
        </w:rPr>
        <w:t>Vorteile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3091" w:rsidRPr="00E90E53" w14:paraId="0ECF1D36" w14:textId="77777777" w:rsidTr="007B3091">
        <w:tc>
          <w:tcPr>
            <w:tcW w:w="4508" w:type="dxa"/>
          </w:tcPr>
          <w:p w14:paraId="721DE23F" w14:textId="69EBAF7E" w:rsidR="007B3091" w:rsidRPr="00E90E53" w:rsidRDefault="007B3091" w:rsidP="00567E1A">
            <w:pPr>
              <w:rPr>
                <w:b/>
                <w:bCs/>
                <w:color w:val="156082" w:themeColor="accent1"/>
              </w:rPr>
            </w:pPr>
            <w:r w:rsidRPr="00E90E53">
              <w:rPr>
                <w:b/>
                <w:bCs/>
                <w:color w:val="156082" w:themeColor="accent1"/>
              </w:rPr>
              <w:t>Vorteil</w:t>
            </w:r>
          </w:p>
        </w:tc>
        <w:tc>
          <w:tcPr>
            <w:tcW w:w="4508" w:type="dxa"/>
          </w:tcPr>
          <w:p w14:paraId="7F7D8E75" w14:textId="4B5AF079" w:rsidR="007B3091" w:rsidRPr="00E90E53" w:rsidRDefault="007B3091" w:rsidP="00567E1A">
            <w:pPr>
              <w:rPr>
                <w:b/>
                <w:bCs/>
                <w:color w:val="156082" w:themeColor="accent1"/>
              </w:rPr>
            </w:pPr>
            <w:r w:rsidRPr="00E90E53">
              <w:rPr>
                <w:b/>
                <w:bCs/>
                <w:color w:val="156082" w:themeColor="accent1"/>
              </w:rPr>
              <w:t>Erklärung</w:t>
            </w:r>
          </w:p>
        </w:tc>
      </w:tr>
      <w:tr w:rsidR="007B3091" w:rsidRPr="00E90E53" w14:paraId="67B562F8" w14:textId="77777777" w:rsidTr="007B3091">
        <w:tc>
          <w:tcPr>
            <w:tcW w:w="4508" w:type="dxa"/>
          </w:tcPr>
          <w:p w14:paraId="3AA05A16" w14:textId="2BCA216B" w:rsidR="007B3091" w:rsidRPr="00E90E53" w:rsidRDefault="007B3091" w:rsidP="00567E1A">
            <w:r w:rsidRPr="00E90E53">
              <w:t>Verbesserung Servicequalität</w:t>
            </w:r>
          </w:p>
        </w:tc>
        <w:tc>
          <w:tcPr>
            <w:tcW w:w="4508" w:type="dxa"/>
          </w:tcPr>
          <w:p w14:paraId="19422C3D" w14:textId="77777777" w:rsidR="007B3091" w:rsidRPr="00E90E53" w:rsidRDefault="007B3091" w:rsidP="00567E1A">
            <w:r w:rsidRPr="00E90E53">
              <w:t>„Der Support soll halt schnell reagieren“</w:t>
            </w:r>
          </w:p>
          <w:p w14:paraId="34ACE40C" w14:textId="7187F6F9" w:rsidR="007B3091" w:rsidRPr="00E90E53" w:rsidRDefault="007B3091" w:rsidP="007B3091">
            <w:pPr>
              <w:pStyle w:val="ListParagraph"/>
              <w:numPr>
                <w:ilvl w:val="0"/>
                <w:numId w:val="2"/>
              </w:numPr>
            </w:pPr>
            <w:r w:rsidRPr="00E90E53">
              <w:t>Reaktionszeit &lt; 1 Stunde, Lösungszeit &lt; 4 Stunden</w:t>
            </w:r>
          </w:p>
        </w:tc>
      </w:tr>
      <w:tr w:rsidR="007B3091" w:rsidRPr="00E90E53" w14:paraId="41D057BD" w14:textId="77777777" w:rsidTr="007B3091">
        <w:tc>
          <w:tcPr>
            <w:tcW w:w="4508" w:type="dxa"/>
          </w:tcPr>
          <w:p w14:paraId="34A2B04B" w14:textId="0A0F3054" w:rsidR="007B3091" w:rsidRPr="00E90E53" w:rsidRDefault="007B3091" w:rsidP="00567E1A">
            <w:r w:rsidRPr="00E90E53">
              <w:t>Erleichterte Kommunikation</w:t>
            </w:r>
          </w:p>
        </w:tc>
        <w:tc>
          <w:tcPr>
            <w:tcW w:w="4508" w:type="dxa"/>
          </w:tcPr>
          <w:p w14:paraId="37929890" w14:textId="77777777" w:rsidR="007B3091" w:rsidRPr="00E90E53" w:rsidRDefault="007B3091" w:rsidP="00567E1A">
            <w:r w:rsidRPr="00E90E53">
              <w:t>„Rufen sie einfach wen an“</w:t>
            </w:r>
          </w:p>
          <w:p w14:paraId="6051EBCF" w14:textId="2F6CDED8" w:rsidR="007B3091" w:rsidRPr="00E90E53" w:rsidRDefault="007B3091" w:rsidP="007B3091">
            <w:pPr>
              <w:pStyle w:val="ListParagraph"/>
              <w:numPr>
                <w:ilvl w:val="0"/>
                <w:numId w:val="2"/>
              </w:numPr>
            </w:pPr>
            <w:r w:rsidRPr="00E90E53">
              <w:t>„Sie erreichen uns auf der Support-Hotline 24/7“</w:t>
            </w:r>
          </w:p>
        </w:tc>
      </w:tr>
      <w:tr w:rsidR="007B3091" w:rsidRPr="00E90E53" w14:paraId="5533B758" w14:textId="77777777" w:rsidTr="007B3091">
        <w:tc>
          <w:tcPr>
            <w:tcW w:w="4508" w:type="dxa"/>
          </w:tcPr>
          <w:p w14:paraId="70C2CAF1" w14:textId="2FA3C3FF" w:rsidR="007B3091" w:rsidRPr="00E90E53" w:rsidRDefault="007B3091" w:rsidP="00567E1A">
            <w:r w:rsidRPr="00E90E53">
              <w:t>Risikominimierung</w:t>
            </w:r>
          </w:p>
        </w:tc>
        <w:tc>
          <w:tcPr>
            <w:tcW w:w="4508" w:type="dxa"/>
          </w:tcPr>
          <w:p w14:paraId="7BF08538" w14:textId="08FFB37E" w:rsidR="007B3091" w:rsidRPr="00E90E53" w:rsidRDefault="007B3091" w:rsidP="00567E1A">
            <w:r w:rsidRPr="00E90E53">
              <w:t>Proaktive Vorgehensweise durch Monitoring</w:t>
            </w:r>
          </w:p>
        </w:tc>
      </w:tr>
      <w:tr w:rsidR="007B3091" w:rsidRPr="00E90E53" w14:paraId="55D71617" w14:textId="77777777" w:rsidTr="007B3091">
        <w:tc>
          <w:tcPr>
            <w:tcW w:w="4508" w:type="dxa"/>
          </w:tcPr>
          <w:p w14:paraId="3C0D8A81" w14:textId="2BE549E8" w:rsidR="007B3091" w:rsidRPr="00E90E53" w:rsidRDefault="007B3091" w:rsidP="00567E1A">
            <w:r w:rsidRPr="00E90E53">
              <w:t>Erhöhung der Servicekontinuität</w:t>
            </w:r>
          </w:p>
        </w:tc>
        <w:tc>
          <w:tcPr>
            <w:tcW w:w="4508" w:type="dxa"/>
          </w:tcPr>
          <w:p w14:paraId="6E87410A" w14:textId="1AE71498" w:rsidR="007B3091" w:rsidRPr="00E90E53" w:rsidRDefault="007B3091" w:rsidP="00567E1A">
            <w:r w:rsidRPr="00E90E53">
              <w:t xml:space="preserve">Festgelegte Richtlinien </w:t>
            </w:r>
            <w:r w:rsidR="00C32A54" w:rsidRPr="00E90E53">
              <w:t xml:space="preserve">und Verfahren </w:t>
            </w:r>
            <w:r w:rsidRPr="00E90E53">
              <w:t>sorgen</w:t>
            </w:r>
            <w:r w:rsidR="00C32A54" w:rsidRPr="00E90E53">
              <w:t xml:space="preserve"> für reibungslose Abläufe</w:t>
            </w:r>
          </w:p>
        </w:tc>
      </w:tr>
    </w:tbl>
    <w:p w14:paraId="6FFE8534" w14:textId="3AE97FD3" w:rsidR="00567E1A" w:rsidRPr="00E90E53" w:rsidRDefault="00985CFA" w:rsidP="00985CFA">
      <w:pPr>
        <w:pStyle w:val="Subtitle"/>
        <w:rPr>
          <w:b/>
          <w:bCs/>
          <w:u w:val="single"/>
        </w:rPr>
      </w:pPr>
      <w:r w:rsidRPr="00E90E53">
        <w:rPr>
          <w:b/>
          <w:bCs/>
          <w:u w:val="single"/>
        </w:rPr>
        <w:br/>
      </w:r>
      <w:r w:rsidR="00C32A54" w:rsidRPr="00E90E53">
        <w:rPr>
          <w:b/>
          <w:bCs/>
          <w:u w:val="single"/>
        </w:rPr>
        <w:t>Leistungsmessung</w:t>
      </w:r>
    </w:p>
    <w:p w14:paraId="424B4560" w14:textId="6F65839D" w:rsidR="00397DFF" w:rsidRPr="00E90E53" w:rsidRDefault="00985CFA" w:rsidP="00397DFF">
      <w:r w:rsidRPr="00E90E53">
        <w:drawing>
          <wp:anchor distT="0" distB="0" distL="114300" distR="114300" simplePos="0" relativeHeight="251679744" behindDoc="1" locked="0" layoutInCell="1" allowOverlap="1" wp14:anchorId="04D4E032" wp14:editId="6C084984">
            <wp:simplePos x="0" y="0"/>
            <wp:positionH relativeFrom="margin">
              <wp:align>center</wp:align>
            </wp:positionH>
            <wp:positionV relativeFrom="page">
              <wp:posOffset>6751320</wp:posOffset>
            </wp:positionV>
            <wp:extent cx="4678680" cy="3426908"/>
            <wp:effectExtent l="0" t="0" r="0" b="0"/>
            <wp:wrapNone/>
            <wp:docPr id="14" name="Content Placeholder 13" descr="A diagram of a compan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B357CD0-3785-4F9C-C537-4A2AD1E770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tent Placeholder 13" descr="A diagram of a company&#10;&#10;AI-generated content may be incorrect.">
                      <a:extLst>
                        <a:ext uri="{FF2B5EF4-FFF2-40B4-BE49-F238E27FC236}">
                          <a16:creationId xmlns:a16="http://schemas.microsoft.com/office/drawing/2014/main" id="{0B357CD0-3785-4F9C-C537-4A2AD1E770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426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BDC" w:rsidRPr="00E90E53">
        <mc:AlternateContent>
          <mc:Choice Requires="wps">
            <w:drawing>
              <wp:anchor distT="91440" distB="91440" distL="114300" distR="114300" simplePos="0" relativeHeight="251678720" behindDoc="0" locked="0" layoutInCell="1" allowOverlap="1" wp14:anchorId="4491844F" wp14:editId="7F9EF022">
                <wp:simplePos x="0" y="0"/>
                <wp:positionH relativeFrom="margin">
                  <wp:posOffset>4397375</wp:posOffset>
                </wp:positionH>
                <wp:positionV relativeFrom="paragraph">
                  <wp:posOffset>422910</wp:posOffset>
                </wp:positionV>
                <wp:extent cx="1402080" cy="906780"/>
                <wp:effectExtent l="0" t="0" r="0" b="0"/>
                <wp:wrapTopAndBottom/>
                <wp:docPr id="11936135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906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0B9D6" w14:textId="77777777" w:rsidR="00B71BDC" w:rsidRPr="00E90E53" w:rsidRDefault="00B71BDC" w:rsidP="00B71BDC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E90E53">
                              <w:rPr>
                                <w:i/>
                                <w:iCs/>
                                <w:color w:val="156082" w:themeColor="accent1"/>
                              </w:rPr>
                              <w:t>Zeit, in der ein Anbieter auf Probleme reagiert</w:t>
                            </w:r>
                          </w:p>
                          <w:p w14:paraId="182D1B2A" w14:textId="77777777" w:rsidR="00B71BDC" w:rsidRPr="00E90E53" w:rsidRDefault="00B71BDC" w:rsidP="00B71BDC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184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6.25pt;margin-top:33.3pt;width:110.4pt;height:71.4pt;z-index:25167872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" filled="f" stroked="f">
                <v:textbox>
                  <w:txbxContent>
                    <w:p w14:paraId="3030B9D6" w14:textId="77777777" w:rsidR="00B71BDC" w:rsidRPr="00E90E53" w:rsidRDefault="00B71BDC" w:rsidP="00B71BDC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E90E53">
                        <w:rPr>
                          <w:i/>
                          <w:iCs/>
                          <w:color w:val="156082" w:themeColor="accent1"/>
                        </w:rPr>
                        <w:t>Zeit, in der ein Anbieter auf Probleme reagiert</w:t>
                      </w:r>
                    </w:p>
                    <w:p w14:paraId="182D1B2A" w14:textId="77777777" w:rsidR="00B71BDC" w:rsidRPr="00E90E53" w:rsidRDefault="00B71BDC" w:rsidP="00B71BDC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71BDC" w:rsidRPr="00E90E53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447CD0" wp14:editId="632C2C7D">
                <wp:simplePos x="0" y="0"/>
                <wp:positionH relativeFrom="margin">
                  <wp:align>right</wp:align>
                </wp:positionH>
                <wp:positionV relativeFrom="paragraph">
                  <wp:posOffset>2638</wp:posOffset>
                </wp:positionV>
                <wp:extent cx="1287780" cy="411480"/>
                <wp:effectExtent l="0" t="0" r="26670" b="26670"/>
                <wp:wrapNone/>
                <wp:docPr id="1058474500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4114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5E5B4" w14:textId="77777777" w:rsidR="00B71BDC" w:rsidRPr="00E90E53" w:rsidRDefault="00B71BDC" w:rsidP="00B71BDC">
                            <w:pPr>
                              <w:jc w:val="center"/>
                            </w:pPr>
                            <w:r w:rsidRPr="00E90E53">
                              <w:t>Reaktionszeit</w:t>
                            </w:r>
                          </w:p>
                          <w:p w14:paraId="300FDC69" w14:textId="2A662428" w:rsidR="00B71BDC" w:rsidRPr="00E90E53" w:rsidRDefault="00B71BDC" w:rsidP="00B71B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47CD0" id="Rectangle: Rounded Corners 11" o:spid="_x0000_s1027" style="position:absolute;margin-left:50.2pt;margin-top:.2pt;width:101.4pt;height:32.4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" fillcolor="#156082 [3204]" strokecolor="#030e13 [484]" strokeweight="1pt">
                <v:stroke joinstyle="miter"/>
                <v:textbox>
                  <w:txbxContent>
                    <w:p w14:paraId="2B85E5B4" w14:textId="77777777" w:rsidR="00B71BDC" w:rsidRPr="00E90E53" w:rsidRDefault="00B71BDC" w:rsidP="00B71BDC">
                      <w:pPr>
                        <w:jc w:val="center"/>
                      </w:pPr>
                      <w:r w:rsidRPr="00E90E53">
                        <w:t>Reaktionszeit</w:t>
                      </w:r>
                    </w:p>
                    <w:p w14:paraId="300FDC69" w14:textId="2A662428" w:rsidR="00B71BDC" w:rsidRPr="00E90E53" w:rsidRDefault="00B71BDC" w:rsidP="00B71BD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71BDC" w:rsidRPr="00E90E53">
        <mc:AlternateContent>
          <mc:Choice Requires="wps">
            <w:drawing>
              <wp:anchor distT="91440" distB="91440" distL="114300" distR="114300" simplePos="0" relativeHeight="251676672" behindDoc="0" locked="0" layoutInCell="1" allowOverlap="1" wp14:anchorId="32B17C7D" wp14:editId="3106AC40">
                <wp:simplePos x="0" y="0"/>
                <wp:positionH relativeFrom="margin">
                  <wp:align>center</wp:align>
                </wp:positionH>
                <wp:positionV relativeFrom="paragraph">
                  <wp:posOffset>419638</wp:posOffset>
                </wp:positionV>
                <wp:extent cx="1402080" cy="906780"/>
                <wp:effectExtent l="0" t="0" r="0" b="0"/>
                <wp:wrapTopAndBottom/>
                <wp:docPr id="13055892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906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38D9D" w14:textId="5212ACA4" w:rsidR="00B71BDC" w:rsidRPr="00E90E53" w:rsidRDefault="00B71BDC" w:rsidP="00B71BDC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E90E53">
                              <w:rPr>
                                <w:i/>
                                <w:iCs/>
                                <w:color w:val="156082" w:themeColor="accent1"/>
                              </w:rPr>
                              <w:t>Zeit, in der das System verfügbar ist</w:t>
                            </w:r>
                          </w:p>
                          <w:p w14:paraId="7EC30990" w14:textId="77777777" w:rsidR="00B71BDC" w:rsidRPr="00E90E53" w:rsidRDefault="00B71BDC" w:rsidP="00B71BDC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17C7D" id="_x0000_s1028" type="#_x0000_t202" style="position:absolute;margin-left:0;margin-top:33.05pt;width:110.4pt;height:71.4pt;z-index:251676672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" filled="f" stroked="f">
                <v:textbox>
                  <w:txbxContent>
                    <w:p w14:paraId="71338D9D" w14:textId="5212ACA4" w:rsidR="00B71BDC" w:rsidRPr="00E90E53" w:rsidRDefault="00B71BDC" w:rsidP="00B71BDC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E90E53">
                        <w:rPr>
                          <w:i/>
                          <w:iCs/>
                          <w:color w:val="156082" w:themeColor="accent1"/>
                        </w:rPr>
                        <w:t>Zeit, in der das System verfügbar ist</w:t>
                      </w:r>
                    </w:p>
                    <w:p w14:paraId="7EC30990" w14:textId="77777777" w:rsidR="00B71BDC" w:rsidRPr="00E90E53" w:rsidRDefault="00B71BDC" w:rsidP="00B71BDC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71BDC" w:rsidRPr="00E90E53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C2A9C5" wp14:editId="37FD516E">
                <wp:simplePos x="0" y="0"/>
                <wp:positionH relativeFrom="margin">
                  <wp:align>center</wp:align>
                </wp:positionH>
                <wp:positionV relativeFrom="paragraph">
                  <wp:posOffset>3029</wp:posOffset>
                </wp:positionV>
                <wp:extent cx="1287780" cy="411480"/>
                <wp:effectExtent l="0" t="0" r="26670" b="26670"/>
                <wp:wrapNone/>
                <wp:docPr id="490645476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4114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D94EB" w14:textId="56B736E7" w:rsidR="00397DFF" w:rsidRPr="00E90E53" w:rsidRDefault="00397DFF" w:rsidP="00397DFF">
                            <w:pPr>
                              <w:jc w:val="center"/>
                            </w:pPr>
                            <w:r w:rsidRPr="00E90E53">
                              <w:t>Verfügbarkeit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C2A9C5" id="_x0000_s1029" style="position:absolute;margin-left:0;margin-top:.25pt;width:101.4pt;height:32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" fillcolor="#156082 [3204]" strokecolor="#030e13 [484]" strokeweight="1pt">
                <v:stroke joinstyle="miter"/>
                <v:textbox>
                  <w:txbxContent>
                    <w:p w14:paraId="7A7D94EB" w14:textId="56B736E7" w:rsidR="00397DFF" w:rsidRPr="00E90E53" w:rsidRDefault="00397DFF" w:rsidP="00397DFF">
                      <w:pPr>
                        <w:jc w:val="center"/>
                      </w:pPr>
                      <w:r w:rsidRPr="00E90E53">
                        <w:t>Verfügbarkeit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71BDC" w:rsidRPr="00E90E53">
        <mc:AlternateContent>
          <mc:Choice Requires="wps">
            <w:drawing>
              <wp:anchor distT="91440" distB="91440" distL="114300" distR="114300" simplePos="0" relativeHeight="251674624" behindDoc="0" locked="0" layoutInCell="1" allowOverlap="1" wp14:anchorId="0CD7A1AC" wp14:editId="015C8E54">
                <wp:simplePos x="0" y="0"/>
                <wp:positionH relativeFrom="margin">
                  <wp:posOffset>-45720</wp:posOffset>
                </wp:positionH>
                <wp:positionV relativeFrom="paragraph">
                  <wp:posOffset>426720</wp:posOffset>
                </wp:positionV>
                <wp:extent cx="1402080" cy="90678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906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23A81" w14:textId="77777777" w:rsidR="00B71BDC" w:rsidRPr="00E90E53" w:rsidRDefault="00B71BDC" w:rsidP="00B71BDC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E90E53">
                              <w:rPr>
                                <w:i/>
                                <w:iCs/>
                                <w:color w:val="156082" w:themeColor="accent1"/>
                              </w:rPr>
                              <w:t>Zeit, wie lange das System monatlich im Betrieb ist</w:t>
                            </w:r>
                          </w:p>
                          <w:p w14:paraId="4E2F76D3" w14:textId="6E11C0E4" w:rsidR="00B71BDC" w:rsidRPr="00E90E53" w:rsidRDefault="00B71BDC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7A1AC" id="_x0000_s1030" type="#_x0000_t202" style="position:absolute;margin-left:-3.6pt;margin-top:33.6pt;width:110.4pt;height:71.4pt;z-index:25167462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" filled="f" stroked="f">
                <v:textbox>
                  <w:txbxContent>
                    <w:p w14:paraId="12A23A81" w14:textId="77777777" w:rsidR="00B71BDC" w:rsidRPr="00E90E53" w:rsidRDefault="00B71BDC" w:rsidP="00B71BDC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E90E53">
                        <w:rPr>
                          <w:i/>
                          <w:iCs/>
                          <w:color w:val="156082" w:themeColor="accent1"/>
                        </w:rPr>
                        <w:t>Zeit, wie lange das System monatlich im Betrieb ist</w:t>
                      </w:r>
                    </w:p>
                    <w:p w14:paraId="4E2F76D3" w14:textId="6E11C0E4" w:rsidR="00B71BDC" w:rsidRPr="00E90E53" w:rsidRDefault="00B71BDC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71BDC" w:rsidRPr="00E90E53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987908" wp14:editId="30AE9DDB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1287780" cy="411480"/>
                <wp:effectExtent l="0" t="0" r="26670" b="26670"/>
                <wp:wrapNone/>
                <wp:docPr id="1587170416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4114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5DA90" w14:textId="7F32437D" w:rsidR="00B71BDC" w:rsidRPr="00E90E53" w:rsidRDefault="00B71BDC" w:rsidP="00B71BDC">
                            <w:pPr>
                              <w:jc w:val="center"/>
                            </w:pPr>
                            <w:r w:rsidRPr="00E90E53">
                              <w:t>Betriebszeit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987908" id="_x0000_s1031" style="position:absolute;margin-left:0;margin-top:.7pt;width:101.4pt;height:32.4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" fillcolor="#156082 [3204]" strokecolor="#030e13 [484]" strokeweight="1pt">
                <v:stroke joinstyle="miter"/>
                <v:textbox>
                  <w:txbxContent>
                    <w:p w14:paraId="5235DA90" w14:textId="7F32437D" w:rsidR="00B71BDC" w:rsidRPr="00E90E53" w:rsidRDefault="00B71BDC" w:rsidP="00B71BDC">
                      <w:pPr>
                        <w:jc w:val="center"/>
                      </w:pPr>
                      <w:r w:rsidRPr="00E90E53">
                        <w:t>Betriebszeit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9E5D9DC" w14:textId="19A1CDEC" w:rsidR="00397DFF" w:rsidRPr="00E90E53" w:rsidRDefault="00985CFA" w:rsidP="00985CFA">
      <w:pPr>
        <w:pStyle w:val="Subtitle"/>
        <w:rPr>
          <w:b/>
          <w:bCs/>
          <w:u w:val="single"/>
        </w:rPr>
      </w:pPr>
      <w:r w:rsidRPr="00E90E53">
        <w:rPr>
          <w:b/>
          <w:bCs/>
          <w:u w:val="single"/>
        </w:rPr>
        <w:t>SLA-Arten</w:t>
      </w:r>
    </w:p>
    <w:p w14:paraId="0F99CC2D" w14:textId="7C7E9A2F" w:rsidR="00985CFA" w:rsidRPr="00E90E53" w:rsidRDefault="00985CFA" w:rsidP="00985CFA"/>
    <w:p w14:paraId="768E6A1B" w14:textId="3A0ED49B" w:rsidR="00985CFA" w:rsidRPr="00E90E53" w:rsidRDefault="00985CFA">
      <w:r w:rsidRPr="00E90E53">
        <w:br w:type="page"/>
      </w:r>
    </w:p>
    <w:p w14:paraId="58FFF35A" w14:textId="3394325C" w:rsidR="00E90E53" w:rsidRDefault="00E90E53" w:rsidP="00E90E53">
      <w:pPr>
        <w:pStyle w:val="Subtitle"/>
        <w:rPr>
          <w:b/>
          <w:bCs/>
          <w:u w:val="single"/>
        </w:rPr>
      </w:pPr>
      <w:r w:rsidRPr="00E90E53">
        <w:rPr>
          <w:b/>
          <w:bCs/>
          <w:u w:val="single"/>
        </w:rPr>
        <w:lastRenderedPageBreak/>
        <w:t>Komponenten</w:t>
      </w:r>
    </w:p>
    <w:tbl>
      <w:tblPr>
        <w:tblStyle w:val="PlainTable1"/>
        <w:tblW w:w="9650" w:type="dxa"/>
        <w:tblInd w:w="-289" w:type="dxa"/>
        <w:tblLook w:val="0400" w:firstRow="0" w:lastRow="0" w:firstColumn="0" w:lastColumn="0" w:noHBand="0" w:noVBand="1"/>
      </w:tblPr>
      <w:tblGrid>
        <w:gridCol w:w="2689"/>
        <w:gridCol w:w="2267"/>
        <w:gridCol w:w="2265"/>
        <w:gridCol w:w="2429"/>
      </w:tblGrid>
      <w:tr w:rsidR="003B648C" w14:paraId="4BAAFBC5" w14:textId="4DD46931" w:rsidTr="003B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94" w:type="dxa"/>
          </w:tcPr>
          <w:p w14:paraId="14E11EC0" w14:textId="065522DB" w:rsidR="00A16EC2" w:rsidRDefault="00A16EC2" w:rsidP="00E90E53">
            <w:r>
              <w:t>Leistungsverfolgung</w:t>
            </w:r>
          </w:p>
        </w:tc>
        <w:tc>
          <w:tcPr>
            <w:tcW w:w="2268" w:type="dxa"/>
          </w:tcPr>
          <w:p w14:paraId="1B6577A8" w14:textId="265FFD44" w:rsidR="00A16EC2" w:rsidRDefault="00A16EC2" w:rsidP="00E90E53">
            <w:r>
              <w:t>Wiedergutmachung</w:t>
            </w:r>
          </w:p>
        </w:tc>
        <w:tc>
          <w:tcPr>
            <w:tcW w:w="2268" w:type="dxa"/>
          </w:tcPr>
          <w:p w14:paraId="1EAC1B96" w14:textId="5C793429" w:rsidR="00A16EC2" w:rsidRDefault="00A16EC2" w:rsidP="00E90E53">
            <w:r>
              <w:t>Berichterstattung</w:t>
            </w:r>
          </w:p>
        </w:tc>
        <w:tc>
          <w:tcPr>
            <w:tcW w:w="2420" w:type="dxa"/>
          </w:tcPr>
          <w:p w14:paraId="68D45092" w14:textId="5F761614" w:rsidR="00A16EC2" w:rsidRDefault="00A16EC2" w:rsidP="00E90E53">
            <w:r>
              <w:t>Überblick</w:t>
            </w:r>
          </w:p>
        </w:tc>
      </w:tr>
      <w:tr w:rsidR="003B648C" w14:paraId="23AA0723" w14:textId="3423CDBA" w:rsidTr="003B648C">
        <w:tc>
          <w:tcPr>
            <w:tcW w:w="2694" w:type="dxa"/>
          </w:tcPr>
          <w:p w14:paraId="798989D5" w14:textId="67662D9A" w:rsidR="00A16EC2" w:rsidRDefault="00A16EC2" w:rsidP="00E90E53">
            <w:r>
              <w:t>Dienstleistungen</w:t>
            </w:r>
          </w:p>
        </w:tc>
        <w:tc>
          <w:tcPr>
            <w:tcW w:w="2268" w:type="dxa"/>
          </w:tcPr>
          <w:p w14:paraId="2C79A558" w14:textId="29C857D1" w:rsidR="00A16EC2" w:rsidRDefault="00A16EC2" w:rsidP="00E90E53">
            <w:r>
              <w:t>Stakeholder</w:t>
            </w:r>
          </w:p>
        </w:tc>
        <w:tc>
          <w:tcPr>
            <w:tcW w:w="2268" w:type="dxa"/>
          </w:tcPr>
          <w:p w14:paraId="51C8E946" w14:textId="56A38470" w:rsidR="00A16EC2" w:rsidRDefault="00A16EC2" w:rsidP="00E90E53">
            <w:r>
              <w:t>Kündigungsprozess</w:t>
            </w:r>
          </w:p>
        </w:tc>
        <w:tc>
          <w:tcPr>
            <w:tcW w:w="2420" w:type="dxa"/>
          </w:tcPr>
          <w:p w14:paraId="5C98267F" w14:textId="26D3F129" w:rsidR="00A16EC2" w:rsidRDefault="00A16EC2" w:rsidP="00E90E53">
            <w:r>
              <w:t>Ausschüsse</w:t>
            </w:r>
          </w:p>
        </w:tc>
      </w:tr>
      <w:tr w:rsidR="003B648C" w14:paraId="06D5028A" w14:textId="5409AC61" w:rsidTr="003B6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94" w:type="dxa"/>
          </w:tcPr>
          <w:p w14:paraId="4CE081FC" w14:textId="3881CA2E" w:rsidR="00A16EC2" w:rsidRDefault="00A16EC2" w:rsidP="00E90E53">
            <w:r>
              <w:t>Entschädigungsklausel</w:t>
            </w:r>
          </w:p>
        </w:tc>
        <w:tc>
          <w:tcPr>
            <w:tcW w:w="2268" w:type="dxa"/>
          </w:tcPr>
          <w:p w14:paraId="5BE78A32" w14:textId="5728D75C" w:rsidR="00A16EC2" w:rsidRDefault="00A16EC2" w:rsidP="00E90E53">
            <w:r>
              <w:t>Unterschriften</w:t>
            </w:r>
          </w:p>
        </w:tc>
        <w:tc>
          <w:tcPr>
            <w:tcW w:w="2268" w:type="dxa"/>
          </w:tcPr>
          <w:p w14:paraId="5CAD7E59" w14:textId="03944740" w:rsidR="00A16EC2" w:rsidRDefault="00A16EC2" w:rsidP="00E90E53">
            <w:r>
              <w:t>Prozesse zur Überprüfung</w:t>
            </w:r>
          </w:p>
        </w:tc>
        <w:tc>
          <w:tcPr>
            <w:tcW w:w="2420" w:type="dxa"/>
          </w:tcPr>
          <w:p w14:paraId="1226E1B4" w14:textId="5DCE0844" w:rsidR="00A16EC2" w:rsidRDefault="00A16EC2" w:rsidP="00E90E53">
            <w:r>
              <w:t>Sicherheitsprotokolle</w:t>
            </w:r>
          </w:p>
        </w:tc>
      </w:tr>
    </w:tbl>
    <w:p w14:paraId="14F8EC92" w14:textId="0A082EE8" w:rsidR="00E90E53" w:rsidRDefault="00E90E53" w:rsidP="00E90E53"/>
    <w:p w14:paraId="31BD4BF4" w14:textId="0E5F5632" w:rsidR="00A16EC2" w:rsidRDefault="00A16EC2" w:rsidP="00A16EC2">
      <w:pPr>
        <w:pStyle w:val="Subtitle"/>
        <w:rPr>
          <w:b/>
          <w:bCs/>
          <w:u w:val="single"/>
        </w:rPr>
      </w:pPr>
      <w:r w:rsidRPr="00A16EC2">
        <w:rPr>
          <w:b/>
          <w:bCs/>
          <w:u w:val="single"/>
        </w:rPr>
        <w:t>Quellen</w:t>
      </w:r>
    </w:p>
    <w:p w14:paraId="2D8895BA" w14:textId="77777777" w:rsidR="00A16EC2" w:rsidRPr="00A16EC2" w:rsidRDefault="00A16EC2" w:rsidP="00A16EC2">
      <w:pPr>
        <w:numPr>
          <w:ilvl w:val="0"/>
          <w:numId w:val="7"/>
        </w:numPr>
        <w:rPr>
          <w:lang w:val="en-DE"/>
        </w:rPr>
      </w:pPr>
      <w:r w:rsidRPr="00A16EC2">
        <w:t>[Definition &amp; Vorteile] – 07.10.25</w:t>
      </w:r>
    </w:p>
    <w:p w14:paraId="6BE4BB3D" w14:textId="77777777" w:rsidR="00A16EC2" w:rsidRPr="00A16EC2" w:rsidRDefault="00A16EC2" w:rsidP="00A16EC2">
      <w:pPr>
        <w:numPr>
          <w:ilvl w:val="1"/>
          <w:numId w:val="7"/>
        </w:numPr>
        <w:rPr>
          <w:lang w:val="en-DE"/>
        </w:rPr>
      </w:pPr>
      <w:hyperlink r:id="rId9" w:history="1">
        <w:r w:rsidRPr="00A16EC2">
          <w:rPr>
            <w:rStyle w:val="Hyperlink"/>
            <w:lang w:val="en-DE"/>
          </w:rPr>
          <w:t>https://www.ibm.com/de-de/think/topics/service-level-agreement</w:t>
        </w:r>
      </w:hyperlink>
    </w:p>
    <w:p w14:paraId="40EFF59E" w14:textId="77777777" w:rsidR="00A16EC2" w:rsidRPr="00A16EC2" w:rsidRDefault="00A16EC2" w:rsidP="00A16EC2">
      <w:pPr>
        <w:numPr>
          <w:ilvl w:val="0"/>
          <w:numId w:val="7"/>
        </w:numPr>
        <w:rPr>
          <w:lang w:val="en-DE"/>
        </w:rPr>
      </w:pPr>
      <w:r w:rsidRPr="00A16EC2">
        <w:rPr>
          <w:lang w:val="en-DE"/>
        </w:rPr>
        <w:t xml:space="preserve"> </w:t>
      </w:r>
      <w:r w:rsidRPr="00A16EC2">
        <w:t>[Komponenten] – 07.10.25</w:t>
      </w:r>
    </w:p>
    <w:p w14:paraId="50AE7BF3" w14:textId="77777777" w:rsidR="00A16EC2" w:rsidRPr="00A16EC2" w:rsidRDefault="00A16EC2" w:rsidP="00A16EC2">
      <w:pPr>
        <w:numPr>
          <w:ilvl w:val="1"/>
          <w:numId w:val="7"/>
        </w:numPr>
        <w:rPr>
          <w:lang w:val="en-DE"/>
        </w:rPr>
      </w:pPr>
      <w:hyperlink r:id="rId10" w:history="1">
        <w:r w:rsidRPr="00A16EC2">
          <w:rPr>
            <w:rStyle w:val="Hyperlink"/>
            <w:lang w:val="en-DE"/>
          </w:rPr>
          <w:t>https://www.ibm.com/de-de/think/topics/service-level-agreement</w:t>
        </w:r>
      </w:hyperlink>
      <w:r w:rsidRPr="00A16EC2">
        <w:rPr>
          <w:lang w:val="en-DE"/>
        </w:rPr>
        <w:t xml:space="preserve"> </w:t>
      </w:r>
    </w:p>
    <w:p w14:paraId="50D5F30A" w14:textId="77777777" w:rsidR="00A16EC2" w:rsidRPr="00A16EC2" w:rsidRDefault="00A16EC2" w:rsidP="00A16EC2">
      <w:pPr>
        <w:numPr>
          <w:ilvl w:val="0"/>
          <w:numId w:val="7"/>
        </w:numPr>
        <w:rPr>
          <w:lang w:val="en-DE"/>
        </w:rPr>
      </w:pPr>
      <w:r w:rsidRPr="00A16EC2">
        <w:t>[Leistungsmessung] – 05.11.25</w:t>
      </w:r>
    </w:p>
    <w:p w14:paraId="3AD9B7B3" w14:textId="77777777" w:rsidR="00A16EC2" w:rsidRPr="00A16EC2" w:rsidRDefault="00A16EC2" w:rsidP="00A16EC2">
      <w:pPr>
        <w:numPr>
          <w:ilvl w:val="1"/>
          <w:numId w:val="7"/>
        </w:numPr>
        <w:rPr>
          <w:lang w:val="en-DE"/>
        </w:rPr>
      </w:pPr>
      <w:hyperlink r:id="rId11" w:history="1">
        <w:r w:rsidRPr="00A16EC2">
          <w:rPr>
            <w:rStyle w:val="Hyperlink"/>
            <w:lang w:val="en-DE"/>
          </w:rPr>
          <w:t>https://www.top.legal/wissen/sla-metriken</w:t>
        </w:r>
      </w:hyperlink>
    </w:p>
    <w:p w14:paraId="4D692B8A" w14:textId="77777777" w:rsidR="00A16EC2" w:rsidRPr="00A16EC2" w:rsidRDefault="00A16EC2" w:rsidP="00A16EC2">
      <w:pPr>
        <w:numPr>
          <w:ilvl w:val="0"/>
          <w:numId w:val="7"/>
        </w:numPr>
        <w:rPr>
          <w:lang w:val="en-DE"/>
        </w:rPr>
      </w:pPr>
      <w:r w:rsidRPr="00A16EC2">
        <w:t>[Leistungsmessung - PNG] – 05.11.25</w:t>
      </w:r>
    </w:p>
    <w:p w14:paraId="56B81AFB" w14:textId="77777777" w:rsidR="00A16EC2" w:rsidRPr="00A16EC2" w:rsidRDefault="00A16EC2" w:rsidP="00A16EC2">
      <w:pPr>
        <w:numPr>
          <w:ilvl w:val="1"/>
          <w:numId w:val="7"/>
        </w:numPr>
        <w:rPr>
          <w:lang w:val="en-DE"/>
        </w:rPr>
      </w:pPr>
      <w:hyperlink r:id="rId12" w:history="1">
        <w:r w:rsidRPr="00A16EC2">
          <w:rPr>
            <w:rStyle w:val="Hyperlink"/>
            <w:lang w:val="en-DE"/>
          </w:rPr>
          <w:t>https://cdn.prod.website-files.com/6084671f10af4f0949901b19/67c723acd06ffb8dfd301833_The%20Methods%20of%20Dispute%20Resolution%20-%20visual%20selection.png</w:t>
        </w:r>
      </w:hyperlink>
    </w:p>
    <w:p w14:paraId="0A82D3CC" w14:textId="77777777" w:rsidR="00A16EC2" w:rsidRPr="00A16EC2" w:rsidRDefault="00A16EC2" w:rsidP="00A16EC2">
      <w:pPr>
        <w:numPr>
          <w:ilvl w:val="0"/>
          <w:numId w:val="7"/>
        </w:numPr>
        <w:rPr>
          <w:lang w:val="en-DE"/>
        </w:rPr>
      </w:pPr>
      <w:r w:rsidRPr="00A16EC2">
        <w:t>[SLA-Arten PNG] – 14.10.25</w:t>
      </w:r>
    </w:p>
    <w:p w14:paraId="5803FD25" w14:textId="77777777" w:rsidR="00A16EC2" w:rsidRPr="00A16EC2" w:rsidRDefault="00A16EC2" w:rsidP="00A16EC2">
      <w:pPr>
        <w:numPr>
          <w:ilvl w:val="1"/>
          <w:numId w:val="7"/>
        </w:numPr>
        <w:rPr>
          <w:lang w:val="en-DE"/>
        </w:rPr>
      </w:pPr>
      <w:hyperlink r:id="rId13" w:history="1">
        <w:r w:rsidRPr="00A16EC2">
          <w:rPr>
            <w:rStyle w:val="Hyperlink"/>
            <w:lang w:val="en-DE"/>
          </w:rPr>
          <w:t>https://cdn.prod.website-files.com/6084671f10af4f0949901b19/6810729b548b5a2f1da48a41_Warum%20ist%20der%20Abschluss%20eines%20Service%20Level%20Agreements%20wichtig_%20-%20visual%20selection%20copy%203.png</w:t>
        </w:r>
      </w:hyperlink>
    </w:p>
    <w:p w14:paraId="2C134B96" w14:textId="77777777" w:rsidR="00A16EC2" w:rsidRPr="00A16EC2" w:rsidRDefault="00A16EC2" w:rsidP="00A16EC2">
      <w:pPr>
        <w:numPr>
          <w:ilvl w:val="0"/>
          <w:numId w:val="7"/>
        </w:numPr>
        <w:rPr>
          <w:lang w:val="en-DE"/>
        </w:rPr>
      </w:pPr>
      <w:r w:rsidRPr="00A16EC2">
        <w:t>[SLA-Arten] – 14.10.25</w:t>
      </w:r>
    </w:p>
    <w:p w14:paraId="7B47767B" w14:textId="77777777" w:rsidR="00A16EC2" w:rsidRPr="00A16EC2" w:rsidRDefault="00A16EC2" w:rsidP="00A16EC2">
      <w:pPr>
        <w:numPr>
          <w:ilvl w:val="1"/>
          <w:numId w:val="7"/>
        </w:numPr>
        <w:rPr>
          <w:lang w:val="en-DE"/>
        </w:rPr>
      </w:pPr>
      <w:hyperlink r:id="rId14" w:history="1">
        <w:r w:rsidRPr="00A16EC2">
          <w:rPr>
            <w:rStyle w:val="Hyperlink"/>
            <w:lang w:val="en-DE"/>
          </w:rPr>
          <w:t>https://www.top.legal/wissen/sla-vorlage</w:t>
        </w:r>
      </w:hyperlink>
    </w:p>
    <w:p w14:paraId="7F994756" w14:textId="77777777" w:rsidR="00A16EC2" w:rsidRPr="00A16EC2" w:rsidRDefault="00A16EC2" w:rsidP="00A16EC2">
      <w:pPr>
        <w:numPr>
          <w:ilvl w:val="0"/>
          <w:numId w:val="7"/>
        </w:numPr>
        <w:rPr>
          <w:lang w:val="en-DE"/>
        </w:rPr>
      </w:pPr>
      <w:r w:rsidRPr="00A16EC2">
        <w:t>[SLA-Vertrag PNG] – 07.10.25</w:t>
      </w:r>
    </w:p>
    <w:p w14:paraId="491655D9" w14:textId="6018A09B" w:rsidR="00A16EC2" w:rsidRPr="00A16EC2" w:rsidRDefault="00A16EC2" w:rsidP="00A16EC2">
      <w:pPr>
        <w:numPr>
          <w:ilvl w:val="1"/>
          <w:numId w:val="7"/>
        </w:numPr>
        <w:rPr>
          <w:lang w:val="en-DE"/>
        </w:rPr>
      </w:pPr>
      <w:hyperlink r:id="rId15" w:history="1">
        <w:r w:rsidRPr="00A16EC2">
          <w:rPr>
            <w:rStyle w:val="Hyperlink"/>
            <w:lang w:val="en-DE"/>
          </w:rPr>
          <w:t>https://azure.microsoft.com/de-de/support/plans/</w:t>
        </w:r>
      </w:hyperlink>
      <w:hyperlink r:id="rId16" w:history="1">
        <w:r w:rsidRPr="00A16EC2">
          <w:rPr>
            <w:rStyle w:val="Hyperlink"/>
            <w:lang w:val="en-DE"/>
          </w:rPr>
          <w:t>response</w:t>
        </w:r>
      </w:hyperlink>
    </w:p>
    <w:sectPr w:rsidR="00A16EC2" w:rsidRPr="00A16EC2" w:rsidSect="00567E1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4E933" w14:textId="77777777" w:rsidR="00A03C9A" w:rsidRPr="00E90E53" w:rsidRDefault="00A03C9A" w:rsidP="00567E1A">
      <w:pPr>
        <w:spacing w:after="0" w:line="240" w:lineRule="auto"/>
      </w:pPr>
      <w:r w:rsidRPr="00E90E53">
        <w:separator/>
      </w:r>
    </w:p>
  </w:endnote>
  <w:endnote w:type="continuationSeparator" w:id="0">
    <w:p w14:paraId="20B99B9B" w14:textId="77777777" w:rsidR="00A03C9A" w:rsidRPr="00E90E53" w:rsidRDefault="00A03C9A" w:rsidP="00567E1A">
      <w:pPr>
        <w:spacing w:after="0" w:line="240" w:lineRule="auto"/>
      </w:pPr>
      <w:r w:rsidRPr="00E90E5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8E810" w14:textId="77777777" w:rsidR="00567E1A" w:rsidRPr="00E90E53" w:rsidRDefault="00567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2096134"/>
      <w:docPartObj>
        <w:docPartGallery w:val="Page Numbers (Bottom of Page)"/>
        <w:docPartUnique/>
      </w:docPartObj>
    </w:sdtPr>
    <w:sdtContent>
      <w:p w14:paraId="2426B7F9" w14:textId="6A3FDDA1" w:rsidR="00567E1A" w:rsidRPr="00E90E53" w:rsidRDefault="00567E1A">
        <w:pPr>
          <w:pStyle w:val="Footer"/>
          <w:jc w:val="right"/>
        </w:pPr>
        <w:r w:rsidRPr="00E90E53">
          <w:fldChar w:fldCharType="begin"/>
        </w:r>
        <w:r w:rsidRPr="00E90E53">
          <w:instrText xml:space="preserve"> PAGE   \* MERGEFORMAT </w:instrText>
        </w:r>
        <w:r w:rsidRPr="00E90E53">
          <w:fldChar w:fldCharType="separate"/>
        </w:r>
        <w:r w:rsidRPr="00E90E53">
          <w:t>2</w:t>
        </w:r>
        <w:r w:rsidRPr="00E90E53">
          <w:fldChar w:fldCharType="end"/>
        </w:r>
      </w:p>
    </w:sdtContent>
  </w:sdt>
  <w:p w14:paraId="7EF728C5" w14:textId="77777777" w:rsidR="00567E1A" w:rsidRPr="00E90E53" w:rsidRDefault="00567E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B7E4D" w14:textId="77777777" w:rsidR="00567E1A" w:rsidRPr="00E90E53" w:rsidRDefault="00567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43CA0" w14:textId="77777777" w:rsidR="00A03C9A" w:rsidRPr="00E90E53" w:rsidRDefault="00A03C9A" w:rsidP="00567E1A">
      <w:pPr>
        <w:spacing w:after="0" w:line="240" w:lineRule="auto"/>
      </w:pPr>
      <w:r w:rsidRPr="00E90E53">
        <w:separator/>
      </w:r>
    </w:p>
  </w:footnote>
  <w:footnote w:type="continuationSeparator" w:id="0">
    <w:p w14:paraId="026471F5" w14:textId="77777777" w:rsidR="00A03C9A" w:rsidRPr="00E90E53" w:rsidRDefault="00A03C9A" w:rsidP="00567E1A">
      <w:pPr>
        <w:spacing w:after="0" w:line="240" w:lineRule="auto"/>
      </w:pPr>
      <w:r w:rsidRPr="00E90E5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734F9" w14:textId="77777777" w:rsidR="00567E1A" w:rsidRPr="00E90E53" w:rsidRDefault="00567E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0CAE1" w14:textId="0D5FABCD" w:rsidR="00567E1A" w:rsidRPr="00E90E53" w:rsidRDefault="00567E1A">
    <w:pPr>
      <w:pStyle w:val="Header"/>
      <w:pBdr>
        <w:bottom w:val="single" w:sz="6" w:space="1" w:color="auto"/>
      </w:pBdr>
    </w:pPr>
    <w:r w:rsidRPr="00E90E53">
      <w:t>Lars, Gabriel, Kevin, Peter</w:t>
    </w:r>
    <w:r w:rsidRPr="00E90E53">
      <w:ptab w:relativeTo="margin" w:alignment="center" w:leader="none"/>
    </w:r>
    <w:r w:rsidRPr="00E90E53">
      <w:ptab w:relativeTo="margin" w:alignment="right" w:leader="none"/>
    </w:r>
    <w:r w:rsidRPr="00E90E53">
      <w:t>SLA</w:t>
    </w:r>
  </w:p>
  <w:p w14:paraId="51729B9A" w14:textId="77777777" w:rsidR="00567E1A" w:rsidRPr="00E90E53" w:rsidRDefault="00567E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1316C" w14:textId="77777777" w:rsidR="00567E1A" w:rsidRPr="00E90E53" w:rsidRDefault="00567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4CC5"/>
    <w:multiLevelType w:val="hybridMultilevel"/>
    <w:tmpl w:val="F3800876"/>
    <w:lvl w:ilvl="0" w:tplc="027493D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6700816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FEA63E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47C58C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B8C747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0081EF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B4A7C5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DBE73E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AC2C88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FA6561F"/>
    <w:multiLevelType w:val="hybridMultilevel"/>
    <w:tmpl w:val="BC6285A2"/>
    <w:lvl w:ilvl="0" w:tplc="416C2A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9055E"/>
    <w:multiLevelType w:val="hybridMultilevel"/>
    <w:tmpl w:val="C88C5526"/>
    <w:lvl w:ilvl="0" w:tplc="CC08F0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944BE"/>
    <w:multiLevelType w:val="hybridMultilevel"/>
    <w:tmpl w:val="DB08742C"/>
    <w:lvl w:ilvl="0" w:tplc="4112B31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142664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7A0D08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73C801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6CA599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BE0356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378D68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8883F5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8FCC0A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95F35F0"/>
    <w:multiLevelType w:val="hybridMultilevel"/>
    <w:tmpl w:val="E0BAD1B8"/>
    <w:lvl w:ilvl="0" w:tplc="5172FAB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702CD"/>
    <w:multiLevelType w:val="hybridMultilevel"/>
    <w:tmpl w:val="779CFE94"/>
    <w:lvl w:ilvl="0" w:tplc="271254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F3F98"/>
    <w:multiLevelType w:val="hybridMultilevel"/>
    <w:tmpl w:val="CD1C1F3A"/>
    <w:lvl w:ilvl="0" w:tplc="77E2B68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3FC987C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7BC55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CAEFA0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B66D80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BC058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B4288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EC2CA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E2E037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1C01CCB"/>
    <w:multiLevelType w:val="hybridMultilevel"/>
    <w:tmpl w:val="A03C8942"/>
    <w:lvl w:ilvl="0" w:tplc="32D216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7509F8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2D44F9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F92AAC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A5EE0A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76E110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EF41BF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366B06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B2C005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362512289">
    <w:abstractNumId w:val="4"/>
  </w:num>
  <w:num w:numId="2" w16cid:durableId="14114662">
    <w:abstractNumId w:val="5"/>
  </w:num>
  <w:num w:numId="3" w16cid:durableId="1609388290">
    <w:abstractNumId w:val="7"/>
  </w:num>
  <w:num w:numId="4" w16cid:durableId="1463042264">
    <w:abstractNumId w:val="3"/>
  </w:num>
  <w:num w:numId="5" w16cid:durableId="1044796380">
    <w:abstractNumId w:val="2"/>
  </w:num>
  <w:num w:numId="6" w16cid:durableId="1829394675">
    <w:abstractNumId w:val="1"/>
  </w:num>
  <w:num w:numId="7" w16cid:durableId="1764301375">
    <w:abstractNumId w:val="0"/>
  </w:num>
  <w:num w:numId="8" w16cid:durableId="1640764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1A"/>
    <w:rsid w:val="001C63E7"/>
    <w:rsid w:val="00340054"/>
    <w:rsid w:val="00397DFF"/>
    <w:rsid w:val="003B648C"/>
    <w:rsid w:val="003E71C0"/>
    <w:rsid w:val="00567E1A"/>
    <w:rsid w:val="00587941"/>
    <w:rsid w:val="007B3091"/>
    <w:rsid w:val="00985CFA"/>
    <w:rsid w:val="00A03C9A"/>
    <w:rsid w:val="00A11EA2"/>
    <w:rsid w:val="00A16EC2"/>
    <w:rsid w:val="00B71BDC"/>
    <w:rsid w:val="00C32A54"/>
    <w:rsid w:val="00E7139D"/>
    <w:rsid w:val="00E90E53"/>
    <w:rsid w:val="00F9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92E10"/>
  <w15:chartTrackingRefBased/>
  <w15:docId w15:val="{63C6A0BD-66F2-46F3-904C-97FD1944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BDC"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E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E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E1A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E1A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E1A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E1A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E1A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E1A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E1A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56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E1A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E1A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56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E1A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567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E1A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567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7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E1A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567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E1A"/>
    <w:rPr>
      <w:lang w:val="de-DE"/>
    </w:rPr>
  </w:style>
  <w:style w:type="table" w:styleId="TableGrid">
    <w:name w:val="Table Grid"/>
    <w:basedOn w:val="TableNormal"/>
    <w:uiPriority w:val="39"/>
    <w:rsid w:val="007B3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2A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A5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A16E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16E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16E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16E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16E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A16EC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A16E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8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814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1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705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43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236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81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298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74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755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59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0933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1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9641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89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820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35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dn.prod.website-files.com/6084671f10af4f0949901b19/6810729b548b5a2f1da48a41_Warum%20ist%20der%20Abschluss%20eines%20Service%20Level%20Agreements%20wichtig_%20-%20visual%20selection%20copy%203.png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cdn.prod.website-files.com/6084671f10af4f0949901b19/67c723acd06ffb8dfd301833_The%20Methods%20of%20Dispute%20Resolution%20-%20visual%20selection.png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azure.microsoft.com/de-de/support/plans/response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op.legal/wissen/sla-metriken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zure.microsoft.com/de-de/support/plans/respons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ibm.com/de-de/think/topics/service-level-agreement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ibm.com/de-de/think/topics/service-level-agreement" TargetMode="External"/><Relationship Id="rId14" Type="http://schemas.openxmlformats.org/officeDocument/2006/relationships/hyperlink" Target="https://www.top.legal/wissen/sla-vorlage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0E4E5-88C1-4F47-9CA6-24CDD8483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Wagner (Gigahertz GmbH)</dc:creator>
  <cp:keywords/>
  <dc:description/>
  <cp:lastModifiedBy>Peter Wagner (Gigahertz GmbH)</cp:lastModifiedBy>
  <cp:revision>2</cp:revision>
  <dcterms:created xsi:type="dcterms:W3CDTF">2025-11-13T13:34:00Z</dcterms:created>
  <dcterms:modified xsi:type="dcterms:W3CDTF">2025-11-17T10:57:00Z</dcterms:modified>
</cp:coreProperties>
</file>