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40"/>
        </w:rPr>
        <w:t>Reporting &amp; Visualization Standards</w:t>
      </w:r>
    </w:p>
    <w:p>
      <w:pPr>
        <w:jc w:val="center"/>
      </w:pPr>
      <w:r>
        <w:rPr>
          <w:rFonts w:ascii="Times New Roman" w:hAnsi="Times New Roman"/>
          <w:i/>
          <w:sz w:val="28"/>
        </w:rPr>
        <w:t>Open-Ended Coding Analysis Framework</w:t>
      </w:r>
    </w:p>
    <w:p/>
    <w:p>
      <w:pPr>
        <w:jc w:val="center"/>
      </w:pPr>
      <w:r>
        <w:rPr>
          <w:rFonts w:ascii="Times New Roman" w:hAnsi="Times New Roman"/>
          <w:sz w:val="24"/>
        </w:rPr>
        <w:t>Version 1.0</w:t>
      </w:r>
    </w:p>
    <w:p>
      <w:r>
        <w:br w:type="page"/>
      </w:r>
    </w:p>
    <w:p>
      <w:pPr>
        <w:pStyle w:val="Heading1"/>
      </w:pPr>
      <w:r>
        <w:rPr>
          <w:rFonts w:ascii="Times New Roman" w:hAnsi="Times New Roman"/>
          <w:b/>
          <w:sz w:val="32"/>
        </w:rPr>
        <w:t>1. Introduction</w:t>
      </w:r>
    </w:p>
    <w:p>
      <w:r>
        <w:rPr>
          <w:rFonts w:ascii="Times New Roman" w:hAnsi="Times New Roman"/>
          <w:b w:val="0"/>
          <w:i w:val="0"/>
          <w:sz w:val="24"/>
        </w:rPr>
        <w:t>This document establishes comprehensive reporting and visualization standards for the Open-Ended Coding Analysis Framework. These standards ensure consistency, clarity, and professional quality across all analytical outputs, enabling effective communication of qualitative research findings to diverse stakeholders.</w:t>
      </w:r>
    </w:p>
    <w:p/>
    <w:p>
      <w:pPr>
        <w:pStyle w:val="Heading2"/>
      </w:pPr>
      <w:r>
        <w:rPr>
          <w:rFonts w:ascii="Times New Roman" w:hAnsi="Times New Roman"/>
          <w:b/>
          <w:sz w:val="28"/>
        </w:rPr>
        <w:t>1.1 Purpose and Scope</w:t>
      </w:r>
    </w:p>
    <w:p>
      <w:r>
        <w:rPr>
          <w:rFonts w:ascii="Times New Roman" w:hAnsi="Times New Roman"/>
          <w:b w:val="0"/>
          <w:i w:val="0"/>
          <w:sz w:val="24"/>
        </w:rPr>
        <w:t>This document provides:</w:t>
      </w:r>
    </w:p>
    <w:p>
      <w:pPr>
        <w:pStyle w:val="ListBullet"/>
      </w:pPr>
      <w:r>
        <w:rPr>
          <w:rFonts w:ascii="Times New Roman" w:hAnsi="Times New Roman"/>
          <w:sz w:val="24"/>
        </w:rPr>
        <w:t>Standardized templates for graphical visualizations</w:t>
      </w:r>
    </w:p>
    <w:p>
      <w:pPr>
        <w:pStyle w:val="ListBullet"/>
      </w:pPr>
      <w:r>
        <w:rPr>
          <w:rFonts w:ascii="Times New Roman" w:hAnsi="Times New Roman"/>
          <w:sz w:val="24"/>
        </w:rPr>
        <w:t>Guidelines for reporting analytical techniques and results</w:t>
      </w:r>
    </w:p>
    <w:p>
      <w:pPr>
        <w:pStyle w:val="ListBullet"/>
      </w:pPr>
      <w:r>
        <w:rPr>
          <w:rFonts w:ascii="Times New Roman" w:hAnsi="Times New Roman"/>
          <w:sz w:val="24"/>
        </w:rPr>
        <w:t>Frameworks for presenting analysis inferences as textual summaries</w:t>
      </w:r>
    </w:p>
    <w:p>
      <w:pPr>
        <w:pStyle w:val="ListBullet"/>
      </w:pPr>
      <w:r>
        <w:rPr>
          <w:rFonts w:ascii="Times New Roman" w:hAnsi="Times New Roman"/>
          <w:sz w:val="24"/>
        </w:rPr>
        <w:t>Recommendations for integrating results into platform dashboards and user interfaces</w:t>
      </w:r>
    </w:p>
    <w:p/>
    <w:p>
      <w:pPr>
        <w:pStyle w:val="Heading2"/>
      </w:pPr>
      <w:r>
        <w:rPr>
          <w:rFonts w:ascii="Times New Roman" w:hAnsi="Times New Roman"/>
          <w:b/>
          <w:sz w:val="28"/>
        </w:rPr>
        <w:t>1.2 Document Organization</w:t>
      </w:r>
    </w:p>
    <w:p>
      <w:r>
        <w:rPr>
          <w:rFonts w:ascii="Times New Roman" w:hAnsi="Times New Roman"/>
          <w:b w:val="0"/>
          <w:i w:val="0"/>
          <w:sz w:val="24"/>
        </w:rPr>
        <w:t>This document is organized into the following sections:</w:t>
      </w:r>
    </w:p>
    <w:p>
      <w:pPr>
        <w:pStyle w:val="ListNumber"/>
      </w:pPr>
      <w:r>
        <w:rPr>
          <w:rFonts w:ascii="Times New Roman" w:hAnsi="Times New Roman"/>
          <w:sz w:val="24"/>
        </w:rPr>
        <w:t>Graphical Templates and Visualization Guidelines</w:t>
      </w:r>
    </w:p>
    <w:p>
      <w:pPr>
        <w:pStyle w:val="ListNumber"/>
      </w:pPr>
      <w:r>
        <w:rPr>
          <w:rFonts w:ascii="Times New Roman" w:hAnsi="Times New Roman"/>
          <w:sz w:val="24"/>
        </w:rPr>
        <w:t>Reporting Standards for Analytical Techniques</w:t>
      </w:r>
    </w:p>
    <w:p>
      <w:pPr>
        <w:pStyle w:val="ListNumber"/>
      </w:pPr>
      <w:r>
        <w:rPr>
          <w:rFonts w:ascii="Times New Roman" w:hAnsi="Times New Roman"/>
          <w:sz w:val="24"/>
        </w:rPr>
        <w:t>Analysis Inferences as Textual Summaries</w:t>
      </w:r>
    </w:p>
    <w:p>
      <w:pPr>
        <w:pStyle w:val="ListNumber"/>
      </w:pPr>
      <w:r>
        <w:rPr>
          <w:rFonts w:ascii="Times New Roman" w:hAnsi="Times New Roman"/>
          <w:sz w:val="24"/>
        </w:rPr>
        <w:t>Platform Dashboard and UX Integration Recommendations</w:t>
      </w:r>
    </w:p>
    <w:p>
      <w:r>
        <w:br w:type="page"/>
      </w:r>
    </w:p>
    <w:p>
      <w:pPr>
        <w:pStyle w:val="Heading1"/>
      </w:pPr>
      <w:r>
        <w:rPr>
          <w:rFonts w:ascii="Times New Roman" w:hAnsi="Times New Roman"/>
          <w:b/>
          <w:sz w:val="32"/>
        </w:rPr>
        <w:t>2. Graphical Templates and Visualization Guidelines</w:t>
      </w:r>
    </w:p>
    <w:p>
      <w:r>
        <w:rPr>
          <w:rFonts w:ascii="Times New Roman" w:hAnsi="Times New Roman"/>
          <w:b w:val="0"/>
          <w:i w:val="0"/>
          <w:sz w:val="24"/>
        </w:rPr>
        <w:t>This section establishes standardized templates and design principles for all visualizations produced by the framework. Consistency in visual presentation enhances comprehension and professional credibility.</w:t>
      </w:r>
    </w:p>
    <w:p/>
    <w:p>
      <w:pPr>
        <w:pStyle w:val="Heading2"/>
      </w:pPr>
      <w:r>
        <w:rPr>
          <w:rFonts w:ascii="Times New Roman" w:hAnsi="Times New Roman"/>
          <w:b/>
          <w:sz w:val="28"/>
        </w:rPr>
        <w:t>2.1 Color Palette Standards</w:t>
      </w:r>
    </w:p>
    <w:p>
      <w:r>
        <w:rPr>
          <w:rFonts w:ascii="Times New Roman" w:hAnsi="Times New Roman"/>
          <w:b w:val="0"/>
          <w:i w:val="0"/>
          <w:sz w:val="24"/>
        </w:rPr>
        <w:t>All visualizations should adhere to the following color scheme: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Color Name</w:t>
            </w:r>
          </w:p>
        </w:tc>
        <w:tc>
          <w:tcPr>
            <w:tcW w:type="dxa" w:w="2880"/>
          </w:tcPr>
          <w:p>
            <w:r>
              <w:rPr>
                <w:rFonts w:ascii="Times New Roman" w:hAnsi="Times New Roman"/>
                <w:b/>
                <w:sz w:val="22"/>
              </w:rPr>
              <w:t>Hex Code</w:t>
            </w:r>
          </w:p>
        </w:tc>
        <w:tc>
          <w:tcPr>
            <w:tcW w:type="dxa" w:w="2880"/>
          </w:tcPr>
          <w:p>
            <w:r>
              <w:rPr>
                <w:rFonts w:ascii="Times New Roman" w:hAnsi="Times New Roman"/>
                <w:b/>
                <w:sz w:val="22"/>
              </w:rPr>
              <w:t>Usage Context</w:t>
            </w:r>
          </w:p>
        </w:tc>
      </w:tr>
      <w:tr>
        <w:tc>
          <w:tcPr>
            <w:tcW w:type="dxa" w:w="2880"/>
          </w:tcPr>
          <w:p>
            <w:r>
              <w:rPr>
                <w:rFonts w:ascii="Times New Roman" w:hAnsi="Times New Roman"/>
                <w:sz w:val="22"/>
              </w:rPr>
              <w:t>Primary Blue</w:t>
            </w:r>
          </w:p>
        </w:tc>
        <w:tc>
          <w:tcPr>
            <w:tcW w:type="dxa" w:w="2880"/>
          </w:tcPr>
          <w:p>
            <w:r>
              <w:rPr>
                <w:rFonts w:ascii="Times New Roman" w:hAnsi="Times New Roman"/>
                <w:sz w:val="22"/>
              </w:rPr>
              <w:t>#1f77b4</w:t>
            </w:r>
          </w:p>
        </w:tc>
        <w:tc>
          <w:tcPr>
            <w:tcW w:type="dxa" w:w="2880"/>
          </w:tcPr>
          <w:p>
            <w:r>
              <w:rPr>
                <w:rFonts w:ascii="Times New Roman" w:hAnsi="Times New Roman"/>
                <w:sz w:val="22"/>
              </w:rPr>
              <w:t>Main charts, primary data series, interactive elements</w:t>
            </w:r>
          </w:p>
        </w:tc>
      </w:tr>
      <w:tr>
        <w:tc>
          <w:tcPr>
            <w:tcW w:type="dxa" w:w="2880"/>
          </w:tcPr>
          <w:p>
            <w:r>
              <w:rPr>
                <w:rFonts w:ascii="Times New Roman" w:hAnsi="Times New Roman"/>
                <w:sz w:val="22"/>
              </w:rPr>
              <w:t>Secondary Gray</w:t>
            </w:r>
          </w:p>
        </w:tc>
        <w:tc>
          <w:tcPr>
            <w:tcW w:type="dxa" w:w="2880"/>
          </w:tcPr>
          <w:p>
            <w:r>
              <w:rPr>
                <w:rFonts w:ascii="Times New Roman" w:hAnsi="Times New Roman"/>
                <w:sz w:val="22"/>
              </w:rPr>
              <w:t>#f0f2f6</w:t>
            </w:r>
          </w:p>
        </w:tc>
        <w:tc>
          <w:tcPr>
            <w:tcW w:type="dxa" w:w="2880"/>
          </w:tcPr>
          <w:p>
            <w:r>
              <w:rPr>
                <w:rFonts w:ascii="Times New Roman" w:hAnsi="Times New Roman"/>
                <w:sz w:val="22"/>
              </w:rPr>
              <w:t>Backgrounds, containers, secondary elements</w:t>
            </w:r>
          </w:p>
        </w:tc>
      </w:tr>
      <w:tr>
        <w:tc>
          <w:tcPr>
            <w:tcW w:type="dxa" w:w="2880"/>
          </w:tcPr>
          <w:p>
            <w:r>
              <w:rPr>
                <w:rFonts w:ascii="Times New Roman" w:hAnsi="Times New Roman"/>
                <w:sz w:val="22"/>
              </w:rPr>
              <w:t>Text Dark</w:t>
            </w:r>
          </w:p>
        </w:tc>
        <w:tc>
          <w:tcPr>
            <w:tcW w:type="dxa" w:w="2880"/>
          </w:tcPr>
          <w:p>
            <w:r>
              <w:rPr>
                <w:rFonts w:ascii="Times New Roman" w:hAnsi="Times New Roman"/>
                <w:sz w:val="22"/>
              </w:rPr>
              <w:t>#262730</w:t>
            </w:r>
          </w:p>
        </w:tc>
        <w:tc>
          <w:tcPr>
            <w:tcW w:type="dxa" w:w="2880"/>
          </w:tcPr>
          <w:p>
            <w:r>
              <w:rPr>
                <w:rFonts w:ascii="Times New Roman" w:hAnsi="Times New Roman"/>
                <w:sz w:val="22"/>
              </w:rPr>
              <w:t>All text labels, annotations, titles</w:t>
            </w:r>
          </w:p>
        </w:tc>
      </w:tr>
      <w:tr>
        <w:tc>
          <w:tcPr>
            <w:tcW w:type="dxa" w:w="2880"/>
          </w:tcPr>
          <w:p>
            <w:r>
              <w:rPr>
                <w:rFonts w:ascii="Times New Roman" w:hAnsi="Times New Roman"/>
                <w:sz w:val="22"/>
              </w:rPr>
              <w:t>Success Green</w:t>
            </w:r>
          </w:p>
        </w:tc>
        <w:tc>
          <w:tcPr>
            <w:tcW w:type="dxa" w:w="2880"/>
          </w:tcPr>
          <w:p>
            <w:r>
              <w:rPr>
                <w:rFonts w:ascii="Times New Roman" w:hAnsi="Times New Roman"/>
                <w:sz w:val="22"/>
              </w:rPr>
              <w:t>#28a745</w:t>
            </w:r>
          </w:p>
        </w:tc>
        <w:tc>
          <w:tcPr>
            <w:tcW w:type="dxa" w:w="2880"/>
          </w:tcPr>
          <w:p>
            <w:r>
              <w:rPr>
                <w:rFonts w:ascii="Times New Roman" w:hAnsi="Times New Roman"/>
                <w:sz w:val="22"/>
              </w:rPr>
              <w:t>Positive indicators, high confidence scores</w:t>
            </w:r>
          </w:p>
        </w:tc>
      </w:tr>
      <w:tr>
        <w:tc>
          <w:tcPr>
            <w:tcW w:type="dxa" w:w="2880"/>
          </w:tcPr>
          <w:p>
            <w:r>
              <w:rPr>
                <w:rFonts w:ascii="Times New Roman" w:hAnsi="Times New Roman"/>
                <w:sz w:val="22"/>
              </w:rPr>
              <w:t>Warning Yellow</w:t>
            </w:r>
          </w:p>
        </w:tc>
        <w:tc>
          <w:tcPr>
            <w:tcW w:type="dxa" w:w="2880"/>
          </w:tcPr>
          <w:p>
            <w:r>
              <w:rPr>
                <w:rFonts w:ascii="Times New Roman" w:hAnsi="Times New Roman"/>
                <w:sz w:val="22"/>
              </w:rPr>
              <w:t>#ffc107</w:t>
            </w:r>
          </w:p>
        </w:tc>
        <w:tc>
          <w:tcPr>
            <w:tcW w:type="dxa" w:w="2880"/>
          </w:tcPr>
          <w:p>
            <w:r>
              <w:rPr>
                <w:rFonts w:ascii="Times New Roman" w:hAnsi="Times New Roman"/>
                <w:sz w:val="22"/>
              </w:rPr>
              <w:t>Moderate confidence scores, attention areas</w:t>
            </w:r>
          </w:p>
        </w:tc>
      </w:tr>
      <w:tr>
        <w:tc>
          <w:tcPr>
            <w:tcW w:type="dxa" w:w="2880"/>
          </w:tcPr>
          <w:p>
            <w:r>
              <w:rPr>
                <w:rFonts w:ascii="Times New Roman" w:hAnsi="Times New Roman"/>
                <w:sz w:val="22"/>
              </w:rPr>
              <w:t>Danger Red</w:t>
            </w:r>
          </w:p>
        </w:tc>
        <w:tc>
          <w:tcPr>
            <w:tcW w:type="dxa" w:w="2880"/>
          </w:tcPr>
          <w:p>
            <w:r>
              <w:rPr>
                <w:rFonts w:ascii="Times New Roman" w:hAnsi="Times New Roman"/>
                <w:sz w:val="22"/>
              </w:rPr>
              <w:t>#dc3545</w:t>
            </w:r>
          </w:p>
        </w:tc>
        <w:tc>
          <w:tcPr>
            <w:tcW w:type="dxa" w:w="2880"/>
          </w:tcPr>
          <w:p>
            <w:r>
              <w:rPr>
                <w:rFonts w:ascii="Times New Roman" w:hAnsi="Times New Roman"/>
                <w:sz w:val="22"/>
              </w:rPr>
              <w:t>Low confidence scores, warnings, errors</w:t>
            </w:r>
          </w:p>
        </w:tc>
      </w:tr>
      <w:tr>
        <w:tc>
          <w:tcPr>
            <w:tcW w:type="dxa" w:w="2880"/>
          </w:tcPr>
          <w:p>
            <w:r>
              <w:rPr>
                <w:rFonts w:ascii="Times New Roman" w:hAnsi="Times New Roman"/>
                <w:sz w:val="22"/>
              </w:rPr>
              <w:t>White</w:t>
            </w:r>
          </w:p>
        </w:tc>
        <w:tc>
          <w:tcPr>
            <w:tcW w:type="dxa" w:w="2880"/>
          </w:tcPr>
          <w:p>
            <w:r>
              <w:rPr>
                <w:rFonts w:ascii="Times New Roman" w:hAnsi="Times New Roman"/>
                <w:sz w:val="22"/>
              </w:rPr>
              <w:t>#ffffff</w:t>
            </w:r>
          </w:p>
        </w:tc>
        <w:tc>
          <w:tcPr>
            <w:tcW w:type="dxa" w:w="2880"/>
          </w:tcPr>
          <w:p>
            <w:r>
              <w:rPr>
                <w:rFonts w:ascii="Times New Roman" w:hAnsi="Times New Roman"/>
                <w:sz w:val="22"/>
              </w:rPr>
              <w:t>Chart backgrounds, negative space</w:t>
            </w:r>
          </w:p>
        </w:tc>
      </w:tr>
    </w:tbl>
    <w:p/>
    <w:p>
      <w:pPr>
        <w:pStyle w:val="Heading2"/>
      </w:pPr>
      <w:r>
        <w:rPr>
          <w:rFonts w:ascii="Times New Roman" w:hAnsi="Times New Roman"/>
          <w:b/>
          <w:sz w:val="28"/>
        </w:rPr>
        <w:t>2.2 Typography Standards</w:t>
      </w:r>
    </w:p>
    <w:p>
      <w:r>
        <w:rPr>
          <w:rFonts w:ascii="Times New Roman" w:hAnsi="Times New Roman"/>
          <w:b w:val="0"/>
          <w:i w:val="0"/>
          <w:sz w:val="24"/>
        </w:rPr>
        <w:t>Typography guidelines for all visualizations:</w:t>
      </w:r>
    </w:p>
    <w:p>
      <w:pPr>
        <w:pStyle w:val="ListBullet"/>
      </w:pPr>
      <w:r>
        <w:rPr>
          <w:rFonts w:ascii="Times New Roman" w:hAnsi="Times New Roman"/>
          <w:sz w:val="24"/>
        </w:rPr>
        <w:t>Chart Titles: Times New Roman, 14pt, Bold</w:t>
      </w:r>
    </w:p>
    <w:p>
      <w:pPr>
        <w:pStyle w:val="ListBullet"/>
      </w:pPr>
      <w:r>
        <w:rPr>
          <w:rFonts w:ascii="Times New Roman" w:hAnsi="Times New Roman"/>
          <w:sz w:val="24"/>
        </w:rPr>
        <w:t>Axis Labels: Times New Roman, 11pt, Regular</w:t>
      </w:r>
    </w:p>
    <w:p>
      <w:pPr>
        <w:pStyle w:val="ListBullet"/>
      </w:pPr>
      <w:r>
        <w:rPr>
          <w:rFonts w:ascii="Times New Roman" w:hAnsi="Times New Roman"/>
          <w:sz w:val="24"/>
        </w:rPr>
        <w:t>Data Labels: Times New Roman, 10pt, Regular</w:t>
      </w:r>
    </w:p>
    <w:p>
      <w:pPr>
        <w:pStyle w:val="ListBullet"/>
      </w:pPr>
      <w:r>
        <w:rPr>
          <w:rFonts w:ascii="Times New Roman" w:hAnsi="Times New Roman"/>
          <w:sz w:val="24"/>
        </w:rPr>
        <w:t>Legends: Times New Roman, 10pt, Regular</w:t>
      </w:r>
    </w:p>
    <w:p>
      <w:pPr>
        <w:pStyle w:val="ListBullet"/>
      </w:pPr>
      <w:r>
        <w:rPr>
          <w:rFonts w:ascii="Times New Roman" w:hAnsi="Times New Roman"/>
          <w:sz w:val="24"/>
        </w:rPr>
        <w:t>Annotations: Times New Roman, 9pt, Italic</w:t>
      </w:r>
    </w:p>
    <w:p/>
    <w:p>
      <w:pPr>
        <w:pStyle w:val="Heading2"/>
      </w:pPr>
      <w:r>
        <w:rPr>
          <w:rFonts w:ascii="Times New Roman" w:hAnsi="Times New Roman"/>
          <w:b/>
          <w:sz w:val="28"/>
        </w:rPr>
        <w:t>2.3 Standard Visualization Types</w:t>
      </w:r>
    </w:p>
    <w:p>
      <w:r>
        <w:rPr>
          <w:rFonts w:ascii="Times New Roman" w:hAnsi="Times New Roman"/>
          <w:b w:val="0"/>
          <w:i w:val="0"/>
          <w:sz w:val="24"/>
        </w:rPr>
        <w:t>The framework supports the following standardized visualization types, each serving specific analytical purposes:</w:t>
      </w:r>
    </w:p>
    <w:p/>
    <w:p>
      <w:pPr>
        <w:pStyle w:val="Heading3"/>
      </w:pPr>
      <w:r>
        <w:rPr>
          <w:rFonts w:ascii="Times New Roman" w:hAnsi="Times New Roman"/>
          <w:b/>
          <w:sz w:val="24"/>
        </w:rPr>
        <w:t>2.3.1 Code Frequency Bar Charts</w:t>
      </w:r>
    </w:p>
    <w:p>
      <w:r>
        <w:rPr>
          <w:rFonts w:ascii="Times New Roman" w:hAnsi="Times New Roman"/>
          <w:b w:val="0"/>
          <w:i w:val="0"/>
          <w:sz w:val="24"/>
        </w:rPr>
        <w:t>Purpose: Display the distribution and frequency of discovered codes.</w:t>
      </w:r>
    </w:p>
    <w:p>
      <w:r>
        <w:rPr>
          <w:rFonts w:ascii="Times New Roman" w:hAnsi="Times New Roman"/>
          <w:b w:val="0"/>
          <w:i w:val="0"/>
          <w:sz w:val="24"/>
        </w:rPr>
        <w:t>Specifications:</w:t>
      </w:r>
    </w:p>
    <w:p>
      <w:pPr>
        <w:pStyle w:val="ListBullet"/>
      </w:pPr>
      <w:r>
        <w:rPr>
          <w:rFonts w:ascii="Times New Roman" w:hAnsi="Times New Roman"/>
          <w:sz w:val="24"/>
        </w:rPr>
        <w:t>Orientation: Vertical bars with horizontal code labels</w:t>
      </w:r>
    </w:p>
    <w:p>
      <w:pPr>
        <w:pStyle w:val="ListBullet"/>
      </w:pPr>
      <w:r>
        <w:rPr>
          <w:rFonts w:ascii="Times New Roman" w:hAnsi="Times New Roman"/>
          <w:sz w:val="24"/>
        </w:rPr>
        <w:t>Color: Primary Blue (#1f77b4) for all bars</w:t>
      </w:r>
    </w:p>
    <w:p>
      <w:pPr>
        <w:pStyle w:val="ListBullet"/>
      </w:pPr>
      <w:r>
        <w:rPr>
          <w:rFonts w:ascii="Times New Roman" w:hAnsi="Times New Roman"/>
          <w:sz w:val="24"/>
        </w:rPr>
        <w:t>Data Labels: Display count values above each bar</w:t>
      </w:r>
    </w:p>
    <w:p>
      <w:pPr>
        <w:pStyle w:val="ListBullet"/>
      </w:pPr>
      <w:r>
        <w:rPr>
          <w:rFonts w:ascii="Times New Roman" w:hAnsi="Times New Roman"/>
          <w:sz w:val="24"/>
        </w:rPr>
        <w:t>Sorting: Sort bars in descending order by frequency</w:t>
      </w:r>
    </w:p>
    <w:p>
      <w:pPr>
        <w:pStyle w:val="ListBullet"/>
      </w:pPr>
      <w:r>
        <w:rPr>
          <w:rFonts w:ascii="Times New Roman" w:hAnsi="Times New Roman"/>
          <w:sz w:val="24"/>
        </w:rPr>
        <w:t>Axis Labels: Y-axis shows "Number of Responses", X-axis shows "Code Label"</w:t>
      </w:r>
    </w:p>
    <w:p>
      <w:pPr>
        <w:pStyle w:val="ListBullet"/>
      </w:pPr>
      <w:r>
        <w:rPr>
          <w:rFonts w:ascii="Times New Roman" w:hAnsi="Times New Roman"/>
          <w:sz w:val="24"/>
        </w:rPr>
        <w:t>Grid Lines: Horizontal grid lines for readability</w:t>
      </w:r>
    </w:p>
    <w:p>
      <w:pPr>
        <w:pStyle w:val="ListBullet"/>
      </w:pPr>
      <w:r>
        <w:rPr>
          <w:rFonts w:ascii="Times New Roman" w:hAnsi="Times New Roman"/>
          <w:sz w:val="24"/>
        </w:rPr>
        <w:t>Maximum Codes Displayed: 15-20 codes (top codes by frequency)</w:t>
      </w:r>
    </w:p>
    <w:p/>
    <w:p>
      <w:pPr>
        <w:pStyle w:val="Heading3"/>
      </w:pPr>
      <w:r>
        <w:rPr>
          <w:rFonts w:ascii="Times New Roman" w:hAnsi="Times New Roman"/>
          <w:b/>
          <w:sz w:val="24"/>
        </w:rPr>
        <w:t>2.3.2 Co-occurrence Heatmaps</w:t>
      </w:r>
    </w:p>
    <w:p>
      <w:r>
        <w:rPr>
          <w:rFonts w:ascii="Times New Roman" w:hAnsi="Times New Roman"/>
          <w:b w:val="0"/>
          <w:i w:val="0"/>
          <w:sz w:val="24"/>
        </w:rPr>
        <w:t>Purpose: Visualize relationships between codes that appear together.</w:t>
      </w:r>
    </w:p>
    <w:p>
      <w:r>
        <w:rPr>
          <w:rFonts w:ascii="Times New Roman" w:hAnsi="Times New Roman"/>
          <w:b w:val="0"/>
          <w:i w:val="0"/>
          <w:sz w:val="24"/>
        </w:rPr>
        <w:t>Specifications:</w:t>
      </w:r>
    </w:p>
    <w:p>
      <w:pPr>
        <w:pStyle w:val="ListBullet"/>
      </w:pPr>
      <w:r>
        <w:rPr>
          <w:rFonts w:ascii="Times New Roman" w:hAnsi="Times New Roman"/>
          <w:sz w:val="24"/>
        </w:rPr>
        <w:t>Layout: Square matrix with codes on both axes</w:t>
      </w:r>
    </w:p>
    <w:p>
      <w:pPr>
        <w:pStyle w:val="ListBullet"/>
      </w:pPr>
      <w:r>
        <w:rPr>
          <w:rFonts w:ascii="Times New Roman" w:hAnsi="Times New Roman"/>
          <w:sz w:val="24"/>
        </w:rPr>
        <w:t>Color Scale: Sequential gradient from light to dark (e.g., Blues or Viridis)</w:t>
      </w:r>
    </w:p>
    <w:p>
      <w:pPr>
        <w:pStyle w:val="ListBullet"/>
      </w:pPr>
      <w:r>
        <w:rPr>
          <w:rFonts w:ascii="Times New Roman" w:hAnsi="Times New Roman"/>
          <w:sz w:val="24"/>
        </w:rPr>
        <w:t>Annotations: Display numeric co-occurrence counts in cells</w:t>
      </w:r>
    </w:p>
    <w:p>
      <w:pPr>
        <w:pStyle w:val="ListBullet"/>
      </w:pPr>
      <w:r>
        <w:rPr>
          <w:rFonts w:ascii="Times New Roman" w:hAnsi="Times New Roman"/>
          <w:sz w:val="24"/>
        </w:rPr>
        <w:t>Diagonal: Highlight or remove diagonal (self-co-occurrence)</w:t>
      </w:r>
    </w:p>
    <w:p>
      <w:pPr>
        <w:pStyle w:val="ListBullet"/>
      </w:pPr>
      <w:r>
        <w:rPr>
          <w:rFonts w:ascii="Times New Roman" w:hAnsi="Times New Roman"/>
          <w:sz w:val="24"/>
        </w:rPr>
        <w:t>Size: Minimum 600x600 pixels for readability</w:t>
      </w:r>
    </w:p>
    <w:p>
      <w:pPr>
        <w:pStyle w:val="ListBullet"/>
      </w:pPr>
      <w:r>
        <w:rPr>
          <w:rFonts w:ascii="Times New Roman" w:hAnsi="Times New Roman"/>
          <w:sz w:val="24"/>
        </w:rPr>
        <w:t>Labels: Rotate X-axis labels 45 degrees for better legibility</w:t>
      </w:r>
    </w:p>
    <w:p/>
    <w:p>
      <w:pPr>
        <w:pStyle w:val="Heading3"/>
      </w:pPr>
      <w:r>
        <w:rPr>
          <w:rFonts w:ascii="Times New Roman" w:hAnsi="Times New Roman"/>
          <w:b/>
          <w:sz w:val="24"/>
        </w:rPr>
        <w:t>2.3.3 Confidence Score Scatter Plots</w:t>
      </w:r>
    </w:p>
    <w:p>
      <w:r>
        <w:rPr>
          <w:rFonts w:ascii="Times New Roman" w:hAnsi="Times New Roman"/>
          <w:b w:val="0"/>
          <w:i w:val="0"/>
          <w:sz w:val="24"/>
        </w:rPr>
        <w:t>Purpose: Examine relationship between code frequency and confidence.</w:t>
      </w:r>
    </w:p>
    <w:p>
      <w:r>
        <w:rPr>
          <w:rFonts w:ascii="Times New Roman" w:hAnsi="Times New Roman"/>
          <w:b w:val="0"/>
          <w:i w:val="0"/>
          <w:sz w:val="24"/>
        </w:rPr>
        <w:t>Specifications:</w:t>
      </w:r>
    </w:p>
    <w:p>
      <w:pPr>
        <w:pStyle w:val="ListBullet"/>
      </w:pPr>
      <w:r>
        <w:rPr>
          <w:rFonts w:ascii="Times New Roman" w:hAnsi="Times New Roman"/>
          <w:sz w:val="24"/>
        </w:rPr>
        <w:t>X-axis: Code frequency (count)</w:t>
      </w:r>
    </w:p>
    <w:p>
      <w:pPr>
        <w:pStyle w:val="ListBullet"/>
      </w:pPr>
      <w:r>
        <w:rPr>
          <w:rFonts w:ascii="Times New Roman" w:hAnsi="Times New Roman"/>
          <w:sz w:val="24"/>
        </w:rPr>
        <w:t>Y-axis: Average confidence score</w:t>
      </w:r>
    </w:p>
    <w:p>
      <w:pPr>
        <w:pStyle w:val="ListBullet"/>
      </w:pPr>
      <w:r>
        <w:rPr>
          <w:rFonts w:ascii="Times New Roman" w:hAnsi="Times New Roman"/>
          <w:sz w:val="24"/>
        </w:rPr>
        <w:t>Point Size: Proportional to code frequency</w:t>
      </w:r>
    </w:p>
    <w:p>
      <w:pPr>
        <w:pStyle w:val="ListBullet"/>
      </w:pPr>
      <w:r>
        <w:rPr>
          <w:rFonts w:ascii="Times New Roman" w:hAnsi="Times New Roman"/>
          <w:sz w:val="24"/>
        </w:rPr>
        <w:t>Color: Gradient based on confidence level (Red to Yellow to Green)</w:t>
      </w:r>
    </w:p>
    <w:p>
      <w:pPr>
        <w:pStyle w:val="ListBullet"/>
      </w:pPr>
      <w:r>
        <w:rPr>
          <w:rFonts w:ascii="Times New Roman" w:hAnsi="Times New Roman"/>
          <w:sz w:val="24"/>
        </w:rPr>
        <w:t>Hover Information: Display code label, count, and exact confidence score</w:t>
      </w:r>
    </w:p>
    <w:p>
      <w:pPr>
        <w:pStyle w:val="ListBullet"/>
      </w:pPr>
      <w:r>
        <w:rPr>
          <w:rFonts w:ascii="Times New Roman" w:hAnsi="Times New Roman"/>
          <w:sz w:val="24"/>
        </w:rPr>
        <w:t>Reference Lines: Add horizontal line at confidence threshold (e.g., 0.5)</w:t>
      </w:r>
    </w:p>
    <w:p/>
    <w:p>
      <w:pPr>
        <w:pStyle w:val="Heading3"/>
      </w:pPr>
      <w:r>
        <w:rPr>
          <w:rFonts w:ascii="Times New Roman" w:hAnsi="Times New Roman"/>
          <w:b/>
          <w:sz w:val="24"/>
        </w:rPr>
        <w:t>2.3.4 Distribution Histograms</w:t>
      </w:r>
    </w:p>
    <w:p>
      <w:r>
        <w:rPr>
          <w:rFonts w:ascii="Times New Roman" w:hAnsi="Times New Roman"/>
          <w:b w:val="0"/>
          <w:i w:val="0"/>
          <w:sz w:val="24"/>
        </w:rPr>
        <w:t>Purpose: Show distribution of codes per response or confidence scores.</w:t>
      </w:r>
    </w:p>
    <w:p>
      <w:r>
        <w:rPr>
          <w:rFonts w:ascii="Times New Roman" w:hAnsi="Times New Roman"/>
          <w:b w:val="0"/>
          <w:i w:val="0"/>
          <w:sz w:val="24"/>
        </w:rPr>
        <w:t>Specifications:</w:t>
      </w:r>
    </w:p>
    <w:p>
      <w:pPr>
        <w:pStyle w:val="ListBullet"/>
      </w:pPr>
      <w:r>
        <w:rPr>
          <w:rFonts w:ascii="Times New Roman" w:hAnsi="Times New Roman"/>
          <w:sz w:val="24"/>
        </w:rPr>
        <w:t>Bar Color: Primary Blue (#1f77b4)</w:t>
      </w:r>
    </w:p>
    <w:p>
      <w:pPr>
        <w:pStyle w:val="ListBullet"/>
      </w:pPr>
      <w:r>
        <w:rPr>
          <w:rFonts w:ascii="Times New Roman" w:hAnsi="Times New Roman"/>
          <w:sz w:val="24"/>
        </w:rPr>
        <w:t>Bin Size: Automatic or based on data range (typically 10-30 bins)</w:t>
      </w:r>
    </w:p>
    <w:p>
      <w:pPr>
        <w:pStyle w:val="ListBullet"/>
      </w:pPr>
      <w:r>
        <w:rPr>
          <w:rFonts w:ascii="Times New Roman" w:hAnsi="Times New Roman"/>
          <w:sz w:val="24"/>
        </w:rPr>
        <w:t>Axis Labels: Clear description of what is being measured</w:t>
      </w:r>
    </w:p>
    <w:p>
      <w:pPr>
        <w:pStyle w:val="ListBullet"/>
      </w:pPr>
      <w:r>
        <w:rPr>
          <w:rFonts w:ascii="Times New Roman" w:hAnsi="Times New Roman"/>
          <w:sz w:val="24"/>
        </w:rPr>
        <w:t>Statistics Overlay: Include mean and median as vertical reference lines</w:t>
      </w:r>
    </w:p>
    <w:p>
      <w:pPr>
        <w:pStyle w:val="ListBullet"/>
      </w:pPr>
      <w:r>
        <w:rPr>
          <w:rFonts w:ascii="Times New Roman" w:hAnsi="Times New Roman"/>
          <w:sz w:val="24"/>
        </w:rPr>
        <w:t>Grid: Light horizontal grid lines</w:t>
      </w:r>
    </w:p>
    <w:p/>
    <w:p>
      <w:pPr>
        <w:pStyle w:val="Heading3"/>
      </w:pPr>
      <w:r>
        <w:rPr>
          <w:rFonts w:ascii="Times New Roman" w:hAnsi="Times New Roman"/>
          <w:b/>
          <w:sz w:val="24"/>
        </w:rPr>
        <w:t>2.3.5 Network Diagrams</w:t>
      </w:r>
    </w:p>
    <w:p>
      <w:r>
        <w:rPr>
          <w:rFonts w:ascii="Times New Roman" w:hAnsi="Times New Roman"/>
          <w:b w:val="0"/>
          <w:i w:val="0"/>
          <w:sz w:val="24"/>
        </w:rPr>
        <w:t>Purpose: Visualize code relationships and thematic structures.</w:t>
      </w:r>
    </w:p>
    <w:p>
      <w:r>
        <w:rPr>
          <w:rFonts w:ascii="Times New Roman" w:hAnsi="Times New Roman"/>
          <w:b w:val="0"/>
          <w:i w:val="0"/>
          <w:sz w:val="24"/>
        </w:rPr>
        <w:t>Specifications:</w:t>
      </w:r>
    </w:p>
    <w:p>
      <w:pPr>
        <w:pStyle w:val="ListBullet"/>
      </w:pPr>
      <w:r>
        <w:rPr>
          <w:rFonts w:ascii="Times New Roman" w:hAnsi="Times New Roman"/>
          <w:sz w:val="24"/>
        </w:rPr>
        <w:t>Node Size: Proportional to code frequency</w:t>
      </w:r>
    </w:p>
    <w:p>
      <w:pPr>
        <w:pStyle w:val="ListBullet"/>
      </w:pPr>
      <w:r>
        <w:rPr>
          <w:rFonts w:ascii="Times New Roman" w:hAnsi="Times New Roman"/>
          <w:sz w:val="24"/>
        </w:rPr>
        <w:t>Edge Width: Proportional to co-occurrence strength</w:t>
      </w:r>
    </w:p>
    <w:p>
      <w:pPr>
        <w:pStyle w:val="ListBullet"/>
      </w:pPr>
      <w:r>
        <w:rPr>
          <w:rFonts w:ascii="Times New Roman" w:hAnsi="Times New Roman"/>
          <w:sz w:val="24"/>
        </w:rPr>
        <w:t>Layout Algorithm: Force-directed or circular layout</w:t>
      </w:r>
    </w:p>
    <w:p>
      <w:pPr>
        <w:pStyle w:val="ListBullet"/>
      </w:pPr>
      <w:r>
        <w:rPr>
          <w:rFonts w:ascii="Times New Roman" w:hAnsi="Times New Roman"/>
          <w:sz w:val="24"/>
        </w:rPr>
        <w:t>Node Color: Color-coded by theme or cluster</w:t>
      </w:r>
    </w:p>
    <w:p>
      <w:pPr>
        <w:pStyle w:val="ListBullet"/>
      </w:pPr>
      <w:r>
        <w:rPr>
          <w:rFonts w:ascii="Times New Roman" w:hAnsi="Times New Roman"/>
          <w:sz w:val="24"/>
        </w:rPr>
        <w:t>Labels: Display code labels near or within nodes</w:t>
      </w:r>
    </w:p>
    <w:p>
      <w:pPr>
        <w:pStyle w:val="ListBullet"/>
      </w:pPr>
      <w:r>
        <w:rPr>
          <w:rFonts w:ascii="Times New Roman" w:hAnsi="Times New Roman"/>
          <w:sz w:val="24"/>
        </w:rPr>
        <w:t>Interactive Elements: Hover for details, click to highlight connections</w:t>
      </w:r>
    </w:p>
    <w:p/>
    <w:p>
      <w:pPr>
        <w:pStyle w:val="Heading2"/>
      </w:pPr>
      <w:r>
        <w:rPr>
          <w:rFonts w:ascii="Times New Roman" w:hAnsi="Times New Roman"/>
          <w:b/>
          <w:sz w:val="28"/>
        </w:rPr>
        <w:t>2.4 Interactivity Standards</w:t>
      </w:r>
    </w:p>
    <w:p>
      <w:r>
        <w:rPr>
          <w:rFonts w:ascii="Times New Roman" w:hAnsi="Times New Roman"/>
          <w:b w:val="0"/>
          <w:i w:val="0"/>
          <w:sz w:val="24"/>
        </w:rPr>
        <w:t>For web-based visualizations (Streamlit, dashboards):</w:t>
      </w:r>
    </w:p>
    <w:p>
      <w:pPr>
        <w:pStyle w:val="ListBullet"/>
      </w:pPr>
      <w:r>
        <w:rPr>
          <w:rFonts w:ascii="Times New Roman" w:hAnsi="Times New Roman"/>
          <w:sz w:val="24"/>
        </w:rPr>
        <w:t>Hover Tooltips: Display detailed information on mouse hover</w:t>
      </w:r>
    </w:p>
    <w:p>
      <w:pPr>
        <w:pStyle w:val="ListBullet"/>
      </w:pPr>
      <w:r>
        <w:rPr>
          <w:rFonts w:ascii="Times New Roman" w:hAnsi="Times New Roman"/>
          <w:sz w:val="24"/>
        </w:rPr>
        <w:t>Zoom and Pan: Enable for large datasets or complex visualizations</w:t>
      </w:r>
    </w:p>
    <w:p>
      <w:pPr>
        <w:pStyle w:val="ListBullet"/>
      </w:pPr>
      <w:r>
        <w:rPr>
          <w:rFonts w:ascii="Times New Roman" w:hAnsi="Times New Roman"/>
          <w:sz w:val="24"/>
        </w:rPr>
        <w:t>Click Actions: Provide drill-down or filtering capabilities where appropriate</w:t>
      </w:r>
    </w:p>
    <w:p>
      <w:pPr>
        <w:pStyle w:val="ListBullet"/>
      </w:pPr>
      <w:r>
        <w:rPr>
          <w:rFonts w:ascii="Times New Roman" w:hAnsi="Times New Roman"/>
          <w:sz w:val="24"/>
        </w:rPr>
        <w:t>Legend Interaction: Allow toggling of data series by clicking legend items</w:t>
      </w:r>
    </w:p>
    <w:p>
      <w:pPr>
        <w:pStyle w:val="ListBullet"/>
      </w:pPr>
      <w:r>
        <w:rPr>
          <w:rFonts w:ascii="Times New Roman" w:hAnsi="Times New Roman"/>
          <w:sz w:val="24"/>
        </w:rPr>
        <w:t>Export Options: Provide download buttons for PNG, SVG, or PDF formats</w:t>
      </w:r>
    </w:p>
    <w:p/>
    <w:p>
      <w:pPr>
        <w:pStyle w:val="Heading2"/>
      </w:pPr>
      <w:r>
        <w:rPr>
          <w:rFonts w:ascii="Times New Roman" w:hAnsi="Times New Roman"/>
          <w:b/>
          <w:sz w:val="28"/>
        </w:rPr>
        <w:t>2.5 Accessibility Guidelines</w:t>
      </w:r>
    </w:p>
    <w:p>
      <w:pPr>
        <w:pStyle w:val="ListBullet"/>
      </w:pPr>
      <w:r>
        <w:rPr>
          <w:rFonts w:ascii="Times New Roman" w:hAnsi="Times New Roman"/>
          <w:sz w:val="24"/>
        </w:rPr>
        <w:t>Color Blindness: Ensure color schemes are distinguishable for colorblind users</w:t>
      </w:r>
    </w:p>
    <w:p>
      <w:pPr>
        <w:pStyle w:val="ListBullet"/>
      </w:pPr>
      <w:r>
        <w:rPr>
          <w:rFonts w:ascii="Times New Roman" w:hAnsi="Times New Roman"/>
          <w:sz w:val="24"/>
        </w:rPr>
        <w:t>Text Contrast: Maintain minimum 4.5:1 contrast ratio for all text</w:t>
      </w:r>
    </w:p>
    <w:p>
      <w:pPr>
        <w:pStyle w:val="ListBullet"/>
      </w:pPr>
      <w:r>
        <w:rPr>
          <w:rFonts w:ascii="Times New Roman" w:hAnsi="Times New Roman"/>
          <w:sz w:val="24"/>
        </w:rPr>
        <w:t>Alternative Text: Provide descriptive alt text for all charts</w:t>
      </w:r>
    </w:p>
    <w:p>
      <w:pPr>
        <w:pStyle w:val="ListBullet"/>
      </w:pPr>
      <w:r>
        <w:rPr>
          <w:rFonts w:ascii="Times New Roman" w:hAnsi="Times New Roman"/>
          <w:sz w:val="24"/>
        </w:rPr>
        <w:t>Screen Reader Support: Include semantic HTML and ARIA labels</w:t>
      </w:r>
    </w:p>
    <w:p>
      <w:pPr>
        <w:pStyle w:val="ListBullet"/>
      </w:pPr>
      <w:r>
        <w:rPr>
          <w:rFonts w:ascii="Times New Roman" w:hAnsi="Times New Roman"/>
          <w:sz w:val="24"/>
        </w:rPr>
        <w:t>Keyboard Navigation: Ensure all interactive elements are keyboard accessible</w:t>
      </w:r>
    </w:p>
    <w:p>
      <w:r>
        <w:br w:type="page"/>
      </w:r>
    </w:p>
    <w:p>
      <w:pPr>
        <w:pStyle w:val="Heading1"/>
      </w:pPr>
      <w:r>
        <w:rPr>
          <w:rFonts w:ascii="Times New Roman" w:hAnsi="Times New Roman"/>
          <w:b/>
          <w:sz w:val="32"/>
        </w:rPr>
        <w:t>3. Reporting Standards for Analytical Techniques</w:t>
      </w:r>
    </w:p>
    <w:p>
      <w:r>
        <w:rPr>
          <w:rFonts w:ascii="Times New Roman" w:hAnsi="Times New Roman"/>
          <w:b w:val="0"/>
          <w:i w:val="0"/>
          <w:sz w:val="24"/>
        </w:rPr>
        <w:t>This section defines how analytical techniques, results, and methodologies should be documented and reported. Clear documentation ensures reproducibility, transparency, and effective communication of research findings.</w:t>
      </w:r>
    </w:p>
    <w:p/>
    <w:p>
      <w:pPr>
        <w:pStyle w:val="Heading2"/>
      </w:pPr>
      <w:r>
        <w:rPr>
          <w:rFonts w:ascii="Times New Roman" w:hAnsi="Times New Roman"/>
          <w:b/>
          <w:sz w:val="28"/>
        </w:rPr>
        <w:t>3.1 General Reporting Principles</w:t>
      </w:r>
    </w:p>
    <w:p>
      <w:pPr>
        <w:pStyle w:val="ListBullet"/>
      </w:pPr>
      <w:r>
        <w:rPr>
          <w:rFonts w:ascii="Times New Roman" w:hAnsi="Times New Roman"/>
          <w:sz w:val="24"/>
        </w:rPr>
        <w:t>Transparency: Clearly document all methods, parameters, and assumptions</w:t>
      </w:r>
    </w:p>
    <w:p>
      <w:pPr>
        <w:pStyle w:val="ListBullet"/>
      </w:pPr>
      <w:r>
        <w:rPr>
          <w:rFonts w:ascii="Times New Roman" w:hAnsi="Times New Roman"/>
          <w:sz w:val="24"/>
        </w:rPr>
        <w:t>Reproducibility: Provide sufficient detail to enable replication</w:t>
      </w:r>
    </w:p>
    <w:p>
      <w:pPr>
        <w:pStyle w:val="ListBullet"/>
      </w:pPr>
      <w:r>
        <w:rPr>
          <w:rFonts w:ascii="Times New Roman" w:hAnsi="Times New Roman"/>
          <w:sz w:val="24"/>
        </w:rPr>
        <w:t>Completeness: Report both successful and problematic results</w:t>
      </w:r>
    </w:p>
    <w:p>
      <w:pPr>
        <w:pStyle w:val="ListBullet"/>
      </w:pPr>
      <w:r>
        <w:rPr>
          <w:rFonts w:ascii="Times New Roman" w:hAnsi="Times New Roman"/>
          <w:sz w:val="24"/>
        </w:rPr>
        <w:t>Clarity: Use plain language accessible to non-technical stakeholders</w:t>
      </w:r>
    </w:p>
    <w:p>
      <w:pPr>
        <w:pStyle w:val="ListBullet"/>
      </w:pPr>
      <w:r>
        <w:rPr>
          <w:rFonts w:ascii="Times New Roman" w:hAnsi="Times New Roman"/>
          <w:sz w:val="24"/>
        </w:rPr>
        <w:t>Context: Always provide interpretation alongside raw numbers</w:t>
      </w:r>
    </w:p>
    <w:p/>
    <w:p>
      <w:pPr>
        <w:pStyle w:val="Heading2"/>
      </w:pPr>
      <w:r>
        <w:rPr>
          <w:rFonts w:ascii="Times New Roman" w:hAnsi="Times New Roman"/>
          <w:b/>
          <w:sz w:val="28"/>
        </w:rPr>
        <w:t>3.2 Method Documentation Standards</w:t>
      </w:r>
    </w:p>
    <w:p>
      <w:r>
        <w:rPr>
          <w:rFonts w:ascii="Times New Roman" w:hAnsi="Times New Roman"/>
          <w:b w:val="0"/>
          <w:i w:val="0"/>
          <w:sz w:val="24"/>
        </w:rPr>
        <w:t>For each analytical method employed, report the following: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Component</w:t>
            </w:r>
          </w:p>
        </w:tc>
        <w:tc>
          <w:tcPr>
            <w:tcW w:type="dxa" w:w="2880"/>
          </w:tcPr>
          <w:p>
            <w:r>
              <w:rPr>
                <w:rFonts w:ascii="Times New Roman" w:hAnsi="Times New Roman"/>
                <w:b/>
                <w:sz w:val="22"/>
              </w:rPr>
              <w:t>Required Information</w:t>
            </w:r>
          </w:p>
        </w:tc>
        <w:tc>
          <w:tcPr>
            <w:tcW w:type="dxa" w:w="2880"/>
          </w:tcPr>
          <w:p>
            <w:r>
              <w:rPr>
                <w:rFonts w:ascii="Times New Roman" w:hAnsi="Times New Roman"/>
                <w:b/>
                <w:sz w:val="22"/>
              </w:rPr>
              <w:t>Example</w:t>
            </w:r>
          </w:p>
        </w:tc>
      </w:tr>
      <w:tr>
        <w:tc>
          <w:tcPr>
            <w:tcW w:type="dxa" w:w="2880"/>
          </w:tcPr>
          <w:p>
            <w:r>
              <w:rPr>
                <w:rFonts w:ascii="Times New Roman" w:hAnsi="Times New Roman"/>
                <w:sz w:val="22"/>
              </w:rPr>
              <w:t>Algorithm Name</w:t>
            </w:r>
          </w:p>
        </w:tc>
        <w:tc>
          <w:tcPr>
            <w:tcW w:type="dxa" w:w="2880"/>
          </w:tcPr>
          <w:p>
            <w:r>
              <w:rPr>
                <w:rFonts w:ascii="Times New Roman" w:hAnsi="Times New Roman"/>
                <w:sz w:val="22"/>
              </w:rPr>
              <w:t>Specific technique used</w:t>
            </w:r>
          </w:p>
        </w:tc>
        <w:tc>
          <w:tcPr>
            <w:tcW w:type="dxa" w:w="2880"/>
          </w:tcPr>
          <w:p>
            <w:r>
              <w:rPr>
                <w:rFonts w:ascii="Times New Roman" w:hAnsi="Times New Roman"/>
                <w:sz w:val="22"/>
              </w:rPr>
              <w:t>TF-IDF + K-Means Clustering</w:t>
            </w:r>
          </w:p>
        </w:tc>
      </w:tr>
      <w:tr>
        <w:tc>
          <w:tcPr>
            <w:tcW w:type="dxa" w:w="2880"/>
          </w:tcPr>
          <w:p>
            <w:r>
              <w:rPr>
                <w:rFonts w:ascii="Times New Roman" w:hAnsi="Times New Roman"/>
                <w:sz w:val="22"/>
              </w:rPr>
              <w:t>Version</w:t>
            </w:r>
          </w:p>
        </w:tc>
        <w:tc>
          <w:tcPr>
            <w:tcW w:type="dxa" w:w="2880"/>
          </w:tcPr>
          <w:p>
            <w:r>
              <w:rPr>
                <w:rFonts w:ascii="Times New Roman" w:hAnsi="Times New Roman"/>
                <w:sz w:val="22"/>
              </w:rPr>
              <w:t>Software and library versions</w:t>
            </w:r>
          </w:p>
        </w:tc>
        <w:tc>
          <w:tcPr>
            <w:tcW w:type="dxa" w:w="2880"/>
          </w:tcPr>
          <w:p>
            <w:r>
              <w:rPr>
                <w:rFonts w:ascii="Times New Roman" w:hAnsi="Times New Roman"/>
                <w:sz w:val="22"/>
              </w:rPr>
              <w:t>scikit-learn 1.3.0</w:t>
            </w:r>
          </w:p>
        </w:tc>
      </w:tr>
      <w:tr>
        <w:tc>
          <w:tcPr>
            <w:tcW w:type="dxa" w:w="2880"/>
          </w:tcPr>
          <w:p>
            <w:r>
              <w:rPr>
                <w:rFonts w:ascii="Times New Roman" w:hAnsi="Times New Roman"/>
                <w:sz w:val="22"/>
              </w:rPr>
              <w:t>Parameters</w:t>
            </w:r>
          </w:p>
        </w:tc>
        <w:tc>
          <w:tcPr>
            <w:tcW w:type="dxa" w:w="2880"/>
          </w:tcPr>
          <w:p>
            <w:r>
              <w:rPr>
                <w:rFonts w:ascii="Times New Roman" w:hAnsi="Times New Roman"/>
                <w:sz w:val="22"/>
              </w:rPr>
              <w:t>All configuration settings</w:t>
            </w:r>
          </w:p>
        </w:tc>
        <w:tc>
          <w:tcPr>
            <w:tcW w:type="dxa" w:w="2880"/>
          </w:tcPr>
          <w:p>
            <w:r>
              <w:rPr>
                <w:rFonts w:ascii="Times New Roman" w:hAnsi="Times New Roman"/>
                <w:sz w:val="22"/>
              </w:rPr>
              <w:t>n_clusters=10, random_state=42</w:t>
            </w:r>
          </w:p>
        </w:tc>
      </w:tr>
      <w:tr>
        <w:tc>
          <w:tcPr>
            <w:tcW w:type="dxa" w:w="2880"/>
          </w:tcPr>
          <w:p>
            <w:r>
              <w:rPr>
                <w:rFonts w:ascii="Times New Roman" w:hAnsi="Times New Roman"/>
                <w:sz w:val="22"/>
              </w:rPr>
              <w:t>Preprocessing</w:t>
            </w:r>
          </w:p>
        </w:tc>
        <w:tc>
          <w:tcPr>
            <w:tcW w:type="dxa" w:w="2880"/>
          </w:tcPr>
          <w:p>
            <w:r>
              <w:rPr>
                <w:rFonts w:ascii="Times New Roman" w:hAnsi="Times New Roman"/>
                <w:sz w:val="22"/>
              </w:rPr>
              <w:t>Data cleaning steps</w:t>
            </w:r>
          </w:p>
        </w:tc>
        <w:tc>
          <w:tcPr>
            <w:tcW w:type="dxa" w:w="2880"/>
          </w:tcPr>
          <w:p>
            <w:r>
              <w:rPr>
                <w:rFonts w:ascii="Times New Roman" w:hAnsi="Times New Roman"/>
                <w:sz w:val="22"/>
              </w:rPr>
              <w:t>Removed null values, lowercased text</w:t>
            </w:r>
          </w:p>
        </w:tc>
      </w:tr>
      <w:tr>
        <w:tc>
          <w:tcPr>
            <w:tcW w:type="dxa" w:w="2880"/>
          </w:tcPr>
          <w:p>
            <w:r>
              <w:rPr>
                <w:rFonts w:ascii="Times New Roman" w:hAnsi="Times New Roman"/>
                <w:sz w:val="22"/>
              </w:rPr>
              <w:t>Validation</w:t>
            </w:r>
          </w:p>
        </w:tc>
        <w:tc>
          <w:tcPr>
            <w:tcW w:type="dxa" w:w="2880"/>
          </w:tcPr>
          <w:p>
            <w:r>
              <w:rPr>
                <w:rFonts w:ascii="Times New Roman" w:hAnsi="Times New Roman"/>
                <w:sz w:val="22"/>
              </w:rPr>
              <w:t>Quality metrics used</w:t>
            </w:r>
          </w:p>
        </w:tc>
        <w:tc>
          <w:tcPr>
            <w:tcW w:type="dxa" w:w="2880"/>
          </w:tcPr>
          <w:p>
            <w:r>
              <w:rPr>
                <w:rFonts w:ascii="Times New Roman" w:hAnsi="Times New Roman"/>
                <w:sz w:val="22"/>
              </w:rPr>
              <w:t>Silhouette score, coverage percentage</w:t>
            </w:r>
          </w:p>
        </w:tc>
      </w:tr>
    </w:tbl>
    <w:p/>
    <w:p>
      <w:pPr>
        <w:pStyle w:val="Heading2"/>
      </w:pPr>
      <w:r>
        <w:rPr>
          <w:rFonts w:ascii="Times New Roman" w:hAnsi="Times New Roman"/>
          <w:b/>
          <w:sz w:val="28"/>
        </w:rPr>
        <w:t>3.3 Table Reporting Standards</w:t>
      </w:r>
    </w:p>
    <w:p>
      <w:r>
        <w:rPr>
          <w:rFonts w:ascii="Times New Roman" w:hAnsi="Times New Roman"/>
          <w:b w:val="0"/>
          <w:i w:val="0"/>
          <w:sz w:val="24"/>
        </w:rPr>
        <w:t>All tables should follow these formatting guidelines:</w:t>
      </w:r>
    </w:p>
    <w:p/>
    <w:p>
      <w:pPr>
        <w:pStyle w:val="Heading3"/>
      </w:pPr>
      <w:r>
        <w:rPr>
          <w:rFonts w:ascii="Times New Roman" w:hAnsi="Times New Roman"/>
          <w:b/>
          <w:sz w:val="24"/>
        </w:rPr>
        <w:t>3.3.1 Code Assignment Tables</w:t>
      </w:r>
    </w:p>
    <w:p>
      <w:r>
        <w:rPr>
          <w:rFonts w:ascii="Times New Roman" w:hAnsi="Times New Roman"/>
          <w:b w:val="0"/>
          <w:i w:val="0"/>
          <w:sz w:val="24"/>
        </w:rPr>
        <w:t>Purpose: Display individual response-level code assignments.</w:t>
      </w:r>
    </w:p>
    <w:p>
      <w:r>
        <w:rPr>
          <w:rFonts w:ascii="Times New Roman" w:hAnsi="Times New Roman"/>
          <w:b w:val="0"/>
          <w:i w:val="0"/>
          <w:sz w:val="24"/>
        </w:rPr>
        <w:t>Required Columns:</w:t>
      </w:r>
    </w:p>
    <w:p>
      <w:pPr>
        <w:pStyle w:val="ListBullet"/>
      </w:pPr>
      <w:r>
        <w:rPr>
          <w:rFonts w:ascii="Times New Roman" w:hAnsi="Times New Roman"/>
          <w:sz w:val="24"/>
        </w:rPr>
        <w:t>Response ID or Index</w:t>
      </w:r>
    </w:p>
    <w:p>
      <w:pPr>
        <w:pStyle w:val="ListBullet"/>
      </w:pPr>
      <w:r>
        <w:rPr>
          <w:rFonts w:ascii="Times New Roman" w:hAnsi="Times New Roman"/>
          <w:sz w:val="24"/>
        </w:rPr>
        <w:t>Response Text (truncated if necessary)</w:t>
      </w:r>
    </w:p>
    <w:p>
      <w:pPr>
        <w:pStyle w:val="ListBullet"/>
      </w:pPr>
      <w:r>
        <w:rPr>
          <w:rFonts w:ascii="Times New Roman" w:hAnsi="Times New Roman"/>
          <w:sz w:val="24"/>
        </w:rPr>
        <w:t>Assigned Codes (comma-separated list)</w:t>
      </w:r>
    </w:p>
    <w:p>
      <w:pPr>
        <w:pStyle w:val="ListBullet"/>
      </w:pPr>
      <w:r>
        <w:rPr>
          <w:rFonts w:ascii="Times New Roman" w:hAnsi="Times New Roman"/>
          <w:sz w:val="24"/>
        </w:rPr>
        <w:t>Confidence Scores (corresponding to each code)</w:t>
      </w:r>
    </w:p>
    <w:p>
      <w:pPr>
        <w:pStyle w:val="ListBullet"/>
      </w:pPr>
      <w:r>
        <w:rPr>
          <w:rFonts w:ascii="Times New Roman" w:hAnsi="Times New Roman"/>
          <w:sz w:val="24"/>
        </w:rPr>
        <w:t>Number of Codes Assigned</w:t>
      </w:r>
    </w:p>
    <w:p>
      <w:r>
        <w:rPr>
          <w:rFonts w:ascii="Times New Roman" w:hAnsi="Times New Roman"/>
          <w:b w:val="0"/>
          <w:i w:val="0"/>
          <w:sz w:val="24"/>
        </w:rPr>
        <w:t>Formatting:</w:t>
      </w:r>
    </w:p>
    <w:p>
      <w:pPr>
        <w:pStyle w:val="ListBullet"/>
      </w:pPr>
      <w:r>
        <w:rPr>
          <w:rFonts w:ascii="Times New Roman" w:hAnsi="Times New Roman"/>
          <w:sz w:val="24"/>
        </w:rPr>
        <w:t>Font: Times New Roman, 10pt</w:t>
      </w:r>
    </w:p>
    <w:p>
      <w:pPr>
        <w:pStyle w:val="ListBullet"/>
      </w:pPr>
      <w:r>
        <w:rPr>
          <w:rFonts w:ascii="Times New Roman" w:hAnsi="Times New Roman"/>
          <w:sz w:val="24"/>
        </w:rPr>
        <w:t>Header: Bold, 11pt</w:t>
      </w:r>
    </w:p>
    <w:p>
      <w:pPr>
        <w:pStyle w:val="ListBullet"/>
      </w:pPr>
      <w:r>
        <w:rPr>
          <w:rFonts w:ascii="Times New Roman" w:hAnsi="Times New Roman"/>
          <w:sz w:val="24"/>
        </w:rPr>
        <w:t>Alignment: Left for text, center for numeric values</w:t>
      </w:r>
    </w:p>
    <w:p>
      <w:pPr>
        <w:pStyle w:val="ListBullet"/>
      </w:pPr>
      <w:r>
        <w:rPr>
          <w:rFonts w:ascii="Times New Roman" w:hAnsi="Times New Roman"/>
          <w:sz w:val="24"/>
        </w:rPr>
        <w:t>Row Limits: Display top 10-20 rows, with option to view full table</w:t>
      </w:r>
    </w:p>
    <w:p/>
    <w:p>
      <w:pPr>
        <w:pStyle w:val="Heading3"/>
      </w:pPr>
      <w:r>
        <w:rPr>
          <w:rFonts w:ascii="Times New Roman" w:hAnsi="Times New Roman"/>
          <w:b/>
          <w:sz w:val="24"/>
        </w:rPr>
        <w:t>3.3.2 Codebook Tables</w:t>
      </w:r>
    </w:p>
    <w:p>
      <w:r>
        <w:rPr>
          <w:rFonts w:ascii="Times New Roman" w:hAnsi="Times New Roman"/>
          <w:b w:val="0"/>
          <w:i w:val="0"/>
          <w:sz w:val="24"/>
        </w:rPr>
        <w:t>Purpose: Comprehensive reference of all discovered codes.</w:t>
      </w:r>
    </w:p>
    <w:p>
      <w:r>
        <w:rPr>
          <w:rFonts w:ascii="Times New Roman" w:hAnsi="Times New Roman"/>
          <w:b w:val="0"/>
          <w:i w:val="0"/>
          <w:sz w:val="24"/>
        </w:rPr>
        <w:t>Required Columns:</w:t>
      </w:r>
    </w:p>
    <w:p>
      <w:pPr>
        <w:pStyle w:val="ListBullet"/>
      </w:pPr>
      <w:r>
        <w:rPr>
          <w:rFonts w:ascii="Times New Roman" w:hAnsi="Times New Roman"/>
          <w:sz w:val="24"/>
        </w:rPr>
        <w:t>Code ID (e.g., CODE_01, CODE_02)</w:t>
      </w:r>
    </w:p>
    <w:p>
      <w:pPr>
        <w:pStyle w:val="ListBullet"/>
      </w:pPr>
      <w:r>
        <w:rPr>
          <w:rFonts w:ascii="Times New Roman" w:hAnsi="Times New Roman"/>
          <w:sz w:val="24"/>
        </w:rPr>
        <w:t>Code Label (human-readable name)</w:t>
      </w:r>
    </w:p>
    <w:p>
      <w:pPr>
        <w:pStyle w:val="ListBullet"/>
      </w:pPr>
      <w:r>
        <w:rPr>
          <w:rFonts w:ascii="Times New Roman" w:hAnsi="Times New Roman"/>
          <w:sz w:val="24"/>
        </w:rPr>
        <w:t>Description (brief explanation of code meaning)</w:t>
      </w:r>
    </w:p>
    <w:p>
      <w:pPr>
        <w:pStyle w:val="ListBullet"/>
      </w:pPr>
      <w:r>
        <w:rPr>
          <w:rFonts w:ascii="Times New Roman" w:hAnsi="Times New Roman"/>
          <w:sz w:val="24"/>
        </w:rPr>
        <w:t>Keywords (top terms associated with code)</w:t>
      </w:r>
    </w:p>
    <w:p>
      <w:pPr>
        <w:pStyle w:val="ListBullet"/>
      </w:pPr>
      <w:r>
        <w:rPr>
          <w:rFonts w:ascii="Times New Roman" w:hAnsi="Times New Roman"/>
          <w:sz w:val="24"/>
        </w:rPr>
        <w:t>Frequency Count</w:t>
      </w:r>
    </w:p>
    <w:p>
      <w:pPr>
        <w:pStyle w:val="ListBullet"/>
      </w:pPr>
      <w:r>
        <w:rPr>
          <w:rFonts w:ascii="Times New Roman" w:hAnsi="Times New Roman"/>
          <w:sz w:val="24"/>
        </w:rPr>
        <w:t>Percentage of Total Responses</w:t>
      </w:r>
    </w:p>
    <w:p>
      <w:pPr>
        <w:pStyle w:val="ListBullet"/>
      </w:pPr>
      <w:r>
        <w:rPr>
          <w:rFonts w:ascii="Times New Roman" w:hAnsi="Times New Roman"/>
          <w:sz w:val="24"/>
        </w:rPr>
        <w:t>Average Confidence Score</w:t>
      </w:r>
    </w:p>
    <w:p>
      <w:pPr>
        <w:pStyle w:val="ListBullet"/>
      </w:pPr>
      <w:r>
        <w:rPr>
          <w:rFonts w:ascii="Times New Roman" w:hAnsi="Times New Roman"/>
          <w:sz w:val="24"/>
        </w:rPr>
        <w:t>Representative Examples (2-3 quotes)</w:t>
      </w:r>
    </w:p>
    <w:p/>
    <w:p>
      <w:pPr>
        <w:pStyle w:val="Heading3"/>
      </w:pPr>
      <w:r>
        <w:rPr>
          <w:rFonts w:ascii="Times New Roman" w:hAnsi="Times New Roman"/>
          <w:b/>
          <w:sz w:val="24"/>
        </w:rPr>
        <w:t>3.3.3 Frequency Tables</w:t>
      </w:r>
    </w:p>
    <w:p>
      <w:r>
        <w:rPr>
          <w:rFonts w:ascii="Times New Roman" w:hAnsi="Times New Roman"/>
          <w:b w:val="0"/>
          <w:i w:val="0"/>
          <w:sz w:val="24"/>
        </w:rPr>
        <w:t>Purpose: Statistical summary of code distributions.</w:t>
      </w:r>
    </w:p>
    <w:p>
      <w:r>
        <w:rPr>
          <w:rFonts w:ascii="Times New Roman" w:hAnsi="Times New Roman"/>
          <w:b w:val="0"/>
          <w:i w:val="0"/>
          <w:sz w:val="24"/>
        </w:rPr>
        <w:t>Required Columns:</w:t>
      </w:r>
    </w:p>
    <w:p>
      <w:pPr>
        <w:pStyle w:val="ListBullet"/>
      </w:pPr>
      <w:r>
        <w:rPr>
          <w:rFonts w:ascii="Times New Roman" w:hAnsi="Times New Roman"/>
          <w:sz w:val="24"/>
        </w:rPr>
        <w:t>Code ID and Label</w:t>
      </w:r>
    </w:p>
    <w:p>
      <w:pPr>
        <w:pStyle w:val="ListBullet"/>
      </w:pPr>
      <w:r>
        <w:rPr>
          <w:rFonts w:ascii="Times New Roman" w:hAnsi="Times New Roman"/>
          <w:sz w:val="24"/>
        </w:rPr>
        <w:t>Count (number of responses)</w:t>
      </w:r>
    </w:p>
    <w:p>
      <w:pPr>
        <w:pStyle w:val="ListBullet"/>
      </w:pPr>
      <w:r>
        <w:rPr>
          <w:rFonts w:ascii="Times New Roman" w:hAnsi="Times New Roman"/>
          <w:sz w:val="24"/>
        </w:rPr>
        <w:t>Percentage (of total responses)</w:t>
      </w:r>
    </w:p>
    <w:p>
      <w:pPr>
        <w:pStyle w:val="ListBullet"/>
      </w:pPr>
      <w:r>
        <w:rPr>
          <w:rFonts w:ascii="Times New Roman" w:hAnsi="Times New Roman"/>
          <w:sz w:val="24"/>
        </w:rPr>
        <w:t>Average Confidence Score</w:t>
      </w:r>
    </w:p>
    <w:p>
      <w:r>
        <w:rPr>
          <w:rFonts w:ascii="Times New Roman" w:hAnsi="Times New Roman"/>
          <w:b w:val="0"/>
          <w:i w:val="0"/>
          <w:sz w:val="24"/>
        </w:rPr>
        <w:t>Formatting:</w:t>
      </w:r>
    </w:p>
    <w:p>
      <w:pPr>
        <w:pStyle w:val="ListBullet"/>
      </w:pPr>
      <w:r>
        <w:rPr>
          <w:rFonts w:ascii="Times New Roman" w:hAnsi="Times New Roman"/>
          <w:sz w:val="24"/>
        </w:rPr>
        <w:t>Sort: Descending order by count</w:t>
      </w:r>
    </w:p>
    <w:p>
      <w:pPr>
        <w:pStyle w:val="ListBullet"/>
      </w:pPr>
      <w:r>
        <w:rPr>
          <w:rFonts w:ascii="Times New Roman" w:hAnsi="Times New Roman"/>
          <w:sz w:val="24"/>
        </w:rPr>
        <w:t>Percentages: Display with 1 decimal place (e.g., 23.5%)</w:t>
      </w:r>
    </w:p>
    <w:p>
      <w:pPr>
        <w:pStyle w:val="ListBullet"/>
      </w:pPr>
      <w:r>
        <w:rPr>
          <w:rFonts w:ascii="Times New Roman" w:hAnsi="Times New Roman"/>
          <w:sz w:val="24"/>
        </w:rPr>
        <w:t>Confidence: Display with 2-3 decimal places (e.g., 0.847)</w:t>
      </w:r>
    </w:p>
    <w:p>
      <w:pPr>
        <w:pStyle w:val="ListBullet"/>
      </w:pPr>
      <w:r>
        <w:rPr>
          <w:rFonts w:ascii="Times New Roman" w:hAnsi="Times New Roman"/>
          <w:sz w:val="24"/>
        </w:rPr>
        <w:t>Conditional Formatting: Use color gradients for percentages and confidence</w:t>
      </w:r>
    </w:p>
    <w:p/>
    <w:p>
      <w:pPr>
        <w:pStyle w:val="Heading3"/>
      </w:pPr>
      <w:r>
        <w:rPr>
          <w:rFonts w:ascii="Times New Roman" w:hAnsi="Times New Roman"/>
          <w:b/>
          <w:sz w:val="24"/>
        </w:rPr>
        <w:t>3.3.4 Quality Metrics Tables</w:t>
      </w:r>
    </w:p>
    <w:p>
      <w:r>
        <w:rPr>
          <w:rFonts w:ascii="Times New Roman" w:hAnsi="Times New Roman"/>
          <w:b w:val="0"/>
          <w:i w:val="0"/>
          <w:sz w:val="24"/>
        </w:rPr>
        <w:t>Purpose: Report validation and quality assessment metrics.</w:t>
      </w:r>
    </w:p>
    <w:p>
      <w:r>
        <w:rPr>
          <w:rFonts w:ascii="Times New Roman" w:hAnsi="Times New Roman"/>
          <w:b w:val="0"/>
          <w:i w:val="0"/>
          <w:sz w:val="24"/>
        </w:rPr>
        <w:t>Required Metrics:</w:t>
      </w:r>
    </w:p>
    <w:p>
      <w:pPr>
        <w:pStyle w:val="ListBullet"/>
      </w:pPr>
      <w:r>
        <w:rPr>
          <w:rFonts w:ascii="Times New Roman" w:hAnsi="Times New Roman"/>
          <w:sz w:val="24"/>
        </w:rPr>
        <w:t>Total Responses Analyzed</w:t>
      </w:r>
    </w:p>
    <w:p>
      <w:pPr>
        <w:pStyle w:val="ListBullet"/>
      </w:pPr>
      <w:r>
        <w:rPr>
          <w:rFonts w:ascii="Times New Roman" w:hAnsi="Times New Roman"/>
          <w:sz w:val="24"/>
        </w:rPr>
        <w:t>Number of Codes Discovered</w:t>
      </w:r>
    </w:p>
    <w:p>
      <w:pPr>
        <w:pStyle w:val="ListBullet"/>
      </w:pPr>
      <w:r>
        <w:rPr>
          <w:rFonts w:ascii="Times New Roman" w:hAnsi="Times New Roman"/>
          <w:sz w:val="24"/>
        </w:rPr>
        <w:t>Active Codes (codes with at least one assignment)</w:t>
      </w:r>
    </w:p>
    <w:p>
      <w:pPr>
        <w:pStyle w:val="ListBullet"/>
      </w:pPr>
      <w:r>
        <w:rPr>
          <w:rFonts w:ascii="Times New Roman" w:hAnsi="Times New Roman"/>
          <w:sz w:val="24"/>
        </w:rPr>
        <w:t>Coverage Percentage (responses with at least one code)</w:t>
      </w:r>
    </w:p>
    <w:p>
      <w:pPr>
        <w:pStyle w:val="ListBullet"/>
      </w:pPr>
      <w:r>
        <w:rPr>
          <w:rFonts w:ascii="Times New Roman" w:hAnsi="Times New Roman"/>
          <w:sz w:val="24"/>
        </w:rPr>
        <w:t>Average Codes per Response</w:t>
      </w:r>
    </w:p>
    <w:p>
      <w:pPr>
        <w:pStyle w:val="ListBullet"/>
      </w:pPr>
      <w:r>
        <w:rPr>
          <w:rFonts w:ascii="Times New Roman" w:hAnsi="Times New Roman"/>
          <w:sz w:val="24"/>
        </w:rPr>
        <w:t>Average Confidence Score</w:t>
      </w:r>
    </w:p>
    <w:p>
      <w:pPr>
        <w:pStyle w:val="ListBullet"/>
      </w:pPr>
      <w:r>
        <w:rPr>
          <w:rFonts w:ascii="Times New Roman" w:hAnsi="Times New Roman"/>
          <w:sz w:val="24"/>
        </w:rPr>
        <w:t>Confidence Score Range (min-max)</w:t>
      </w:r>
    </w:p>
    <w:p>
      <w:pPr>
        <w:pStyle w:val="ListBullet"/>
      </w:pPr>
      <w:r>
        <w:rPr>
          <w:rFonts w:ascii="Times New Roman" w:hAnsi="Times New Roman"/>
          <w:sz w:val="24"/>
        </w:rPr>
        <w:t>Silhouette Score (if applicable)</w:t>
      </w:r>
    </w:p>
    <w:p>
      <w:pPr>
        <w:pStyle w:val="ListBullet"/>
      </w:pPr>
      <w:r>
        <w:rPr>
          <w:rFonts w:ascii="Times New Roman" w:hAnsi="Times New Roman"/>
          <w:sz w:val="24"/>
        </w:rPr>
        <w:t>Execution Time</w:t>
      </w:r>
    </w:p>
    <w:p/>
    <w:p>
      <w:pPr>
        <w:pStyle w:val="Heading3"/>
      </w:pPr>
      <w:r>
        <w:rPr>
          <w:rFonts w:ascii="Times New Roman" w:hAnsi="Times New Roman"/>
          <w:b/>
          <w:sz w:val="24"/>
        </w:rPr>
        <w:t>3.3.5 Co-occurrence Tables</w:t>
      </w:r>
    </w:p>
    <w:p>
      <w:r>
        <w:rPr>
          <w:rFonts w:ascii="Times New Roman" w:hAnsi="Times New Roman"/>
          <w:b w:val="0"/>
          <w:i w:val="0"/>
          <w:sz w:val="24"/>
        </w:rPr>
        <w:t>Purpose: Display pairs of codes that frequently appear together.</w:t>
      </w:r>
    </w:p>
    <w:p>
      <w:r>
        <w:rPr>
          <w:rFonts w:ascii="Times New Roman" w:hAnsi="Times New Roman"/>
          <w:b w:val="0"/>
          <w:i w:val="0"/>
          <w:sz w:val="24"/>
        </w:rPr>
        <w:t>Required Columns:</w:t>
      </w:r>
    </w:p>
    <w:p>
      <w:pPr>
        <w:pStyle w:val="ListBullet"/>
      </w:pPr>
      <w:r>
        <w:rPr>
          <w:rFonts w:ascii="Times New Roman" w:hAnsi="Times New Roman"/>
          <w:sz w:val="24"/>
        </w:rPr>
        <w:t>Code 1 (ID and Label)</w:t>
      </w:r>
    </w:p>
    <w:p>
      <w:pPr>
        <w:pStyle w:val="ListBullet"/>
      </w:pPr>
      <w:r>
        <w:rPr>
          <w:rFonts w:ascii="Times New Roman" w:hAnsi="Times New Roman"/>
          <w:sz w:val="24"/>
        </w:rPr>
        <w:t>Code 2 (ID and Label)</w:t>
      </w:r>
    </w:p>
    <w:p>
      <w:pPr>
        <w:pStyle w:val="ListBullet"/>
      </w:pPr>
      <w:r>
        <w:rPr>
          <w:rFonts w:ascii="Times New Roman" w:hAnsi="Times New Roman"/>
          <w:sz w:val="24"/>
        </w:rPr>
        <w:t>Co-occurrence Count</w:t>
      </w:r>
    </w:p>
    <w:p>
      <w:pPr>
        <w:pStyle w:val="ListBullet"/>
      </w:pPr>
      <w:r>
        <w:rPr>
          <w:rFonts w:ascii="Times New Roman" w:hAnsi="Times New Roman"/>
          <w:sz w:val="24"/>
        </w:rPr>
        <w:t>Percentage of Total Responses</w:t>
      </w:r>
    </w:p>
    <w:p>
      <w:pPr>
        <w:pStyle w:val="ListBullet"/>
      </w:pPr>
      <w:r>
        <w:rPr>
          <w:rFonts w:ascii="Times New Roman" w:hAnsi="Times New Roman"/>
          <w:sz w:val="24"/>
        </w:rPr>
        <w:t>Strength Indicator (e.g., Lift or Confidence)</w:t>
      </w:r>
    </w:p>
    <w:p/>
    <w:p>
      <w:pPr>
        <w:pStyle w:val="Heading2"/>
      </w:pPr>
      <w:r>
        <w:rPr>
          <w:rFonts w:ascii="Times New Roman" w:hAnsi="Times New Roman"/>
          <w:b/>
          <w:sz w:val="28"/>
        </w:rPr>
        <w:t>3.4 Chart Reporting Standards</w:t>
      </w:r>
    </w:p>
    <w:p>
      <w:r>
        <w:rPr>
          <w:rFonts w:ascii="Times New Roman" w:hAnsi="Times New Roman"/>
          <w:b w:val="0"/>
          <w:i w:val="0"/>
          <w:sz w:val="24"/>
        </w:rPr>
        <w:t>Every chart must include the following elements: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Element</w:t>
            </w:r>
          </w:p>
        </w:tc>
        <w:tc>
          <w:tcPr>
            <w:tcW w:type="dxa" w:w="2880"/>
          </w:tcPr>
          <w:p>
            <w:r>
              <w:rPr>
                <w:rFonts w:ascii="Times New Roman" w:hAnsi="Times New Roman"/>
                <w:b/>
                <w:sz w:val="22"/>
              </w:rPr>
              <w:t>Requirement</w:t>
            </w:r>
          </w:p>
        </w:tc>
        <w:tc>
          <w:tcPr>
            <w:tcW w:type="dxa" w:w="2880"/>
          </w:tcPr>
          <w:p>
            <w:r>
              <w:rPr>
                <w:rFonts w:ascii="Times New Roman" w:hAnsi="Times New Roman"/>
                <w:b/>
                <w:sz w:val="22"/>
              </w:rPr>
              <w:t>Example</w:t>
            </w:r>
          </w:p>
        </w:tc>
      </w:tr>
      <w:tr>
        <w:tc>
          <w:tcPr>
            <w:tcW w:type="dxa" w:w="2880"/>
          </w:tcPr>
          <w:p>
            <w:r>
              <w:rPr>
                <w:rFonts w:ascii="Times New Roman" w:hAnsi="Times New Roman"/>
                <w:sz w:val="22"/>
              </w:rPr>
              <w:t>Title</w:t>
            </w:r>
          </w:p>
        </w:tc>
        <w:tc>
          <w:tcPr>
            <w:tcW w:type="dxa" w:w="2880"/>
          </w:tcPr>
          <w:p>
            <w:r>
              <w:rPr>
                <w:rFonts w:ascii="Times New Roman" w:hAnsi="Times New Roman"/>
                <w:sz w:val="22"/>
              </w:rPr>
              <w:t>Descriptive and specific</w:t>
            </w:r>
          </w:p>
        </w:tc>
        <w:tc>
          <w:tcPr>
            <w:tcW w:type="dxa" w:w="2880"/>
          </w:tcPr>
          <w:p>
            <w:r>
              <w:rPr>
                <w:rFonts w:ascii="Times New Roman" w:hAnsi="Times New Roman"/>
                <w:sz w:val="22"/>
              </w:rPr>
              <w:t>Code Frequency Distribution (Top 15 Codes)</w:t>
            </w:r>
          </w:p>
        </w:tc>
      </w:tr>
      <w:tr>
        <w:tc>
          <w:tcPr>
            <w:tcW w:type="dxa" w:w="2880"/>
          </w:tcPr>
          <w:p>
            <w:r>
              <w:rPr>
                <w:rFonts w:ascii="Times New Roman" w:hAnsi="Times New Roman"/>
                <w:sz w:val="22"/>
              </w:rPr>
              <w:t>Axis Labels</w:t>
            </w:r>
          </w:p>
        </w:tc>
        <w:tc>
          <w:tcPr>
            <w:tcW w:type="dxa" w:w="2880"/>
          </w:tcPr>
          <w:p>
            <w:r>
              <w:rPr>
                <w:rFonts w:ascii="Times New Roman" w:hAnsi="Times New Roman"/>
                <w:sz w:val="22"/>
              </w:rPr>
              <w:t>Include units if applicable</w:t>
            </w:r>
          </w:p>
        </w:tc>
        <w:tc>
          <w:tcPr>
            <w:tcW w:type="dxa" w:w="2880"/>
          </w:tcPr>
          <w:p>
            <w:r>
              <w:rPr>
                <w:rFonts w:ascii="Times New Roman" w:hAnsi="Times New Roman"/>
                <w:sz w:val="22"/>
              </w:rPr>
              <w:t>Number of Responses (n=1,234)</w:t>
            </w:r>
          </w:p>
        </w:tc>
      </w:tr>
      <w:tr>
        <w:tc>
          <w:tcPr>
            <w:tcW w:type="dxa" w:w="2880"/>
          </w:tcPr>
          <w:p>
            <w:r>
              <w:rPr>
                <w:rFonts w:ascii="Times New Roman" w:hAnsi="Times New Roman"/>
                <w:sz w:val="22"/>
              </w:rPr>
              <w:t>Legend</w:t>
            </w:r>
          </w:p>
        </w:tc>
        <w:tc>
          <w:tcPr>
            <w:tcW w:type="dxa" w:w="2880"/>
          </w:tcPr>
          <w:p>
            <w:r>
              <w:rPr>
                <w:rFonts w:ascii="Times New Roman" w:hAnsi="Times New Roman"/>
                <w:sz w:val="22"/>
              </w:rPr>
              <w:t>If multiple series present</w:t>
            </w:r>
          </w:p>
        </w:tc>
        <w:tc>
          <w:tcPr>
            <w:tcW w:type="dxa" w:w="2880"/>
          </w:tcPr>
          <w:p>
            <w:r>
              <w:rPr>
                <w:rFonts w:ascii="Times New Roman" w:hAnsi="Times New Roman"/>
                <w:sz w:val="22"/>
              </w:rPr>
              <w:t>Algorithm: TF-IDF, LDA, NMF</w:t>
            </w:r>
          </w:p>
        </w:tc>
      </w:tr>
      <w:tr>
        <w:tc>
          <w:tcPr>
            <w:tcW w:type="dxa" w:w="2880"/>
          </w:tcPr>
          <w:p>
            <w:r>
              <w:rPr>
                <w:rFonts w:ascii="Times New Roman" w:hAnsi="Times New Roman"/>
                <w:sz w:val="22"/>
              </w:rPr>
              <w:t>Caption</w:t>
            </w:r>
          </w:p>
        </w:tc>
        <w:tc>
          <w:tcPr>
            <w:tcW w:type="dxa" w:w="2880"/>
          </w:tcPr>
          <w:p>
            <w:r>
              <w:rPr>
                <w:rFonts w:ascii="Times New Roman" w:hAnsi="Times New Roman"/>
                <w:sz w:val="22"/>
              </w:rPr>
              <w:t>Below chart with interpretation</w:t>
            </w:r>
          </w:p>
        </w:tc>
        <w:tc>
          <w:tcPr>
            <w:tcW w:type="dxa" w:w="2880"/>
          </w:tcPr>
          <w:p>
            <w:r>
              <w:rPr>
                <w:rFonts w:ascii="Times New Roman" w:hAnsi="Times New Roman"/>
                <w:sz w:val="22"/>
              </w:rPr>
              <w:t>Figure 1: The most frequent code...</w:t>
            </w:r>
          </w:p>
        </w:tc>
      </w:tr>
      <w:tr>
        <w:tc>
          <w:tcPr>
            <w:tcW w:type="dxa" w:w="2880"/>
          </w:tcPr>
          <w:p>
            <w:r>
              <w:rPr>
                <w:rFonts w:ascii="Times New Roman" w:hAnsi="Times New Roman"/>
                <w:sz w:val="22"/>
              </w:rPr>
              <w:t>Source Note</w:t>
            </w:r>
          </w:p>
        </w:tc>
        <w:tc>
          <w:tcPr>
            <w:tcW w:type="dxa" w:w="2880"/>
          </w:tcPr>
          <w:p>
            <w:r>
              <w:rPr>
                <w:rFonts w:ascii="Times New Roman" w:hAnsi="Times New Roman"/>
                <w:sz w:val="22"/>
              </w:rPr>
              <w:t>Data source and date</w:t>
            </w:r>
          </w:p>
        </w:tc>
        <w:tc>
          <w:tcPr>
            <w:tcW w:type="dxa" w:w="2880"/>
          </w:tcPr>
          <w:p>
            <w:r>
              <w:rPr>
                <w:rFonts w:ascii="Times New Roman" w:hAnsi="Times New Roman"/>
                <w:sz w:val="22"/>
              </w:rPr>
              <w:t>Source: Survey Data, December 2024</w:t>
            </w:r>
          </w:p>
        </w:tc>
      </w:tr>
      <w:tr>
        <w:tc>
          <w:tcPr>
            <w:tcW w:type="dxa" w:w="2880"/>
          </w:tcPr>
          <w:p>
            <w:r>
              <w:rPr>
                <w:rFonts w:ascii="Times New Roman" w:hAnsi="Times New Roman"/>
                <w:sz w:val="22"/>
              </w:rPr>
              <w:t>Sample Size</w:t>
            </w:r>
          </w:p>
        </w:tc>
        <w:tc>
          <w:tcPr>
            <w:tcW w:type="dxa" w:w="2880"/>
          </w:tcPr>
          <w:p>
            <w:r>
              <w:rPr>
                <w:rFonts w:ascii="Times New Roman" w:hAnsi="Times New Roman"/>
                <w:sz w:val="22"/>
              </w:rPr>
              <w:t>Include in title or note</w:t>
            </w:r>
          </w:p>
        </w:tc>
        <w:tc>
          <w:tcPr>
            <w:tcW w:type="dxa" w:w="2880"/>
          </w:tcPr>
          <w:p>
            <w:r>
              <w:rPr>
                <w:rFonts w:ascii="Times New Roman" w:hAnsi="Times New Roman"/>
                <w:sz w:val="22"/>
              </w:rPr>
              <w:t>(n=1,234 responses)</w:t>
            </w:r>
          </w:p>
        </w:tc>
      </w:tr>
    </w:tbl>
    <w:p/>
    <w:p>
      <w:pPr>
        <w:pStyle w:val="Heading2"/>
      </w:pPr>
      <w:r>
        <w:rPr>
          <w:rFonts w:ascii="Times New Roman" w:hAnsi="Times New Roman"/>
          <w:b/>
          <w:sz w:val="28"/>
        </w:rPr>
        <w:t>3.5 Interpretation Notes</w:t>
      </w:r>
    </w:p>
    <w:p>
      <w:r>
        <w:rPr>
          <w:rFonts w:ascii="Times New Roman" w:hAnsi="Times New Roman"/>
          <w:b w:val="0"/>
          <w:i w:val="0"/>
          <w:sz w:val="24"/>
        </w:rPr>
        <w:t>Every visualization and table should be accompanied by interpretation notes:</w:t>
      </w:r>
    </w:p>
    <w:p>
      <w:pPr>
        <w:pStyle w:val="ListBullet"/>
      </w:pPr>
      <w:r>
        <w:rPr>
          <w:rFonts w:ascii="Times New Roman" w:hAnsi="Times New Roman"/>
          <w:sz w:val="24"/>
        </w:rPr>
        <w:t>Key Findings: 2-3 bullet points highlighting main insights</w:t>
      </w:r>
    </w:p>
    <w:p>
      <w:pPr>
        <w:pStyle w:val="ListBullet"/>
      </w:pPr>
      <w:r>
        <w:rPr>
          <w:rFonts w:ascii="Times New Roman" w:hAnsi="Times New Roman"/>
          <w:sz w:val="24"/>
        </w:rPr>
        <w:t>Context: Background information needed to understand results</w:t>
      </w:r>
    </w:p>
    <w:p>
      <w:pPr>
        <w:pStyle w:val="ListBullet"/>
      </w:pPr>
      <w:r>
        <w:rPr>
          <w:rFonts w:ascii="Times New Roman" w:hAnsi="Times New Roman"/>
          <w:sz w:val="24"/>
        </w:rPr>
        <w:t>Limitations: Any caveats or constraints on interpretation</w:t>
      </w:r>
    </w:p>
    <w:p>
      <w:pPr>
        <w:pStyle w:val="ListBullet"/>
      </w:pPr>
      <w:r>
        <w:rPr>
          <w:rFonts w:ascii="Times New Roman" w:hAnsi="Times New Roman"/>
          <w:sz w:val="24"/>
        </w:rPr>
        <w:t>Recommendations: Suggested next steps or actions based on findings</w:t>
      </w:r>
    </w:p>
    <w:p/>
    <w:p>
      <w:r>
        <w:rPr>
          <w:rFonts w:ascii="Times New Roman" w:hAnsi="Times New Roman"/>
          <w:b w:val="0"/>
          <w:i w:val="0"/>
          <w:sz w:val="24"/>
        </w:rPr>
        <w:t>Example interpretation note format:</w:t>
      </w:r>
    </w:p>
    <w:p>
      <w:r>
        <w:rPr>
          <w:rFonts w:ascii="Times New Roman" w:hAnsi="Times New Roman"/>
          <w:b w:val="0"/>
          <w:i/>
          <w:sz w:val="24"/>
        </w:rPr>
        <w:t>Key Findings: (1) The dominant code "Customer Service Quality" appears in 45.2% of responses, indicating strong thematic focus. (2) Average confidence score of 0.76 suggests high reliability in code assignments. (3) 12.3% of responses remain uncoded, warranting manual review for edge cases or novel themes.</w:t>
      </w:r>
    </w:p>
    <w:p>
      <w:r>
        <w:br w:type="page"/>
      </w:r>
    </w:p>
    <w:p>
      <w:pPr>
        <w:pStyle w:val="Heading1"/>
      </w:pPr>
      <w:r>
        <w:rPr>
          <w:rFonts w:ascii="Times New Roman" w:hAnsi="Times New Roman"/>
          <w:b/>
          <w:sz w:val="32"/>
        </w:rPr>
        <w:t>4. Analysis Inferences as Textual Summaries</w:t>
      </w:r>
    </w:p>
    <w:p>
      <w:r>
        <w:rPr>
          <w:rFonts w:ascii="Times New Roman" w:hAnsi="Times New Roman"/>
          <w:b w:val="0"/>
          <w:i w:val="0"/>
          <w:sz w:val="24"/>
        </w:rPr>
        <w:t>Textual summaries transform quantitative results into narrative insights that are accessible to stakeholders at all levels of technical expertise. This section establishes standards for creating executive summaries, analytical narratives, and interpretive reports.</w:t>
      </w:r>
    </w:p>
    <w:p/>
    <w:p>
      <w:pPr>
        <w:pStyle w:val="Heading2"/>
      </w:pPr>
      <w:r>
        <w:rPr>
          <w:rFonts w:ascii="Times New Roman" w:hAnsi="Times New Roman"/>
          <w:b/>
          <w:sz w:val="28"/>
        </w:rPr>
        <w:t>4.1 Executive Summary Standards</w:t>
      </w:r>
    </w:p>
    <w:p>
      <w:r>
        <w:rPr>
          <w:rFonts w:ascii="Times New Roman" w:hAnsi="Times New Roman"/>
          <w:b w:val="0"/>
          <w:i w:val="0"/>
          <w:sz w:val="24"/>
        </w:rPr>
        <w:t>Executive summaries should be concise, focused, and actionable.</w:t>
      </w:r>
    </w:p>
    <w:p/>
    <w:p>
      <w:r>
        <w:rPr>
          <w:rFonts w:ascii="Times New Roman" w:hAnsi="Times New Roman"/>
          <w:b w:val="0"/>
          <w:i w:val="0"/>
          <w:sz w:val="24"/>
        </w:rPr>
        <w:t>Structure:</w:t>
      </w:r>
    </w:p>
    <w:p>
      <w:pPr>
        <w:pStyle w:val="ListNumber"/>
      </w:pPr>
      <w:r>
        <w:rPr>
          <w:rFonts w:ascii="Times New Roman" w:hAnsi="Times New Roman"/>
          <w:sz w:val="24"/>
        </w:rPr>
        <w:t>Overview: 1-2 sentences describing the analysis scope and objectives</w:t>
      </w:r>
    </w:p>
    <w:p>
      <w:pPr>
        <w:pStyle w:val="ListNumber"/>
      </w:pPr>
      <w:r>
        <w:rPr>
          <w:rFonts w:ascii="Times New Roman" w:hAnsi="Times New Roman"/>
          <w:sz w:val="24"/>
        </w:rPr>
        <w:t>Key Findings: 3-5 bullet points with the most important discoveries</w:t>
      </w:r>
    </w:p>
    <w:p>
      <w:pPr>
        <w:pStyle w:val="ListNumber"/>
      </w:pPr>
      <w:r>
        <w:rPr>
          <w:rFonts w:ascii="Times New Roman" w:hAnsi="Times New Roman"/>
          <w:sz w:val="24"/>
        </w:rPr>
        <w:t>Implications: 2-3 sentences on what these findings mean</w:t>
      </w:r>
    </w:p>
    <w:p>
      <w:pPr>
        <w:pStyle w:val="ListNumber"/>
      </w:pPr>
      <w:r>
        <w:rPr>
          <w:rFonts w:ascii="Times New Roman" w:hAnsi="Times New Roman"/>
          <w:sz w:val="24"/>
        </w:rPr>
        <w:t>Recommendations: 2-4 actionable next steps</w:t>
      </w:r>
    </w:p>
    <w:p/>
    <w:p>
      <w:r>
        <w:rPr>
          <w:rFonts w:ascii="Times New Roman" w:hAnsi="Times New Roman"/>
          <w:b w:val="0"/>
          <w:i w:val="0"/>
          <w:sz w:val="24"/>
        </w:rPr>
        <w:t>Length: Maximum 300-400 words (one page)</w:t>
      </w:r>
    </w:p>
    <w:p>
      <w:r>
        <w:rPr>
          <w:rFonts w:ascii="Times New Roman" w:hAnsi="Times New Roman"/>
          <w:b w:val="0"/>
          <w:i w:val="0"/>
          <w:sz w:val="24"/>
        </w:rPr>
        <w:t>Tone: Professional, objective, free of technical jargon</w:t>
      </w:r>
    </w:p>
    <w:p>
      <w:r>
        <w:rPr>
          <w:rFonts w:ascii="Times New Roman" w:hAnsi="Times New Roman"/>
          <w:b w:val="0"/>
          <w:i w:val="0"/>
          <w:sz w:val="24"/>
        </w:rPr>
        <w:t>Audience: Senior leadership, non-technical stakeholders</w:t>
      </w:r>
    </w:p>
    <w:p/>
    <w:p>
      <w:pPr>
        <w:pStyle w:val="Heading2"/>
      </w:pPr>
      <w:r>
        <w:rPr>
          <w:rFonts w:ascii="Times New Roman" w:hAnsi="Times New Roman"/>
          <w:b/>
          <w:sz w:val="28"/>
        </w:rPr>
        <w:t>4.2 Analytical Narrative Standards</w:t>
      </w:r>
    </w:p>
    <w:p>
      <w:r>
        <w:rPr>
          <w:rFonts w:ascii="Times New Roman" w:hAnsi="Times New Roman"/>
          <w:b w:val="0"/>
          <w:i w:val="0"/>
          <w:sz w:val="24"/>
        </w:rPr>
        <w:t>Analytical narratives provide detailed interpretation of results.</w:t>
      </w:r>
    </w:p>
    <w:p/>
    <w:p>
      <w:r>
        <w:rPr>
          <w:rFonts w:ascii="Times New Roman" w:hAnsi="Times New Roman"/>
          <w:b w:val="0"/>
          <w:i w:val="0"/>
          <w:sz w:val="24"/>
        </w:rPr>
        <w:t>Required Sections:</w:t>
      </w:r>
    </w:p>
    <w:p>
      <w:pPr>
        <w:pStyle w:val="ListNumber"/>
      </w:pPr>
      <w:r>
        <w:rPr>
          <w:rFonts w:ascii="Times New Roman" w:hAnsi="Times New Roman"/>
          <w:sz w:val="24"/>
        </w:rPr>
        <w:t>Methodology Summary: Brief description of analytical approach (150-200 words)</w:t>
      </w:r>
    </w:p>
    <w:p>
      <w:pPr>
        <w:pStyle w:val="ListNumber"/>
      </w:pPr>
      <w:r>
        <w:rPr>
          <w:rFonts w:ascii="Times New Roman" w:hAnsi="Times New Roman"/>
          <w:sz w:val="24"/>
        </w:rPr>
        <w:t>Results Overview: Quantitative summary of main findings (200-300 words)</w:t>
      </w:r>
    </w:p>
    <w:p>
      <w:pPr>
        <w:pStyle w:val="ListNumber"/>
      </w:pPr>
      <w:r>
        <w:rPr>
          <w:rFonts w:ascii="Times New Roman" w:hAnsi="Times New Roman"/>
          <w:sz w:val="24"/>
        </w:rPr>
        <w:t>Theme Analysis: Detailed discussion of each major theme/code (300-500 words)</w:t>
      </w:r>
    </w:p>
    <w:p>
      <w:pPr>
        <w:pStyle w:val="ListNumber"/>
      </w:pPr>
      <w:r>
        <w:rPr>
          <w:rFonts w:ascii="Times New Roman" w:hAnsi="Times New Roman"/>
          <w:sz w:val="24"/>
        </w:rPr>
        <w:t>Patterns and Relationships: Co-occurrence and correlation insights (200-300 words)</w:t>
      </w:r>
    </w:p>
    <w:p>
      <w:pPr>
        <w:pStyle w:val="ListNumber"/>
      </w:pPr>
      <w:r>
        <w:rPr>
          <w:rFonts w:ascii="Times New Roman" w:hAnsi="Times New Roman"/>
          <w:sz w:val="24"/>
        </w:rPr>
        <w:t>Quality Assessment: Discussion of confidence, coverage, and reliability (150-200 words)</w:t>
      </w:r>
    </w:p>
    <w:p>
      <w:pPr>
        <w:pStyle w:val="ListNumber"/>
      </w:pPr>
      <w:r>
        <w:rPr>
          <w:rFonts w:ascii="Times New Roman" w:hAnsi="Times New Roman"/>
          <w:sz w:val="24"/>
        </w:rPr>
        <w:t>Limitations: Constraints, edge cases, and areas for improvement (100-150 words)</w:t>
      </w:r>
    </w:p>
    <w:p>
      <w:pPr>
        <w:pStyle w:val="ListNumber"/>
      </w:pPr>
      <w:r>
        <w:rPr>
          <w:rFonts w:ascii="Times New Roman" w:hAnsi="Times New Roman"/>
          <w:sz w:val="24"/>
        </w:rPr>
        <w:t>Conclusions: Overall interpretation and significance (150-200 words)</w:t>
      </w:r>
    </w:p>
    <w:p/>
    <w:p>
      <w:r>
        <w:rPr>
          <w:rFonts w:ascii="Times New Roman" w:hAnsi="Times New Roman"/>
          <w:b w:val="0"/>
          <w:i w:val="0"/>
          <w:sz w:val="24"/>
        </w:rPr>
        <w:t>Total Length: 1,500-2,000 words (3-4 pages)</w:t>
      </w:r>
    </w:p>
    <w:p/>
    <w:p>
      <w:pPr>
        <w:pStyle w:val="Heading2"/>
      </w:pPr>
      <w:r>
        <w:rPr>
          <w:rFonts w:ascii="Times New Roman" w:hAnsi="Times New Roman"/>
          <w:b/>
          <w:sz w:val="28"/>
        </w:rPr>
        <w:t>4.3 Insight Generation Framework</w:t>
      </w:r>
    </w:p>
    <w:p>
      <w:r>
        <w:rPr>
          <w:rFonts w:ascii="Times New Roman" w:hAnsi="Times New Roman"/>
          <w:b w:val="0"/>
          <w:i w:val="0"/>
          <w:sz w:val="24"/>
        </w:rPr>
        <w:t>Use this framework to systematically generate insights:</w:t>
      </w:r>
    </w:p>
    <w:p/>
    <w:p>
      <w:r>
        <w:rPr>
          <w:rFonts w:ascii="Times New Roman" w:hAnsi="Times New Roman"/>
          <w:b w:val="0"/>
          <w:i w:val="0"/>
          <w:sz w:val="24"/>
        </w:rPr>
        <w:t>Step 1: Identify Patterns</w:t>
      </w:r>
    </w:p>
    <w:p>
      <w:pPr>
        <w:pStyle w:val="ListBullet"/>
      </w:pPr>
      <w:r>
        <w:rPr>
          <w:rFonts w:ascii="Times New Roman" w:hAnsi="Times New Roman"/>
          <w:sz w:val="24"/>
        </w:rPr>
        <w:t>What are the most frequent codes?</w:t>
      </w:r>
    </w:p>
    <w:p>
      <w:pPr>
        <w:pStyle w:val="ListBullet"/>
      </w:pPr>
      <w:r>
        <w:rPr>
          <w:rFonts w:ascii="Times New Roman" w:hAnsi="Times New Roman"/>
          <w:sz w:val="24"/>
        </w:rPr>
        <w:t>Which codes frequently co-occur?</w:t>
      </w:r>
    </w:p>
    <w:p>
      <w:pPr>
        <w:pStyle w:val="ListBullet"/>
      </w:pPr>
      <w:r>
        <w:rPr>
          <w:rFonts w:ascii="Times New Roman" w:hAnsi="Times New Roman"/>
          <w:sz w:val="24"/>
        </w:rPr>
        <w:t>Are there unexpected absences or presences?</w:t>
      </w:r>
    </w:p>
    <w:p/>
    <w:p>
      <w:r>
        <w:rPr>
          <w:rFonts w:ascii="Times New Roman" w:hAnsi="Times New Roman"/>
          <w:b w:val="0"/>
          <w:i w:val="0"/>
          <w:sz w:val="24"/>
        </w:rPr>
        <w:t>Step 2: Contextualize Findings</w:t>
      </w:r>
    </w:p>
    <w:p>
      <w:pPr>
        <w:pStyle w:val="ListBullet"/>
      </w:pPr>
      <w:r>
        <w:rPr>
          <w:rFonts w:ascii="Times New Roman" w:hAnsi="Times New Roman"/>
          <w:sz w:val="24"/>
        </w:rPr>
        <w:t>How do these patterns compare to expectations?</w:t>
      </w:r>
    </w:p>
    <w:p>
      <w:pPr>
        <w:pStyle w:val="ListBullet"/>
      </w:pPr>
      <w:r>
        <w:rPr>
          <w:rFonts w:ascii="Times New Roman" w:hAnsi="Times New Roman"/>
          <w:sz w:val="24"/>
        </w:rPr>
        <w:t>What external factors might explain these patterns?</w:t>
      </w:r>
    </w:p>
    <w:p>
      <w:pPr>
        <w:pStyle w:val="ListBullet"/>
      </w:pPr>
      <w:r>
        <w:rPr>
          <w:rFonts w:ascii="Times New Roman" w:hAnsi="Times New Roman"/>
          <w:sz w:val="24"/>
        </w:rPr>
        <w:t>How do results vary across segments or demographics?</w:t>
      </w:r>
    </w:p>
    <w:p/>
    <w:p>
      <w:r>
        <w:rPr>
          <w:rFonts w:ascii="Times New Roman" w:hAnsi="Times New Roman"/>
          <w:b w:val="0"/>
          <w:i w:val="0"/>
          <w:sz w:val="24"/>
        </w:rPr>
        <w:t>Step 3: Assess Implications</w:t>
      </w:r>
    </w:p>
    <w:p>
      <w:pPr>
        <w:pStyle w:val="ListBullet"/>
      </w:pPr>
      <w:r>
        <w:rPr>
          <w:rFonts w:ascii="Times New Roman" w:hAnsi="Times New Roman"/>
          <w:sz w:val="24"/>
        </w:rPr>
        <w:t>What do these findings mean for stakeholders?</w:t>
      </w:r>
    </w:p>
    <w:p>
      <w:pPr>
        <w:pStyle w:val="ListBullet"/>
      </w:pPr>
      <w:r>
        <w:rPr>
          <w:rFonts w:ascii="Times New Roman" w:hAnsi="Times New Roman"/>
          <w:sz w:val="24"/>
        </w:rPr>
        <w:t>What opportunities or risks do they reveal?</w:t>
      </w:r>
    </w:p>
    <w:p>
      <w:pPr>
        <w:pStyle w:val="ListBullet"/>
      </w:pPr>
      <w:r>
        <w:rPr>
          <w:rFonts w:ascii="Times New Roman" w:hAnsi="Times New Roman"/>
          <w:sz w:val="24"/>
        </w:rPr>
        <w:t>What decisions might be informed by these results?</w:t>
      </w:r>
    </w:p>
    <w:p/>
    <w:p>
      <w:r>
        <w:rPr>
          <w:rFonts w:ascii="Times New Roman" w:hAnsi="Times New Roman"/>
          <w:b w:val="0"/>
          <w:i w:val="0"/>
          <w:sz w:val="24"/>
        </w:rPr>
        <w:t>Step 4: Formulate Recommendations</w:t>
      </w:r>
    </w:p>
    <w:p>
      <w:pPr>
        <w:pStyle w:val="ListBullet"/>
      </w:pPr>
      <w:r>
        <w:rPr>
          <w:rFonts w:ascii="Times New Roman" w:hAnsi="Times New Roman"/>
          <w:sz w:val="24"/>
        </w:rPr>
        <w:t>What actions should be taken based on findings?</w:t>
      </w:r>
    </w:p>
    <w:p>
      <w:pPr>
        <w:pStyle w:val="ListBullet"/>
      </w:pPr>
      <w:r>
        <w:rPr>
          <w:rFonts w:ascii="Times New Roman" w:hAnsi="Times New Roman"/>
          <w:sz w:val="24"/>
        </w:rPr>
        <w:t>What additional research or analysis is needed?</w:t>
      </w:r>
    </w:p>
    <w:p>
      <w:pPr>
        <w:pStyle w:val="ListBullet"/>
      </w:pPr>
      <w:r>
        <w:rPr>
          <w:rFonts w:ascii="Times New Roman" w:hAnsi="Times New Roman"/>
          <w:sz w:val="24"/>
        </w:rPr>
        <w:t>What are the priorities for implementation?</w:t>
      </w:r>
    </w:p>
    <w:p/>
    <w:p>
      <w:pPr>
        <w:pStyle w:val="Heading2"/>
      </w:pPr>
      <w:r>
        <w:rPr>
          <w:rFonts w:ascii="Times New Roman" w:hAnsi="Times New Roman"/>
          <w:b/>
          <w:sz w:val="28"/>
        </w:rPr>
        <w:t>4.4 Automated Insight Templates</w:t>
      </w:r>
    </w:p>
    <w:p>
      <w:r>
        <w:rPr>
          <w:rFonts w:ascii="Times New Roman" w:hAnsi="Times New Roman"/>
          <w:b w:val="0"/>
          <w:i w:val="0"/>
          <w:sz w:val="24"/>
        </w:rPr>
        <w:t>The framework includes automated templates for common insights. These templates should be used as starting points and customized based on specific analytical context.</w:t>
      </w:r>
    </w:p>
    <w:p/>
    <w:p>
      <w:pPr>
        <w:pStyle w:val="Heading3"/>
      </w:pPr>
      <w:r>
        <w:rPr>
          <w:rFonts w:ascii="Times New Roman" w:hAnsi="Times New Roman"/>
          <w:b/>
          <w:sz w:val="24"/>
        </w:rPr>
        <w:t>4.4.1 Dominant Theme Insight</w:t>
      </w:r>
    </w:p>
    <w:p>
      <w:r>
        <w:rPr>
          <w:rFonts w:ascii="Times New Roman" w:hAnsi="Times New Roman"/>
          <w:b w:val="0"/>
          <w:i/>
          <w:sz w:val="24"/>
        </w:rPr>
        <w:t>Template:</w:t>
      </w:r>
    </w:p>
    <w:p>
      <w:r>
        <w:rPr>
          <w:rFonts w:ascii="Times New Roman" w:hAnsi="Times New Roman"/>
          <w:b w:val="0"/>
          <w:i/>
          <w:sz w:val="24"/>
        </w:rPr>
        <w:t>The dominant theme "[CODE_LABEL]" appears in [PERCENTAGE]% of responses ([COUNT] total), with an average confidence score of [CONFIDENCE]. This indicates [INTERPRETATION]. Representative examples include: "[QUOTE_1]" and "[QUOTE_2]".</w:t>
      </w:r>
    </w:p>
    <w:p/>
    <w:p>
      <w:pPr>
        <w:pStyle w:val="Heading3"/>
      </w:pPr>
      <w:r>
        <w:rPr>
          <w:rFonts w:ascii="Times New Roman" w:hAnsi="Times New Roman"/>
          <w:b/>
          <w:sz w:val="24"/>
        </w:rPr>
        <w:t>4.4.2 Coverage Assessment Insight</w:t>
      </w:r>
    </w:p>
    <w:p>
      <w:r>
        <w:rPr>
          <w:rFonts w:ascii="Times New Roman" w:hAnsi="Times New Roman"/>
          <w:b w:val="0"/>
          <w:i/>
          <w:sz w:val="24"/>
        </w:rPr>
        <w:t>Template for High Coverage (&gt;80%):</w:t>
      </w:r>
    </w:p>
    <w:p>
      <w:r>
        <w:rPr>
          <w:rFonts w:ascii="Times New Roman" w:hAnsi="Times New Roman"/>
          <w:b w:val="0"/>
          <w:i/>
          <w:sz w:val="24"/>
        </w:rPr>
        <w:t>The analysis achieved [COVERAGE]% coverage, successfully coding [CODED_COUNT] out of [TOTAL_COUNT] responses. This high coverage indicates that the discovered codes effectively capture the thematic diversity of the dataset.</w:t>
      </w:r>
    </w:p>
    <w:p/>
    <w:p>
      <w:r>
        <w:rPr>
          <w:rFonts w:ascii="Times New Roman" w:hAnsi="Times New Roman"/>
          <w:b w:val="0"/>
          <w:i/>
          <w:sz w:val="24"/>
        </w:rPr>
        <w:t>Template for Low Coverage (&lt;80%):</w:t>
      </w:r>
    </w:p>
    <w:p>
      <w:r>
        <w:rPr>
          <w:rFonts w:ascii="Times New Roman" w:hAnsi="Times New Roman"/>
          <w:b w:val="0"/>
          <w:i/>
          <w:sz w:val="24"/>
        </w:rPr>
        <w:t>The analysis achieved [COVERAGE]% coverage, with [UNCODED_COUNT] responses ([PERCENTAGE]%) remaining uncoded. These uncoded responses may represent novel themes not captured by current codes, measurement errors, or require manual review. Consider adjusting the confidence threshold or exploring additional codes.</w:t>
      </w:r>
    </w:p>
    <w:p/>
    <w:p>
      <w:pPr>
        <w:pStyle w:val="Heading3"/>
      </w:pPr>
      <w:r>
        <w:rPr>
          <w:rFonts w:ascii="Times New Roman" w:hAnsi="Times New Roman"/>
          <w:b/>
          <w:sz w:val="24"/>
        </w:rPr>
        <w:t>4.4.3 Multi-Coding Insight</w:t>
      </w:r>
    </w:p>
    <w:p>
      <w:r>
        <w:rPr>
          <w:rFonts w:ascii="Times New Roman" w:hAnsi="Times New Roman"/>
          <w:b w:val="0"/>
          <w:i/>
          <w:sz w:val="24"/>
        </w:rPr>
        <w:t>Template:</w:t>
      </w:r>
    </w:p>
    <w:p>
      <w:r>
        <w:rPr>
          <w:rFonts w:ascii="Times New Roman" w:hAnsi="Times New Roman"/>
          <w:b w:val="0"/>
          <w:i/>
          <w:sz w:val="24"/>
        </w:rPr>
        <w:t>[MULTI_COUNT] responses ([PERCENTAGE]%) received multiple code assignments, averaging [AVG_CODES] codes per response. This indicates [INTERPRETATION: e.g., "nuanced perspectives", "complex narratives", "thematic overlap"]. The most common code pair is [CODE_1] and [CODE_2], co-occurring in [CO_COUNT] responses.</w:t>
      </w:r>
    </w:p>
    <w:p/>
    <w:p>
      <w:pPr>
        <w:pStyle w:val="Heading3"/>
      </w:pPr>
      <w:r>
        <w:rPr>
          <w:rFonts w:ascii="Times New Roman" w:hAnsi="Times New Roman"/>
          <w:b/>
          <w:sz w:val="24"/>
        </w:rPr>
        <w:t>4.4.4 Quality Confidence Insight</w:t>
      </w:r>
    </w:p>
    <w:p>
      <w:r>
        <w:rPr>
          <w:rFonts w:ascii="Times New Roman" w:hAnsi="Times New Roman"/>
          <w:b w:val="0"/>
          <w:i/>
          <w:sz w:val="24"/>
        </w:rPr>
        <w:t>Template:</w:t>
      </w:r>
    </w:p>
    <w:p>
      <w:r>
        <w:rPr>
          <w:rFonts w:ascii="Times New Roman" w:hAnsi="Times New Roman"/>
          <w:b w:val="0"/>
          <w:i/>
          <w:sz w:val="24"/>
        </w:rPr>
        <w:t>Code assignments demonstrate [QUALITY_LEVEL: High/Moderate/Low] confidence with an average score of [AVG_CONFIDENCE]. This suggests that the ML algorithm is [INTERPRETATION: "highly certain", "moderately certain", "uncertain"] about its classifications. [RECOMMENDATION: Based on confidence level].</w:t>
      </w:r>
    </w:p>
    <w:p/>
    <w:p>
      <w:pPr>
        <w:pStyle w:val="Heading2"/>
      </w:pPr>
      <w:r>
        <w:rPr>
          <w:rFonts w:ascii="Times New Roman" w:hAnsi="Times New Roman"/>
          <w:b/>
          <w:sz w:val="28"/>
        </w:rPr>
        <w:t>4.5 Narrative Best Practices</w:t>
      </w:r>
    </w:p>
    <w:p>
      <w:pPr>
        <w:pStyle w:val="ListBullet"/>
      </w:pPr>
      <w:r>
        <w:rPr>
          <w:rFonts w:ascii="Times New Roman" w:hAnsi="Times New Roman"/>
          <w:sz w:val="24"/>
        </w:rPr>
        <w:t>Use Active Voice: "The analysis revealed..." rather than "It was revealed..."</w:t>
      </w:r>
    </w:p>
    <w:p>
      <w:pPr>
        <w:pStyle w:val="ListBullet"/>
      </w:pPr>
      <w:r>
        <w:rPr>
          <w:rFonts w:ascii="Times New Roman" w:hAnsi="Times New Roman"/>
          <w:sz w:val="24"/>
        </w:rPr>
        <w:t>Include Specific Numbers: Provide exact counts and percentages, not vague terms</w:t>
      </w:r>
    </w:p>
    <w:p>
      <w:pPr>
        <w:pStyle w:val="ListBullet"/>
      </w:pPr>
      <w:r>
        <w:rPr>
          <w:rFonts w:ascii="Times New Roman" w:hAnsi="Times New Roman"/>
          <w:sz w:val="24"/>
        </w:rPr>
        <w:t>Provide Context: Always explain what numbers mean in practical terms</w:t>
      </w:r>
    </w:p>
    <w:p>
      <w:pPr>
        <w:pStyle w:val="ListBullet"/>
      </w:pPr>
      <w:r>
        <w:rPr>
          <w:rFonts w:ascii="Times New Roman" w:hAnsi="Times New Roman"/>
          <w:sz w:val="24"/>
        </w:rPr>
        <w:t>Use Comparative Language: Compare to benchmarks, expectations, or prior results</w:t>
      </w:r>
    </w:p>
    <w:p>
      <w:pPr>
        <w:pStyle w:val="ListBullet"/>
      </w:pPr>
      <w:r>
        <w:rPr>
          <w:rFonts w:ascii="Times New Roman" w:hAnsi="Times New Roman"/>
          <w:sz w:val="24"/>
        </w:rPr>
        <w:t>Incorporate Examples: Include representative quotes to illustrate themes</w:t>
      </w:r>
    </w:p>
    <w:p>
      <w:pPr>
        <w:pStyle w:val="ListBullet"/>
      </w:pPr>
      <w:r>
        <w:rPr>
          <w:rFonts w:ascii="Times New Roman" w:hAnsi="Times New Roman"/>
          <w:sz w:val="24"/>
        </w:rPr>
        <w:t>Maintain Objectivity: Distinguish between findings and interpretations</w:t>
      </w:r>
    </w:p>
    <w:p>
      <w:pPr>
        <w:pStyle w:val="ListBullet"/>
      </w:pPr>
      <w:r>
        <w:rPr>
          <w:rFonts w:ascii="Times New Roman" w:hAnsi="Times New Roman"/>
          <w:sz w:val="24"/>
        </w:rPr>
        <w:t>Highlight Actionability: Focus on insights that can inform decisions</w:t>
      </w:r>
    </w:p>
    <w:p>
      <w:r>
        <w:br w:type="page"/>
      </w:r>
    </w:p>
    <w:p>
      <w:pPr>
        <w:pStyle w:val="Heading1"/>
      </w:pPr>
      <w:r>
        <w:rPr>
          <w:rFonts w:ascii="Times New Roman" w:hAnsi="Times New Roman"/>
          <w:b/>
          <w:sz w:val="32"/>
        </w:rPr>
        <w:t>5. Platform Dashboard and UX Integration Recommendations</w:t>
      </w:r>
    </w:p>
    <w:p>
      <w:r>
        <w:rPr>
          <w:rFonts w:ascii="Times New Roman" w:hAnsi="Times New Roman"/>
          <w:b w:val="0"/>
          <w:i w:val="0"/>
          <w:sz w:val="24"/>
        </w:rPr>
        <w:t>This section provides guidelines for integrating analytical outputs into interactive dashboards and user interfaces. Effective integration ensures that insights are accessible, actionable, and aligned with user workflows.</w:t>
      </w:r>
    </w:p>
    <w:p/>
    <w:p>
      <w:pPr>
        <w:pStyle w:val="Heading2"/>
      </w:pPr>
      <w:r>
        <w:rPr>
          <w:rFonts w:ascii="Times New Roman" w:hAnsi="Times New Roman"/>
          <w:b/>
          <w:sz w:val="28"/>
        </w:rPr>
        <w:t>5.1 Dashboard Architecture Principles</w:t>
      </w:r>
    </w:p>
    <w:p>
      <w:pPr>
        <w:pStyle w:val="ListBullet"/>
      </w:pPr>
      <w:r>
        <w:rPr>
          <w:rFonts w:ascii="Times New Roman" w:hAnsi="Times New Roman"/>
          <w:sz w:val="24"/>
        </w:rPr>
        <w:t>Progressive Disclosure: Start with high-level summaries, allow drill-down to details</w:t>
      </w:r>
    </w:p>
    <w:p>
      <w:pPr>
        <w:pStyle w:val="ListBullet"/>
      </w:pPr>
      <w:r>
        <w:rPr>
          <w:rFonts w:ascii="Times New Roman" w:hAnsi="Times New Roman"/>
          <w:sz w:val="24"/>
        </w:rPr>
        <w:t>User-Centric Design: Organize information around user tasks and questions</w:t>
      </w:r>
    </w:p>
    <w:p>
      <w:pPr>
        <w:pStyle w:val="ListBullet"/>
      </w:pPr>
      <w:r>
        <w:rPr>
          <w:rFonts w:ascii="Times New Roman" w:hAnsi="Times New Roman"/>
          <w:sz w:val="24"/>
        </w:rPr>
        <w:t>Responsive Layout: Ensure functionality across desktop, tablet, and mobile devices</w:t>
      </w:r>
    </w:p>
    <w:p>
      <w:pPr>
        <w:pStyle w:val="ListBullet"/>
      </w:pPr>
      <w:r>
        <w:rPr>
          <w:rFonts w:ascii="Times New Roman" w:hAnsi="Times New Roman"/>
          <w:sz w:val="24"/>
        </w:rPr>
        <w:t>Performance Optimization: Implement lazy loading and caching for large datasets</w:t>
      </w:r>
    </w:p>
    <w:p>
      <w:pPr>
        <w:pStyle w:val="ListBullet"/>
      </w:pPr>
      <w:r>
        <w:rPr>
          <w:rFonts w:ascii="Times New Roman" w:hAnsi="Times New Roman"/>
          <w:sz w:val="24"/>
        </w:rPr>
        <w:t>Consistent Navigation: Maintain predictable patterns across all dashboard pages</w:t>
      </w:r>
    </w:p>
    <w:p/>
    <w:p>
      <w:pPr>
        <w:pStyle w:val="Heading2"/>
      </w:pPr>
      <w:r>
        <w:rPr>
          <w:rFonts w:ascii="Times New Roman" w:hAnsi="Times New Roman"/>
          <w:b/>
          <w:sz w:val="28"/>
        </w:rPr>
        <w:t>5.2 Recommended Dashboard Layout</w:t>
      </w:r>
    </w:p>
    <w:p/>
    <w:p>
      <w:pPr>
        <w:pStyle w:val="Heading3"/>
      </w:pPr>
      <w:r>
        <w:rPr>
          <w:rFonts w:ascii="Times New Roman" w:hAnsi="Times New Roman"/>
          <w:b/>
          <w:sz w:val="24"/>
        </w:rPr>
        <w:t>5.2.1 Overview Page</w:t>
      </w:r>
    </w:p>
    <w:p>
      <w:r>
        <w:rPr>
          <w:rFonts w:ascii="Times New Roman" w:hAnsi="Times New Roman"/>
          <w:b w:val="0"/>
          <w:i w:val="0"/>
          <w:sz w:val="24"/>
        </w:rPr>
        <w:t>Purpose: Provide at-a-glance summary of key metrics.</w:t>
      </w:r>
    </w:p>
    <w:p>
      <w:r>
        <w:rPr>
          <w:rFonts w:ascii="Times New Roman" w:hAnsi="Times New Roman"/>
          <w:b w:val="0"/>
          <w:i w:val="0"/>
          <w:sz w:val="24"/>
        </w:rPr>
        <w:t>Components:</w:t>
      </w:r>
    </w:p>
    <w:p>
      <w:pPr>
        <w:pStyle w:val="ListNumber"/>
      </w:pPr>
      <w:r>
        <w:rPr>
          <w:rFonts w:ascii="Times New Roman" w:hAnsi="Times New Roman"/>
          <w:sz w:val="24"/>
        </w:rPr>
        <w:t>Header: Project/Analysis title, date range, sample size</w:t>
      </w:r>
    </w:p>
    <w:p>
      <w:pPr>
        <w:pStyle w:val="ListNumber"/>
      </w:pPr>
      <w:r>
        <w:rPr>
          <w:rFonts w:ascii="Times New Roman" w:hAnsi="Times New Roman"/>
          <w:sz w:val="24"/>
        </w:rPr>
        <w:t>Key Metrics Cards: 4-6 cards showing total responses, codes discovered, coverage %, avg confidence</w:t>
      </w:r>
    </w:p>
    <w:p>
      <w:pPr>
        <w:pStyle w:val="ListNumber"/>
      </w:pPr>
      <w:r>
        <w:rPr>
          <w:rFonts w:ascii="Times New Roman" w:hAnsi="Times New Roman"/>
          <w:sz w:val="24"/>
        </w:rPr>
        <w:t>Top Insights Panel: Auto-generated bullet points with key findings</w:t>
      </w:r>
    </w:p>
    <w:p>
      <w:pPr>
        <w:pStyle w:val="ListNumber"/>
      </w:pPr>
      <w:r>
        <w:rPr>
          <w:rFonts w:ascii="Times New Roman" w:hAnsi="Times New Roman"/>
          <w:sz w:val="24"/>
        </w:rPr>
        <w:t>Primary Visualization: Code frequency bar chart (top 10-15 codes)</w:t>
      </w:r>
    </w:p>
    <w:p>
      <w:pPr>
        <w:pStyle w:val="ListNumber"/>
      </w:pPr>
      <w:r>
        <w:rPr>
          <w:rFonts w:ascii="Times New Roman" w:hAnsi="Times New Roman"/>
          <w:sz w:val="24"/>
        </w:rPr>
        <w:t>Quick Actions: Export results, view full report, configure analysis</w:t>
      </w:r>
    </w:p>
    <w:p/>
    <w:p>
      <w:pPr>
        <w:pStyle w:val="Heading3"/>
      </w:pPr>
      <w:r>
        <w:rPr>
          <w:rFonts w:ascii="Times New Roman" w:hAnsi="Times New Roman"/>
          <w:b/>
          <w:sz w:val="24"/>
        </w:rPr>
        <w:t>5.2.2 Detailed Analysis Page</w:t>
      </w:r>
    </w:p>
    <w:p>
      <w:r>
        <w:rPr>
          <w:rFonts w:ascii="Times New Roman" w:hAnsi="Times New Roman"/>
          <w:b w:val="0"/>
          <w:i w:val="0"/>
          <w:sz w:val="24"/>
        </w:rPr>
        <w:t>Purpose: Enable deep exploration of codes and themes.</w:t>
      </w:r>
    </w:p>
    <w:p>
      <w:r>
        <w:rPr>
          <w:rFonts w:ascii="Times New Roman" w:hAnsi="Times New Roman"/>
          <w:b w:val="0"/>
          <w:i w:val="0"/>
          <w:sz w:val="24"/>
        </w:rPr>
        <w:t>Components:</w:t>
      </w:r>
    </w:p>
    <w:p>
      <w:pPr>
        <w:pStyle w:val="ListNumber"/>
      </w:pPr>
      <w:r>
        <w:rPr>
          <w:rFonts w:ascii="Times New Roman" w:hAnsi="Times New Roman"/>
          <w:sz w:val="24"/>
        </w:rPr>
        <w:t>Interactive Codebook Table: Sortable, filterable, searchable</w:t>
      </w:r>
    </w:p>
    <w:p>
      <w:pPr>
        <w:pStyle w:val="ListNumber"/>
      </w:pPr>
      <w:r>
        <w:rPr>
          <w:rFonts w:ascii="Times New Roman" w:hAnsi="Times New Roman"/>
          <w:sz w:val="24"/>
        </w:rPr>
        <w:t>Code Detail Panel: Click on code to view keywords, examples, statistics</w:t>
      </w:r>
    </w:p>
    <w:p>
      <w:pPr>
        <w:pStyle w:val="ListNumber"/>
      </w:pPr>
      <w:r>
        <w:rPr>
          <w:rFonts w:ascii="Times New Roman" w:hAnsi="Times New Roman"/>
          <w:sz w:val="24"/>
        </w:rPr>
        <w:t>Visualization Tabs: Multiple chart types (frequency, scatter, histogram)</w:t>
      </w:r>
    </w:p>
    <w:p>
      <w:pPr>
        <w:pStyle w:val="ListNumber"/>
      </w:pPr>
      <w:r>
        <w:rPr>
          <w:rFonts w:ascii="Times New Roman" w:hAnsi="Times New Roman"/>
          <w:sz w:val="24"/>
        </w:rPr>
        <w:t>Filter Controls: By confidence threshold, code frequency, date range</w:t>
      </w:r>
    </w:p>
    <w:p>
      <w:pPr>
        <w:pStyle w:val="ListNumber"/>
      </w:pPr>
      <w:r>
        <w:rPr>
          <w:rFonts w:ascii="Times New Roman" w:hAnsi="Times New Roman"/>
          <w:sz w:val="24"/>
        </w:rPr>
        <w:t>Comparison Tools: Compare across segments, time periods, or subgroups</w:t>
      </w:r>
    </w:p>
    <w:p/>
    <w:p>
      <w:pPr>
        <w:pStyle w:val="Heading3"/>
      </w:pPr>
      <w:r>
        <w:rPr>
          <w:rFonts w:ascii="Times New Roman" w:hAnsi="Times New Roman"/>
          <w:b/>
          <w:sz w:val="24"/>
        </w:rPr>
        <w:t>5.2.3 Relationships and Patterns Page</w:t>
      </w:r>
    </w:p>
    <w:p>
      <w:r>
        <w:rPr>
          <w:rFonts w:ascii="Times New Roman" w:hAnsi="Times New Roman"/>
          <w:b w:val="0"/>
          <w:i w:val="0"/>
          <w:sz w:val="24"/>
        </w:rPr>
        <w:t>Purpose: Explore co-occurrence and thematic relationships.</w:t>
      </w:r>
    </w:p>
    <w:p>
      <w:r>
        <w:rPr>
          <w:rFonts w:ascii="Times New Roman" w:hAnsi="Times New Roman"/>
          <w:b w:val="0"/>
          <w:i w:val="0"/>
          <w:sz w:val="24"/>
        </w:rPr>
        <w:t>Components:</w:t>
      </w:r>
    </w:p>
    <w:p>
      <w:pPr>
        <w:pStyle w:val="ListNumber"/>
      </w:pPr>
      <w:r>
        <w:rPr>
          <w:rFonts w:ascii="Times New Roman" w:hAnsi="Times New Roman"/>
          <w:sz w:val="24"/>
        </w:rPr>
        <w:t>Co-occurrence Heatmap: Interactive matrix with drill-down</w:t>
      </w:r>
    </w:p>
    <w:p>
      <w:pPr>
        <w:pStyle w:val="ListNumber"/>
      </w:pPr>
      <w:r>
        <w:rPr>
          <w:rFonts w:ascii="Times New Roman" w:hAnsi="Times New Roman"/>
          <w:sz w:val="24"/>
        </w:rPr>
        <w:t>Network Diagram: Visualize code connections and clusters</w:t>
      </w:r>
    </w:p>
    <w:p>
      <w:pPr>
        <w:pStyle w:val="ListNumber"/>
      </w:pPr>
      <w:r>
        <w:rPr>
          <w:rFonts w:ascii="Times New Roman" w:hAnsi="Times New Roman"/>
          <w:sz w:val="24"/>
        </w:rPr>
        <w:t>Top Pairs Table: Most frequent code combinations</w:t>
      </w:r>
    </w:p>
    <w:p>
      <w:pPr>
        <w:pStyle w:val="ListNumber"/>
      </w:pPr>
      <w:r>
        <w:rPr>
          <w:rFonts w:ascii="Times New Roman" w:hAnsi="Times New Roman"/>
          <w:sz w:val="24"/>
        </w:rPr>
        <w:t>Relationship Insights: Auto-generated narrative on patterns</w:t>
      </w:r>
    </w:p>
    <w:p/>
    <w:p>
      <w:pPr>
        <w:pStyle w:val="Heading3"/>
      </w:pPr>
      <w:r>
        <w:rPr>
          <w:rFonts w:ascii="Times New Roman" w:hAnsi="Times New Roman"/>
          <w:b/>
          <w:sz w:val="24"/>
        </w:rPr>
        <w:t>5.2.4 Quality and Validation Page</w:t>
      </w:r>
    </w:p>
    <w:p>
      <w:r>
        <w:rPr>
          <w:rFonts w:ascii="Times New Roman" w:hAnsi="Times New Roman"/>
          <w:b w:val="0"/>
          <w:i w:val="0"/>
          <w:sz w:val="24"/>
        </w:rPr>
        <w:t>Purpose: Assess reliability and identify areas for improvement.</w:t>
      </w:r>
    </w:p>
    <w:p>
      <w:r>
        <w:rPr>
          <w:rFonts w:ascii="Times New Roman" w:hAnsi="Times New Roman"/>
          <w:b w:val="0"/>
          <w:i w:val="0"/>
          <w:sz w:val="24"/>
        </w:rPr>
        <w:t>Components:</w:t>
      </w:r>
    </w:p>
    <w:p>
      <w:pPr>
        <w:pStyle w:val="ListNumber"/>
      </w:pPr>
      <w:r>
        <w:rPr>
          <w:rFonts w:ascii="Times New Roman" w:hAnsi="Times New Roman"/>
          <w:sz w:val="24"/>
        </w:rPr>
        <w:t>Quality Metrics Table: Coverage, confidence, silhouette score, etc.</w:t>
      </w:r>
    </w:p>
    <w:p>
      <w:pPr>
        <w:pStyle w:val="ListNumber"/>
      </w:pPr>
      <w:r>
        <w:rPr>
          <w:rFonts w:ascii="Times New Roman" w:hAnsi="Times New Roman"/>
          <w:sz w:val="24"/>
        </w:rPr>
        <w:t>Confidence Distribution Chart: Histogram or violin plot</w:t>
      </w:r>
    </w:p>
    <w:p>
      <w:pPr>
        <w:pStyle w:val="ListNumber"/>
      </w:pPr>
      <w:r>
        <w:rPr>
          <w:rFonts w:ascii="Times New Roman" w:hAnsi="Times New Roman"/>
          <w:sz w:val="24"/>
        </w:rPr>
        <w:t>Uncoded Responses Table: List of responses not assigned codes</w:t>
      </w:r>
    </w:p>
    <w:p>
      <w:pPr>
        <w:pStyle w:val="ListNumber"/>
      </w:pPr>
      <w:r>
        <w:rPr>
          <w:rFonts w:ascii="Times New Roman" w:hAnsi="Times New Roman"/>
          <w:sz w:val="24"/>
        </w:rPr>
        <w:t>Validation Recommendations: Suggestions for improving results</w:t>
      </w:r>
    </w:p>
    <w:p/>
    <w:p>
      <w:pPr>
        <w:pStyle w:val="Heading3"/>
      </w:pPr>
      <w:r>
        <w:rPr>
          <w:rFonts w:ascii="Times New Roman" w:hAnsi="Times New Roman"/>
          <w:b/>
          <w:sz w:val="24"/>
        </w:rPr>
        <w:t>5.2.5 Export and Reporting Page</w:t>
      </w:r>
    </w:p>
    <w:p>
      <w:r>
        <w:rPr>
          <w:rFonts w:ascii="Times New Roman" w:hAnsi="Times New Roman"/>
          <w:b w:val="0"/>
          <w:i w:val="0"/>
          <w:sz w:val="24"/>
        </w:rPr>
        <w:t>Purpose: Generate custom reports and export data.</w:t>
      </w:r>
    </w:p>
    <w:p>
      <w:r>
        <w:rPr>
          <w:rFonts w:ascii="Times New Roman" w:hAnsi="Times New Roman"/>
          <w:b w:val="0"/>
          <w:i w:val="0"/>
          <w:sz w:val="24"/>
        </w:rPr>
        <w:t>Components:</w:t>
      </w:r>
    </w:p>
    <w:p>
      <w:pPr>
        <w:pStyle w:val="ListNumber"/>
      </w:pPr>
      <w:r>
        <w:rPr>
          <w:rFonts w:ascii="Times New Roman" w:hAnsi="Times New Roman"/>
          <w:sz w:val="24"/>
        </w:rPr>
        <w:t>Format Selection: CSV, Excel, JSON, PDF report</w:t>
      </w:r>
    </w:p>
    <w:p>
      <w:pPr>
        <w:pStyle w:val="ListNumber"/>
      </w:pPr>
      <w:r>
        <w:rPr>
          <w:rFonts w:ascii="Times New Roman" w:hAnsi="Times New Roman"/>
          <w:sz w:val="24"/>
        </w:rPr>
        <w:t>Content Customization: Select which outputs to include</w:t>
      </w:r>
    </w:p>
    <w:p>
      <w:pPr>
        <w:pStyle w:val="ListNumber"/>
      </w:pPr>
      <w:r>
        <w:rPr>
          <w:rFonts w:ascii="Times New Roman" w:hAnsi="Times New Roman"/>
          <w:sz w:val="24"/>
        </w:rPr>
        <w:t>Template Selection: Executive summary, detailed report, technical documentation</w:t>
      </w:r>
    </w:p>
    <w:p>
      <w:pPr>
        <w:pStyle w:val="ListNumber"/>
      </w:pPr>
      <w:r>
        <w:rPr>
          <w:rFonts w:ascii="Times New Roman" w:hAnsi="Times New Roman"/>
          <w:sz w:val="24"/>
        </w:rPr>
        <w:t>Preview Panel: Show preview of generated content</w:t>
      </w:r>
    </w:p>
    <w:p>
      <w:pPr>
        <w:pStyle w:val="ListNumber"/>
      </w:pPr>
      <w:r>
        <w:rPr>
          <w:rFonts w:ascii="Times New Roman" w:hAnsi="Times New Roman"/>
          <w:sz w:val="24"/>
        </w:rPr>
        <w:t>Download Button: Initiate export with progress indicator</w:t>
      </w:r>
    </w:p>
    <w:p/>
    <w:p>
      <w:pPr>
        <w:pStyle w:val="Heading2"/>
      </w:pPr>
      <w:r>
        <w:rPr>
          <w:rFonts w:ascii="Times New Roman" w:hAnsi="Times New Roman"/>
          <w:b/>
          <w:sz w:val="28"/>
        </w:rPr>
        <w:t>5.3 Interactive Features</w:t>
      </w:r>
    </w:p>
    <w:p>
      <w:pPr>
        <w:pStyle w:val="Heading3"/>
      </w:pPr>
      <w:r>
        <w:rPr>
          <w:rFonts w:ascii="Times New Roman" w:hAnsi="Times New Roman"/>
          <w:b/>
          <w:sz w:val="24"/>
        </w:rPr>
        <w:t>5.3.1 Filtering and Search</w:t>
      </w:r>
    </w:p>
    <w:p>
      <w:pPr>
        <w:pStyle w:val="ListBullet"/>
      </w:pPr>
      <w:r>
        <w:rPr>
          <w:rFonts w:ascii="Times New Roman" w:hAnsi="Times New Roman"/>
          <w:sz w:val="24"/>
        </w:rPr>
        <w:t>Global Search: Search across codes, keywords, and response text</w:t>
      </w:r>
    </w:p>
    <w:p>
      <w:pPr>
        <w:pStyle w:val="ListBullet"/>
      </w:pPr>
      <w:r>
        <w:rPr>
          <w:rFonts w:ascii="Times New Roman" w:hAnsi="Times New Roman"/>
          <w:sz w:val="24"/>
        </w:rPr>
        <w:t>Multi-Criteria Filters: Combine filters for confidence, frequency, and segments</w:t>
      </w:r>
    </w:p>
    <w:p>
      <w:pPr>
        <w:pStyle w:val="ListBullet"/>
      </w:pPr>
      <w:r>
        <w:rPr>
          <w:rFonts w:ascii="Times New Roman" w:hAnsi="Times New Roman"/>
          <w:sz w:val="24"/>
        </w:rPr>
        <w:t>Saved Filters: Allow users to save and reapply filter configurations</w:t>
      </w:r>
    </w:p>
    <w:p>
      <w:pPr>
        <w:pStyle w:val="ListBullet"/>
      </w:pPr>
      <w:r>
        <w:rPr>
          <w:rFonts w:ascii="Times New Roman" w:hAnsi="Times New Roman"/>
          <w:sz w:val="24"/>
        </w:rPr>
        <w:t>Filter Persistence: Maintain filters across page navigation</w:t>
      </w:r>
    </w:p>
    <w:p/>
    <w:p>
      <w:pPr>
        <w:pStyle w:val="Heading3"/>
      </w:pPr>
      <w:r>
        <w:rPr>
          <w:rFonts w:ascii="Times New Roman" w:hAnsi="Times New Roman"/>
          <w:b/>
          <w:sz w:val="24"/>
        </w:rPr>
        <w:t>5.3.2 Drill-Down and Detail Views</w:t>
      </w:r>
    </w:p>
    <w:p>
      <w:pPr>
        <w:pStyle w:val="ListBullet"/>
      </w:pPr>
      <w:r>
        <w:rPr>
          <w:rFonts w:ascii="Times New Roman" w:hAnsi="Times New Roman"/>
          <w:sz w:val="24"/>
        </w:rPr>
        <w:t>Click-to-Explore: Click on chart elements to see underlying data</w:t>
      </w:r>
    </w:p>
    <w:p>
      <w:pPr>
        <w:pStyle w:val="ListBullet"/>
      </w:pPr>
      <w:r>
        <w:rPr>
          <w:rFonts w:ascii="Times New Roman" w:hAnsi="Times New Roman"/>
          <w:sz w:val="24"/>
        </w:rPr>
        <w:t>Modal Windows: Display detailed information without navigating away</w:t>
      </w:r>
    </w:p>
    <w:p>
      <w:pPr>
        <w:pStyle w:val="ListBullet"/>
      </w:pPr>
      <w:r>
        <w:rPr>
          <w:rFonts w:ascii="Times New Roman" w:hAnsi="Times New Roman"/>
          <w:sz w:val="24"/>
        </w:rPr>
        <w:t>Breadcrumb Navigation: Show current location in navigation hierarchy</w:t>
      </w:r>
    </w:p>
    <w:p>
      <w:pPr>
        <w:pStyle w:val="ListBullet"/>
      </w:pPr>
      <w:r>
        <w:rPr>
          <w:rFonts w:ascii="Times New Roman" w:hAnsi="Times New Roman"/>
          <w:sz w:val="24"/>
        </w:rPr>
        <w:t>Back Navigation: Easy return to previous views</w:t>
      </w:r>
    </w:p>
    <w:p/>
    <w:p>
      <w:pPr>
        <w:pStyle w:val="Heading3"/>
      </w:pPr>
      <w:r>
        <w:rPr>
          <w:rFonts w:ascii="Times New Roman" w:hAnsi="Times New Roman"/>
          <w:b/>
          <w:sz w:val="24"/>
        </w:rPr>
        <w:t>5.3.3 Customization Options</w:t>
      </w:r>
    </w:p>
    <w:p>
      <w:pPr>
        <w:pStyle w:val="ListBullet"/>
      </w:pPr>
      <w:r>
        <w:rPr>
          <w:rFonts w:ascii="Times New Roman" w:hAnsi="Times New Roman"/>
          <w:sz w:val="24"/>
        </w:rPr>
        <w:t>Chart Type Selection: Allow users to toggle between chart types</w:t>
      </w:r>
    </w:p>
    <w:p>
      <w:pPr>
        <w:pStyle w:val="ListBullet"/>
      </w:pPr>
      <w:r>
        <w:rPr>
          <w:rFonts w:ascii="Times New Roman" w:hAnsi="Times New Roman"/>
          <w:sz w:val="24"/>
        </w:rPr>
        <w:t>Color Theme: Light/dark mode or custom color schemes</w:t>
      </w:r>
    </w:p>
    <w:p>
      <w:pPr>
        <w:pStyle w:val="ListBullet"/>
      </w:pPr>
      <w:r>
        <w:rPr>
          <w:rFonts w:ascii="Times New Roman" w:hAnsi="Times New Roman"/>
          <w:sz w:val="24"/>
        </w:rPr>
        <w:t>Layout Preferences: Adjust panel sizes and arrangement</w:t>
      </w:r>
    </w:p>
    <w:p>
      <w:pPr>
        <w:pStyle w:val="ListBullet"/>
      </w:pPr>
      <w:r>
        <w:rPr>
          <w:rFonts w:ascii="Times New Roman" w:hAnsi="Times New Roman"/>
          <w:sz w:val="24"/>
        </w:rPr>
        <w:t>Saved Views: Save custom dashboard configurations</w:t>
      </w:r>
    </w:p>
    <w:p/>
    <w:p>
      <w:pPr>
        <w:pStyle w:val="Heading2"/>
      </w:pPr>
      <w:r>
        <w:rPr>
          <w:rFonts w:ascii="Times New Roman" w:hAnsi="Times New Roman"/>
          <w:b/>
          <w:sz w:val="28"/>
        </w:rPr>
        <w:t>5.4 User Experience Best Practices</w:t>
      </w:r>
    </w:p>
    <w:p>
      <w:pPr>
        <w:pStyle w:val="Heading3"/>
      </w:pPr>
      <w:r>
        <w:rPr>
          <w:rFonts w:ascii="Times New Roman" w:hAnsi="Times New Roman"/>
          <w:b/>
          <w:sz w:val="24"/>
        </w:rPr>
        <w:t>5.4.1 Loading and Performance</w:t>
      </w:r>
    </w:p>
    <w:p>
      <w:pPr>
        <w:pStyle w:val="ListBullet"/>
      </w:pPr>
      <w:r>
        <w:rPr>
          <w:rFonts w:ascii="Times New Roman" w:hAnsi="Times New Roman"/>
          <w:sz w:val="24"/>
        </w:rPr>
        <w:t>Loading Indicators: Show progress bars or spinners during data loading</w:t>
      </w:r>
    </w:p>
    <w:p>
      <w:pPr>
        <w:pStyle w:val="ListBullet"/>
      </w:pPr>
      <w:r>
        <w:rPr>
          <w:rFonts w:ascii="Times New Roman" w:hAnsi="Times New Roman"/>
          <w:sz w:val="24"/>
        </w:rPr>
        <w:t>Lazy Loading: Load visualizations only when visible</w:t>
      </w:r>
    </w:p>
    <w:p>
      <w:pPr>
        <w:pStyle w:val="ListBullet"/>
      </w:pPr>
      <w:r>
        <w:rPr>
          <w:rFonts w:ascii="Times New Roman" w:hAnsi="Times New Roman"/>
          <w:sz w:val="24"/>
        </w:rPr>
        <w:t>Caching: Cache results to improve response times</w:t>
      </w:r>
    </w:p>
    <w:p>
      <w:pPr>
        <w:pStyle w:val="ListBullet"/>
      </w:pPr>
      <w:r>
        <w:rPr>
          <w:rFonts w:ascii="Times New Roman" w:hAnsi="Times New Roman"/>
          <w:sz w:val="24"/>
        </w:rPr>
        <w:t>Pagination: Limit table rows to 50-100 per page</w:t>
      </w:r>
    </w:p>
    <w:p>
      <w:pPr>
        <w:pStyle w:val="ListBullet"/>
      </w:pPr>
      <w:r>
        <w:rPr>
          <w:rFonts w:ascii="Times New Roman" w:hAnsi="Times New Roman"/>
          <w:sz w:val="24"/>
        </w:rPr>
        <w:t>Asynchronous Updates: Allow users to continue working during long operations</w:t>
      </w:r>
    </w:p>
    <w:p/>
    <w:p>
      <w:pPr>
        <w:pStyle w:val="Heading3"/>
      </w:pPr>
      <w:r>
        <w:rPr>
          <w:rFonts w:ascii="Times New Roman" w:hAnsi="Times New Roman"/>
          <w:b/>
          <w:sz w:val="24"/>
        </w:rPr>
        <w:t>5.4.2 Error Handling and Feedback</w:t>
      </w:r>
    </w:p>
    <w:p>
      <w:pPr>
        <w:pStyle w:val="ListBullet"/>
      </w:pPr>
      <w:r>
        <w:rPr>
          <w:rFonts w:ascii="Times New Roman" w:hAnsi="Times New Roman"/>
          <w:sz w:val="24"/>
        </w:rPr>
        <w:t>Clear Error Messages: Explain what went wrong and how to fix it</w:t>
      </w:r>
    </w:p>
    <w:p>
      <w:pPr>
        <w:pStyle w:val="ListBullet"/>
      </w:pPr>
      <w:r>
        <w:rPr>
          <w:rFonts w:ascii="Times New Roman" w:hAnsi="Times New Roman"/>
          <w:sz w:val="24"/>
        </w:rPr>
        <w:t>Validation Feedback: Provide immediate feedback on user inputs</w:t>
      </w:r>
    </w:p>
    <w:p>
      <w:pPr>
        <w:pStyle w:val="ListBullet"/>
      </w:pPr>
      <w:r>
        <w:rPr>
          <w:rFonts w:ascii="Times New Roman" w:hAnsi="Times New Roman"/>
          <w:sz w:val="24"/>
        </w:rPr>
        <w:t>Success Confirmations: Confirm when actions complete successfully</w:t>
      </w:r>
    </w:p>
    <w:p>
      <w:pPr>
        <w:pStyle w:val="ListBullet"/>
      </w:pPr>
      <w:r>
        <w:rPr>
          <w:rFonts w:ascii="Times New Roman" w:hAnsi="Times New Roman"/>
          <w:sz w:val="24"/>
        </w:rPr>
        <w:t>Warnings: Alert users to potential issues or data quality concerns</w:t>
      </w:r>
    </w:p>
    <w:p/>
    <w:p>
      <w:pPr>
        <w:pStyle w:val="Heading3"/>
      </w:pPr>
      <w:r>
        <w:rPr>
          <w:rFonts w:ascii="Times New Roman" w:hAnsi="Times New Roman"/>
          <w:b/>
          <w:sz w:val="24"/>
        </w:rPr>
        <w:t>5.4.3 Help and Documentation</w:t>
      </w:r>
    </w:p>
    <w:p>
      <w:pPr>
        <w:pStyle w:val="ListBullet"/>
      </w:pPr>
      <w:r>
        <w:rPr>
          <w:rFonts w:ascii="Times New Roman" w:hAnsi="Times New Roman"/>
          <w:sz w:val="24"/>
        </w:rPr>
        <w:t>Contextual Help: Provide tooltips and info icons for complex features</w:t>
      </w:r>
    </w:p>
    <w:p>
      <w:pPr>
        <w:pStyle w:val="ListBullet"/>
      </w:pPr>
      <w:r>
        <w:rPr>
          <w:rFonts w:ascii="Times New Roman" w:hAnsi="Times New Roman"/>
          <w:sz w:val="24"/>
        </w:rPr>
        <w:t>Onboarding Tutorial: Guide new users through key features</w:t>
      </w:r>
    </w:p>
    <w:p>
      <w:pPr>
        <w:pStyle w:val="ListBullet"/>
      </w:pPr>
      <w:r>
        <w:rPr>
          <w:rFonts w:ascii="Times New Roman" w:hAnsi="Times New Roman"/>
          <w:sz w:val="24"/>
        </w:rPr>
        <w:t>Documentation Links: Link to relevant sections of user documentation</w:t>
      </w:r>
    </w:p>
    <w:p>
      <w:pPr>
        <w:pStyle w:val="ListBullet"/>
      </w:pPr>
      <w:r>
        <w:rPr>
          <w:rFonts w:ascii="Times New Roman" w:hAnsi="Times New Roman"/>
          <w:sz w:val="24"/>
        </w:rPr>
        <w:t>FAQ Section: Address common questions and issues</w:t>
      </w:r>
    </w:p>
    <w:p/>
    <w:p>
      <w:pPr>
        <w:pStyle w:val="Heading2"/>
      </w:pPr>
      <w:r>
        <w:rPr>
          <w:rFonts w:ascii="Times New Roman" w:hAnsi="Times New Roman"/>
          <w:b/>
          <w:sz w:val="28"/>
        </w:rPr>
        <w:t>5.5 Mobile and Responsive Design</w:t>
      </w:r>
    </w:p>
    <w:p>
      <w:r>
        <w:rPr>
          <w:rFonts w:ascii="Times New Roman" w:hAnsi="Times New Roman"/>
          <w:b w:val="0"/>
          <w:i w:val="0"/>
          <w:sz w:val="24"/>
        </w:rPr>
        <w:t>Guidelines for mobile and tablet devices:</w:t>
      </w:r>
    </w:p>
    <w:p>
      <w:pPr>
        <w:pStyle w:val="ListBullet"/>
      </w:pPr>
      <w:r>
        <w:rPr>
          <w:rFonts w:ascii="Times New Roman" w:hAnsi="Times New Roman"/>
          <w:sz w:val="24"/>
        </w:rPr>
        <w:t>Responsive Grid: Use flexible layouts that adapt to screen size</w:t>
      </w:r>
    </w:p>
    <w:p>
      <w:pPr>
        <w:pStyle w:val="ListBullet"/>
      </w:pPr>
      <w:r>
        <w:rPr>
          <w:rFonts w:ascii="Times New Roman" w:hAnsi="Times New Roman"/>
          <w:sz w:val="24"/>
        </w:rPr>
        <w:t>Touch-Friendly: Ensure buttons and interactive elements are at least 44x44 pixels</w:t>
      </w:r>
    </w:p>
    <w:p>
      <w:pPr>
        <w:pStyle w:val="ListBullet"/>
      </w:pPr>
      <w:r>
        <w:rPr>
          <w:rFonts w:ascii="Times New Roman" w:hAnsi="Times New Roman"/>
          <w:sz w:val="24"/>
        </w:rPr>
        <w:t>Simplified Mobile View: Prioritize key metrics and hide secondary information</w:t>
      </w:r>
    </w:p>
    <w:p>
      <w:pPr>
        <w:pStyle w:val="ListBullet"/>
      </w:pPr>
      <w:r>
        <w:rPr>
          <w:rFonts w:ascii="Times New Roman" w:hAnsi="Times New Roman"/>
          <w:sz w:val="24"/>
        </w:rPr>
        <w:t>Swipe Navigation: Support swipe gestures for tab and page navigation</w:t>
      </w:r>
    </w:p>
    <w:p>
      <w:pPr>
        <w:pStyle w:val="ListBullet"/>
      </w:pPr>
      <w:r>
        <w:rPr>
          <w:rFonts w:ascii="Times New Roman" w:hAnsi="Times New Roman"/>
          <w:sz w:val="24"/>
        </w:rPr>
        <w:t>Mobile-Optimized Charts: Use simpler chart types and larger labels on mobile</w:t>
      </w:r>
    </w:p>
    <w:p/>
    <w:p>
      <w:pPr>
        <w:pStyle w:val="Heading2"/>
      </w:pPr>
      <w:r>
        <w:rPr>
          <w:rFonts w:ascii="Times New Roman" w:hAnsi="Times New Roman"/>
          <w:b/>
          <w:sz w:val="28"/>
        </w:rPr>
        <w:t>5.6 Integration with Existing Systems</w:t>
      </w:r>
    </w:p>
    <w:p>
      <w:pPr>
        <w:pStyle w:val="Heading3"/>
      </w:pPr>
      <w:r>
        <w:rPr>
          <w:rFonts w:ascii="Times New Roman" w:hAnsi="Times New Roman"/>
          <w:b/>
          <w:sz w:val="24"/>
        </w:rPr>
        <w:t>5.6.1 API Endpoints</w:t>
      </w:r>
    </w:p>
    <w:p>
      <w:r>
        <w:rPr>
          <w:rFonts w:ascii="Times New Roman" w:hAnsi="Times New Roman"/>
          <w:b w:val="0"/>
          <w:i w:val="0"/>
          <w:sz w:val="24"/>
        </w:rPr>
        <w:t>Recommended REST API endpoints for integration:</w:t>
      </w:r>
    </w:p>
    <w:p>
      <w:pPr>
        <w:pStyle w:val="ListBullet"/>
      </w:pPr>
      <w:r>
        <w:rPr>
          <w:rFonts w:ascii="Times New Roman" w:hAnsi="Times New Roman"/>
          <w:sz w:val="24"/>
        </w:rPr>
        <w:t>GET /api/analysis/{id}/summary - Retrieve executive summary</w:t>
      </w:r>
    </w:p>
    <w:p>
      <w:pPr>
        <w:pStyle w:val="ListBullet"/>
      </w:pPr>
      <w:r>
        <w:rPr>
          <w:rFonts w:ascii="Times New Roman" w:hAnsi="Times New Roman"/>
          <w:sz w:val="24"/>
        </w:rPr>
        <w:t>GET /api/analysis/{id}/codes - Get codebook with all codes</w:t>
      </w:r>
    </w:p>
    <w:p>
      <w:pPr>
        <w:pStyle w:val="ListBullet"/>
      </w:pPr>
      <w:r>
        <w:rPr>
          <w:rFonts w:ascii="Times New Roman" w:hAnsi="Times New Roman"/>
          <w:sz w:val="24"/>
        </w:rPr>
        <w:t>GET /api/analysis/{id}/assignments - Get response-level assignments</w:t>
      </w:r>
    </w:p>
    <w:p>
      <w:pPr>
        <w:pStyle w:val="ListBullet"/>
      </w:pPr>
      <w:r>
        <w:rPr>
          <w:rFonts w:ascii="Times New Roman" w:hAnsi="Times New Roman"/>
          <w:sz w:val="24"/>
        </w:rPr>
        <w:t>GET /api/analysis/{id}/frequency - Get frequency table</w:t>
      </w:r>
    </w:p>
    <w:p>
      <w:pPr>
        <w:pStyle w:val="ListBullet"/>
      </w:pPr>
      <w:r>
        <w:rPr>
          <w:rFonts w:ascii="Times New Roman" w:hAnsi="Times New Roman"/>
          <w:sz w:val="24"/>
        </w:rPr>
        <w:t>GET /api/analysis/{id}/cooccurrence - Get co-occurrence matrix</w:t>
      </w:r>
    </w:p>
    <w:p>
      <w:pPr>
        <w:pStyle w:val="ListBullet"/>
      </w:pPr>
      <w:r>
        <w:rPr>
          <w:rFonts w:ascii="Times New Roman" w:hAnsi="Times New Roman"/>
          <w:sz w:val="24"/>
        </w:rPr>
        <w:t>GET /api/analysis/{id}/metrics - Get quality metrics</w:t>
      </w:r>
    </w:p>
    <w:p>
      <w:pPr>
        <w:pStyle w:val="ListBullet"/>
      </w:pPr>
      <w:r>
        <w:rPr>
          <w:rFonts w:ascii="Times New Roman" w:hAnsi="Times New Roman"/>
          <w:sz w:val="24"/>
        </w:rPr>
        <w:t>POST /api/analysis - Create new analysis</w:t>
      </w:r>
    </w:p>
    <w:p>
      <w:pPr>
        <w:pStyle w:val="ListBullet"/>
      </w:pPr>
      <w:r>
        <w:rPr>
          <w:rFonts w:ascii="Times New Roman" w:hAnsi="Times New Roman"/>
          <w:sz w:val="24"/>
        </w:rPr>
        <w:t>GET /api/analysis/{id}/export - Export results in specified format</w:t>
      </w:r>
    </w:p>
    <w:p/>
    <w:p>
      <w:pPr>
        <w:pStyle w:val="Heading3"/>
      </w:pPr>
      <w:r>
        <w:rPr>
          <w:rFonts w:ascii="Times New Roman" w:hAnsi="Times New Roman"/>
          <w:b/>
          <w:sz w:val="24"/>
        </w:rPr>
        <w:t>5.6.2 Embedding and Widgets</w:t>
      </w:r>
    </w:p>
    <w:p>
      <w:pPr>
        <w:pStyle w:val="ListBullet"/>
      </w:pPr>
      <w:r>
        <w:rPr>
          <w:rFonts w:ascii="Times New Roman" w:hAnsi="Times New Roman"/>
          <w:sz w:val="24"/>
        </w:rPr>
        <w:t>Embeddable Visualizations: Provide iframe or JavaScript widgets for embedding</w:t>
      </w:r>
    </w:p>
    <w:p>
      <w:pPr>
        <w:pStyle w:val="ListBullet"/>
      </w:pPr>
      <w:r>
        <w:rPr>
          <w:rFonts w:ascii="Times New Roman" w:hAnsi="Times New Roman"/>
          <w:sz w:val="24"/>
        </w:rPr>
        <w:t>OAuth Authentication: Secure API access with standard OAuth protocols</w:t>
      </w:r>
    </w:p>
    <w:p>
      <w:pPr>
        <w:pStyle w:val="ListBullet"/>
      </w:pPr>
      <w:r>
        <w:rPr>
          <w:rFonts w:ascii="Times New Roman" w:hAnsi="Times New Roman"/>
          <w:sz w:val="24"/>
        </w:rPr>
        <w:t>Webhook Notifications: Notify external systems when analysis completes</w:t>
      </w:r>
    </w:p>
    <w:p>
      <w:pPr>
        <w:pStyle w:val="ListBullet"/>
      </w:pPr>
      <w:r>
        <w:rPr>
          <w:rFonts w:ascii="Times New Roman" w:hAnsi="Times New Roman"/>
          <w:sz w:val="24"/>
        </w:rPr>
        <w:t>Data Connectors: Support connections to common data platforms (Tableau, PowerBI)</w:t>
      </w:r>
    </w:p>
    <w:p/>
    <w:p>
      <w:pPr>
        <w:pStyle w:val="Heading2"/>
      </w:pPr>
      <w:r>
        <w:rPr>
          <w:rFonts w:ascii="Times New Roman" w:hAnsi="Times New Roman"/>
          <w:b/>
          <w:sz w:val="28"/>
        </w:rPr>
        <w:t>5.7 Accessibility in Dashboards</w:t>
      </w:r>
    </w:p>
    <w:p>
      <w:pPr>
        <w:pStyle w:val="ListBullet"/>
      </w:pPr>
      <w:r>
        <w:rPr>
          <w:rFonts w:ascii="Times New Roman" w:hAnsi="Times New Roman"/>
          <w:sz w:val="24"/>
        </w:rPr>
        <w:t>WCAG 2.1 AA Compliance: Meet Web Content Accessibility Guidelines</w:t>
      </w:r>
    </w:p>
    <w:p>
      <w:pPr>
        <w:pStyle w:val="ListBullet"/>
      </w:pPr>
      <w:r>
        <w:rPr>
          <w:rFonts w:ascii="Times New Roman" w:hAnsi="Times New Roman"/>
          <w:sz w:val="24"/>
        </w:rPr>
        <w:t>Keyboard Navigation: All features accessible via keyboard</w:t>
      </w:r>
    </w:p>
    <w:p>
      <w:pPr>
        <w:pStyle w:val="ListBullet"/>
      </w:pPr>
      <w:r>
        <w:rPr>
          <w:rFonts w:ascii="Times New Roman" w:hAnsi="Times New Roman"/>
          <w:sz w:val="24"/>
        </w:rPr>
        <w:t>Screen Reader Support: Proper ARIA labels and semantic HTML</w:t>
      </w:r>
    </w:p>
    <w:p>
      <w:pPr>
        <w:pStyle w:val="ListBullet"/>
      </w:pPr>
      <w:r>
        <w:rPr>
          <w:rFonts w:ascii="Times New Roman" w:hAnsi="Times New Roman"/>
          <w:sz w:val="24"/>
        </w:rPr>
        <w:t>Alternative Data Tables: Provide tabular alternatives to visualizations</w:t>
      </w:r>
    </w:p>
    <w:p>
      <w:pPr>
        <w:pStyle w:val="ListBullet"/>
      </w:pPr>
      <w:r>
        <w:rPr>
          <w:rFonts w:ascii="Times New Roman" w:hAnsi="Times New Roman"/>
          <w:sz w:val="24"/>
        </w:rPr>
        <w:t>High Contrast Mode: Support high contrast themes for visual impairment</w:t>
      </w:r>
    </w:p>
    <w:p>
      <w:pPr>
        <w:pStyle w:val="ListBullet"/>
      </w:pPr>
      <w:r>
        <w:rPr>
          <w:rFonts w:ascii="Times New Roman" w:hAnsi="Times New Roman"/>
          <w:sz w:val="24"/>
        </w:rPr>
        <w:t>Text Sizing: Allow text scaling up to 200% without breaking layout</w:t>
      </w:r>
    </w:p>
    <w:p>
      <w:r>
        <w:br w:type="page"/>
      </w:r>
    </w:p>
    <w:p>
      <w:pPr>
        <w:pStyle w:val="Heading1"/>
      </w:pPr>
      <w:r>
        <w:rPr>
          <w:rFonts w:ascii="Times New Roman" w:hAnsi="Times New Roman"/>
          <w:b/>
          <w:sz w:val="32"/>
        </w:rPr>
        <w:t>6. Conclusion and Implementation Guidance</w:t>
      </w:r>
    </w:p>
    <w:p>
      <w:r>
        <w:rPr>
          <w:rFonts w:ascii="Times New Roman" w:hAnsi="Times New Roman"/>
          <w:b w:val="0"/>
          <w:i w:val="0"/>
          <w:sz w:val="24"/>
        </w:rPr>
        <w:t>These reporting and visualization standards establish a comprehensive framework for presenting qualitative coding analysis results with clarity, consistency, and professional quality. Adherence to these standards ensures that insights are accessible to diverse audiences, from technical analysts to executive stakeholders.</w:t>
      </w:r>
    </w:p>
    <w:p/>
    <w:p>
      <w:pPr>
        <w:pStyle w:val="Heading2"/>
      </w:pPr>
      <w:r>
        <w:rPr>
          <w:rFonts w:ascii="Times New Roman" w:hAnsi="Times New Roman"/>
          <w:b/>
          <w:sz w:val="28"/>
        </w:rPr>
        <w:t>6.1 Implementation Checklist</w:t>
      </w:r>
    </w:p>
    <w:p>
      <w:r>
        <w:rPr>
          <w:rFonts w:ascii="Times New Roman" w:hAnsi="Times New Roman"/>
          <w:b w:val="0"/>
          <w:i w:val="0"/>
          <w:sz w:val="24"/>
        </w:rPr>
        <w:t>When implementing these standards, ensure:</w:t>
      </w:r>
    </w:p>
    <w:p>
      <w:pPr>
        <w:pStyle w:val="ListBullet"/>
      </w:pPr>
      <w:r>
        <w:rPr>
          <w:rFonts w:ascii="Times New Roman" w:hAnsi="Times New Roman"/>
          <w:sz w:val="24"/>
        </w:rPr>
        <w:t>All visualizations use the approved color palette and typography</w:t>
      </w:r>
    </w:p>
    <w:p>
      <w:pPr>
        <w:pStyle w:val="ListBullet"/>
      </w:pPr>
      <w:r>
        <w:rPr>
          <w:rFonts w:ascii="Times New Roman" w:hAnsi="Times New Roman"/>
          <w:sz w:val="24"/>
        </w:rPr>
        <w:t>Every table and chart includes required metadata (title, labels, source, sample size)</w:t>
      </w:r>
    </w:p>
    <w:p>
      <w:pPr>
        <w:pStyle w:val="ListBullet"/>
      </w:pPr>
      <w:r>
        <w:rPr>
          <w:rFonts w:ascii="Times New Roman" w:hAnsi="Times New Roman"/>
          <w:sz w:val="24"/>
        </w:rPr>
        <w:t>Interpretation notes accompany all analytical outputs</w:t>
      </w:r>
    </w:p>
    <w:p>
      <w:pPr>
        <w:pStyle w:val="ListBullet"/>
      </w:pPr>
      <w:r>
        <w:rPr>
          <w:rFonts w:ascii="Times New Roman" w:hAnsi="Times New Roman"/>
          <w:sz w:val="24"/>
        </w:rPr>
        <w:t>Textual summaries follow established templates and best practices</w:t>
      </w:r>
    </w:p>
    <w:p>
      <w:pPr>
        <w:pStyle w:val="ListBullet"/>
      </w:pPr>
      <w:r>
        <w:rPr>
          <w:rFonts w:ascii="Times New Roman" w:hAnsi="Times New Roman"/>
          <w:sz w:val="24"/>
        </w:rPr>
        <w:t>Dashboard layouts adhere to progressive disclosure principles</w:t>
      </w:r>
    </w:p>
    <w:p>
      <w:pPr>
        <w:pStyle w:val="ListBullet"/>
      </w:pPr>
      <w:r>
        <w:rPr>
          <w:rFonts w:ascii="Times New Roman" w:hAnsi="Times New Roman"/>
          <w:sz w:val="24"/>
        </w:rPr>
        <w:t>Interactive features enhance rather than complicate user experience</w:t>
      </w:r>
    </w:p>
    <w:p>
      <w:pPr>
        <w:pStyle w:val="ListBullet"/>
      </w:pPr>
      <w:r>
        <w:rPr>
          <w:rFonts w:ascii="Times New Roman" w:hAnsi="Times New Roman"/>
          <w:sz w:val="24"/>
        </w:rPr>
        <w:t>Accessibility guidelines are met for all user interfaces</w:t>
      </w:r>
    </w:p>
    <w:p>
      <w:pPr>
        <w:pStyle w:val="ListBullet"/>
      </w:pPr>
      <w:r>
        <w:rPr>
          <w:rFonts w:ascii="Times New Roman" w:hAnsi="Times New Roman"/>
          <w:sz w:val="24"/>
        </w:rPr>
        <w:t>Export and API functionality supports integration needs</w:t>
      </w:r>
    </w:p>
    <w:p/>
    <w:p>
      <w:pPr>
        <w:pStyle w:val="Heading2"/>
      </w:pPr>
      <w:r>
        <w:rPr>
          <w:rFonts w:ascii="Times New Roman" w:hAnsi="Times New Roman"/>
          <w:b/>
          <w:sz w:val="28"/>
        </w:rPr>
        <w:t>6.2 Continuous Improvement</w:t>
      </w:r>
    </w:p>
    <w:p>
      <w:r>
        <w:rPr>
          <w:rFonts w:ascii="Times New Roman" w:hAnsi="Times New Roman"/>
          <w:b w:val="0"/>
          <w:i w:val="0"/>
          <w:sz w:val="24"/>
        </w:rPr>
        <w:t>These standards should be reviewed and updated periodically based on:</w:t>
      </w:r>
    </w:p>
    <w:p>
      <w:pPr>
        <w:pStyle w:val="ListBullet"/>
      </w:pPr>
      <w:r>
        <w:rPr>
          <w:rFonts w:ascii="Times New Roman" w:hAnsi="Times New Roman"/>
          <w:sz w:val="24"/>
        </w:rPr>
        <w:t>User feedback and usability testing results</w:t>
      </w:r>
    </w:p>
    <w:p>
      <w:pPr>
        <w:pStyle w:val="ListBullet"/>
      </w:pPr>
      <w:r>
        <w:rPr>
          <w:rFonts w:ascii="Times New Roman" w:hAnsi="Times New Roman"/>
          <w:sz w:val="24"/>
        </w:rPr>
        <w:t>Emerging best practices in data visualization and UX design</w:t>
      </w:r>
    </w:p>
    <w:p>
      <w:pPr>
        <w:pStyle w:val="ListBullet"/>
      </w:pPr>
      <w:r>
        <w:rPr>
          <w:rFonts w:ascii="Times New Roman" w:hAnsi="Times New Roman"/>
          <w:sz w:val="24"/>
        </w:rPr>
        <w:t>New analytical techniques and capabilities</w:t>
      </w:r>
    </w:p>
    <w:p>
      <w:pPr>
        <w:pStyle w:val="ListBullet"/>
      </w:pPr>
      <w:r>
        <w:rPr>
          <w:rFonts w:ascii="Times New Roman" w:hAnsi="Times New Roman"/>
          <w:sz w:val="24"/>
        </w:rPr>
        <w:t>Evolving stakeholder needs and use cases</w:t>
      </w:r>
    </w:p>
    <w:p/>
    <w:p>
      <w:pPr>
        <w:pStyle w:val="Heading2"/>
      </w:pPr>
      <w:r>
        <w:rPr>
          <w:rFonts w:ascii="Times New Roman" w:hAnsi="Times New Roman"/>
          <w:b/>
          <w:sz w:val="28"/>
        </w:rPr>
        <w:t>6.3 Support and Resources</w:t>
      </w:r>
    </w:p>
    <w:p>
      <w:r>
        <w:rPr>
          <w:rFonts w:ascii="Times New Roman" w:hAnsi="Times New Roman"/>
          <w:b w:val="0"/>
          <w:i w:val="0"/>
          <w:sz w:val="24"/>
        </w:rPr>
        <w:t>For questions or suggestions regarding these standards, consult:</w:t>
      </w:r>
    </w:p>
    <w:p>
      <w:pPr>
        <w:pStyle w:val="ListBullet"/>
      </w:pPr>
      <w:r>
        <w:rPr>
          <w:rFonts w:ascii="Times New Roman" w:hAnsi="Times New Roman"/>
          <w:sz w:val="24"/>
        </w:rPr>
        <w:t>Project documentation and README files</w:t>
      </w:r>
    </w:p>
    <w:p>
      <w:pPr>
        <w:pStyle w:val="ListBullet"/>
      </w:pPr>
      <w:r>
        <w:rPr>
          <w:rFonts w:ascii="Times New Roman" w:hAnsi="Times New Roman"/>
          <w:sz w:val="24"/>
        </w:rPr>
        <w:t>Example notebooks and code implementations</w:t>
      </w:r>
    </w:p>
    <w:p>
      <w:pPr>
        <w:pStyle w:val="ListBullet"/>
      </w:pPr>
      <w:r>
        <w:rPr>
          <w:rFonts w:ascii="Times New Roman" w:hAnsi="Times New Roman"/>
          <w:sz w:val="24"/>
        </w:rPr>
        <w:t>Streamlit application for reference implementation</w:t>
      </w:r>
    </w:p>
    <w:p>
      <w:pPr>
        <w:pStyle w:val="ListBullet"/>
      </w:pPr>
      <w:r>
        <w:rPr>
          <w:rFonts w:ascii="Times New Roman" w:hAnsi="Times New Roman"/>
          <w:sz w:val="24"/>
        </w:rPr>
        <w:t>Development team or project maintainers</w:t>
      </w:r>
    </w:p>
    <w:p/>
    <w:p/>
    <w:p>
      <w:r>
        <w:rPr>
          <w:rFonts w:ascii="Times New Roman" w:hAnsi="Times New Roman"/>
          <w:b/>
          <w:i w:val="0"/>
          <w:sz w:val="24"/>
        </w:rPr>
        <w:t>--- End of Document ---</w:t>
      </w:r>
    </w:p>
    <w:p>
      <w:pPr>
        <w:jc w:val="cente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