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240" w:line="360" w:lineRule="auto"/>
        <w:jc w:val="left"/>
      </w:pPr>
      <w:r>
        <w:rPr>
          <w:rFonts w:ascii="Times New Roman" w:hAnsi="Times New Roman"/>
          <w:b/>
          <w:color w:val="000000"/>
          <w:sz w:val="56"/>
        </w:rPr>
        <w:t>Open-Source Tools Review</w:t>
      </w:r>
    </w:p>
    <w:p>
      <w:pPr>
        <w:spacing w:line="360" w:lineRule="auto"/>
        <w:jc w:val="left"/>
      </w:pPr>
      <w:r>
        <w:rPr>
          <w:rFonts w:ascii="Times New Roman" w:hAnsi="Times New Roman"/>
          <w:i/>
          <w:color w:val="000000"/>
          <w:sz w:val="24"/>
        </w:rPr>
        <w:t>Python-Based Libraries for Qualitative Data Analysis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This document provides an overview of reliable Python-based open-source libraries used in the Open-Ended Coding Analysis framework for qualitative data analysis, machine learning-based theme discovery, and interactive visualization.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1. Data Manipulation and Processing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Pandas (v2.0.0+): Industry-standard data manipulation library providing DataFrame structures and comprehensive data analysis tools. Selected for its robust CSV/Excel handling, SQL integration, and extensive data transformation capabilities. NumPy (v1.24.0+) provides foundational numerical computing support with efficient array operations and mathematical functions.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2. Machine Learning and Natural Language Processing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Scikit-learn (v1.3.0+): Best choice for ML-based coding with comprehensive algorithms including TF-IDF vectorization, K-Means clustering, Latent Dirichlet Allocation (LDA), and Non-negative Matrix Factorization (NMF). Justification: Proven reliability, extensive documentation, excellent performance, and seamless integration with pandas. NLTK (v3.8.0+) provides text preprocessing, tokenization, and stopword removal capabilities essential for qualitative text analysis.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3. Data Visualization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Plotly (v5.14.0+): Best choice for interactive visualizations with professional-quality output suitable for publication and stakeholder presentations. Justification: Superior interactivity, web-ready exports, and extensive chart types. Matplotlib (v3.7.0+) and Seaborn (v0.12.0+) provide statistical plotting and publication-quality static figures. NetworkX (v3.1+) enables code co-occurrence network analysis. WordCloud (v1.9.0+) generates thematic word clouds for qualitative insights.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4. Web Application Framework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Streamlit (v1.28.0+): Best choice for rapid development of data science web applications. Justification: Zero HTML/CSS/JavaScript required, native support for data science libraries, built-in caching mechanisms, and excellent performance for interactive dashboards. Enables non-programmers to perform complex ML-based coding analysis through intuitive drag-and-drop interfaces.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5. Database Integration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SQLAlchemy (v2.0.0+): Best choice for database abstraction with support for multiple database backends (SQLite, PostgreSQL, MySQL). Justification: Database-agnostic API, robust connection pooling, and excellent ORM capabilities. Psycopg2-binary (v2.9.0+) provides optimized PostgreSQL connectivity for large-scale qualitative datasets.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6. File Format Handling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OpenPyXL (v3.1.0+): Best choice for Excel file operations with support for .xlsx format, multiple worksheets, and formatting preservation. Justification: Comprehensive Excel feature support, active development, and seamless pandas integration. XLRD (v2.0.1+) provides legacy .xls format support. PyYAML (v6.0+) enables structured configuration management.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7. Development and Quality Assurance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Pytest (v7.3.0+): Best choice for testing framework with extensive plugin ecosystem, fixtures, and parametrization. Black (v23.3.0+) ensures consistent code formatting. Jupyter (v1.0.0+) and Notebook (v7.0.0+) provide interactive development environments essential for iterative qualitative analysis workflows.</w:t>
      </w:r>
    </w:p>
    <w:p>
      <w:pPr>
        <w:pStyle w:val="Heading2"/>
        <w:spacing w:before="180" w:after="100" w:line="360" w:lineRule="auto"/>
        <w:jc w:val="left"/>
      </w:pPr>
      <w:r>
        <w:rPr>
          <w:rFonts w:ascii="Times New Roman" w:hAnsi="Times New Roman"/>
          <w:color w:val="000000"/>
          <w:sz w:val="28"/>
        </w:rPr>
        <w:t>Conclusion</w:t>
      </w:r>
    </w:p>
    <w:p>
      <w:pPr>
        <w:spacing w:line="360" w:lineRule="auto"/>
        <w:jc w:val="left"/>
      </w:pPr>
      <w:r>
        <w:rPr>
          <w:rFonts w:ascii="Times New Roman" w:hAnsi="Times New Roman"/>
          <w:color w:val="000000"/>
          <w:sz w:val="24"/>
        </w:rPr>
        <w:t>The selected libraries represent industry-standard, well-maintained open-source tools with proven reliability in production environments. This technology stack enables comprehensive qualitative data analysis from data ingestion through ML-based coding to interactive visualization and stakeholder reporting. The combination of scikit-learn for ML algorithms, Plotly for visualization, and Streamlit for web interfaces provides the optimal balance of functionality, performance, and usability for qualitative research applications.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