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120"/>
      </w:pPr>
      <w:r>
        <w:rPr>
          <w:rFonts w:ascii="Times New Roman" w:hAnsi="Times New Roman" w:eastAsia="Times New Roman"/>
          <w:color w:val="000000"/>
          <w:sz w:val="36"/>
        </w:rPr>
        <w:t>Open-Ended Coding Analysis Framework - Benchmark Standards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Version: 1.0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1. Introduction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document establishes benchmark standards for the machine learning and</w:t>
        <w:br/>
        <w:t>NLP techniques used in the Open-Ended Coding Analysis Framework. Each technique</w:t>
        <w:br/>
        <w:t>is documented with gold-standard outputs, quality metrics, and authoritative</w:t>
        <w:br/>
        <w:t>academic references to ensure reproducibility and enable quality assessment.</w:t>
        <w:br/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2. Detected Techniques Overview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The following 8 techniques were detected in the codebase: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Technique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Category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Found In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Hierarchical/Agglomerative Clustering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Clustering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src/code_frame.py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K-Means Clustering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Clustering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helpers/analysis.py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Silhouette Score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Evaluation Metrics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helpers/analysis.py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Stop Words Removal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NLP Preprocessing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helpers/analysis.py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TF-IDF (Term Frequency-Inverse Document Frequency)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Text Vectorization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helpers/analysis.py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Count Vectorizer (Bag of Words)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Text Vectorization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helpers/analysis.py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Latent Dirichlet Allocation (LDA)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Topic Modeling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helpers/analysis.py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Non-negative Matrix Factorization (NMF)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Topic Modeling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helpers/analysis.py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3. Detailed Benchmark Standards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3.1 Clustering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Hierarchical/Agglomerative Clustering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Bottom-up clustering that builds a hierarchy of clusters.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Scikit-learn AgglomerativeClustering with Ward linkage.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Cluster labels and dendrogram showing merge hierarchy.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Cophenetic correlation coefficient (&gt;0.7 indicates good hierarchy)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Silhouette Score for cut-off cluster assignments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AgglomerativeClustering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scipy.cluster.hierarchy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Ward, J.H.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Hierarchical Grouping to Optimize an Objective Function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Journal of the American Statistical Association (1963)</w:t>
            </w:r>
          </w:p>
        </w:tc>
      </w:tr>
    </w:tbl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K-Means Clustering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Partitioning algorithm that divides data into k clusters by minimizing within-cluster variance.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Scikit-learn KMeans with k-means++ initialization.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Cluster labels (0 to k-1) for each sample, cluster centroids.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Silhouette Score: -1 to 1 (higher is better, &gt;0.5 is good)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Inertia: Sum of squared distances to centroids (lower is better)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Calinski-Harabasz Index: Higher values indicate better clustering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Davies-Bouldin Index: Lower values indicate better clustering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KMeans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MiniBatchKMeans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MacQueen, J.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Some Methods for Classification and Analysis of Multivariate Observations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Berkeley Symposium on Mathematical Statistics and Probability (1967)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Arthur, D., Vassilvitskii, S.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k-means++: The Advantages of Careful Seeding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SODA (2007)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3.2 Evaluation Metrics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Silhouette Score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Measures how similar objects are to their own cluster vs other clusters.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Scikit-learn silhouette_score.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Score between -1 and 1.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&gt;0.7: Strong structure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0.5-0.7: Reasonable structure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0.25-0.5: Weak structure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&lt;0.25: No substantial structure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silhouette_score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silhouette_samples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Rousseeuw, P.J.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Silhouettes: A Graphical Aid to the Interpretation and Validation of Cluster 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Computational and Applied Mathematics (1987)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3.3 NLP Preprocessing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Stop Words Removal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Filtering out common words that carry little semantic meaning.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NLTK or spaCy stop word lists, customized per domain.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Token list without stop words.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Appropriate stop word list for domain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Preservation of meaningful short words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NLTK stopwords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spaCy stop words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stop_words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Manning, C.D., Raghavan, P., Schütze, H.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Introduction to Information Retrieval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Cambridge University Press (2008)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3.4 Text Vectorization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TF-IDF (Term Frequency-Inverse Document Frequency)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Numerical statistic reflecting word importance in a document relative to a corpus.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Scikit-learn implementation using sublinear TF scaling and L2 normalization.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Sparse matrix of shape (n_documents, n_features) with normalized term weights.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Sparsity ratio typically 95-99% for text data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Feature values between 0 and 1 after normalization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Vocabulary size depends on max_features parameter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TfidfVectorizer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Gensim TfidfModel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Spärck Jones, K.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 Statistical Interpretation of Term Specificity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Journal of Documentation (1972)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Salton, G., Buckley, C.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Term-Weighting Approaches in Automatic Text Retrieval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Information Processing &amp; Management (1988)</w:t>
            </w:r>
          </w:p>
        </w:tc>
      </w:tr>
    </w:tbl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Count Vectorizer (Bag of Words)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Converts text documents to a matrix of token counts.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Scikit-learn CountVectorizer with configurable n-gram ranges.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Sparse matrix of shape (n_documents, n_features) with integer counts.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Non-negative integer values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Row sums equal total tokens per document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CountVectorizer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Salton, G., Wong, A., Yang, C.S.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 Vector Space Model for Automatic Indexing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Communications of the ACM (1975)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3.5 Topic Modeling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Latent Dirichlet Allocation (LDA)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Generative probabilistic model for discovering abstract topics in document collections.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Gensim LdaModel or scikit-learn LatentDirichletAllocation.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Document-topic distributions and topic-word distributions.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Coherence Score (C_v): 0.4-0.7 is typical, higher is better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Perplexity: Lower is better (but can overfit)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Topic Diversity: Unique words across top-N words per topic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Human interpretability of top words per topic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Gensim LdaModel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LatentDirichletAllocation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MALLET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Blei, D.M., Ng, A.Y., Jordan, M.I.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Latent Dirichlet Allocation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Journal of Machine Learning Research (2003)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Hoffman, M., Blei, D.M., Bach, F.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Online Learning for Latent Dirichlet Allocation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NIPS (2010)</w:t>
            </w:r>
          </w:p>
        </w:tc>
      </w:tr>
    </w:tbl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Non-negative Matrix Factorization (NMF)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Matrix decomposition technique producing interpretable, additive topic representations.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Gold Standard Implementation: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Scikit-learn NMF with Frobenius norm or KL divergence.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Expected Output: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Document-topic matrix (W) and topic-term matrix (H).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Quality Metrics: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Reconstruction error (Frobenius norm)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Topic coherence scores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Sparsity of resulting matrices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Reference Implementations: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scikit-learn NMF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Authoritative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Authors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Publication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Lee, D.D., Seung, H.S.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Learning the Parts of Objects by Non-negative Matrix Factorization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Nature (1999)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Lee, D.D., Seung, H.S.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Algorithms for Non-negative Matrix Factorization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NIPS (2001)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4. Validation Guidelines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To ensure results meet benchmark standards, follow these validation steps: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Compare outputs against expected formats documented above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Verify quality metrics fall within acceptable ranges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Cross-validate with multiple random seeds for reproducibility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Test on known benchmark datasets when available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Document any deviations from gold-standard implementations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5. Recommended Benchmark Datasets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Dataset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Task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Size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Source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20 Newsgroups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Text Classification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~20,000 newsgroup posts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scikit-learn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IMDB Reviews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Sentiment Analysis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50,000 movie reviews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TensorFlow Datasets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Reuters-21578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Multi-label Classification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~10,000 news articles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NLTK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Wikipedia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Topic Modeling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Large-scale corpus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Gensim</w:t>
            </w:r>
          </w:p>
        </w:tc>
      </w:tr>
      <w:tr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UCI ML Repository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Various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Multiple datasets</w:t>
            </w:r>
          </w:p>
        </w:tc>
        <w:tc>
          <w:tcPr>
            <w:tcW w:type="dxa" w:w="252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uci.edu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6. References Summary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Complete bibliography of authoritative sources cited in this document: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Ward, J.H. (1963). Hierarchical Grouping to Optimize an Objective Function. Journal of the American Statistical Association.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MacQueen, J. (1967). Some Methods for Classification and Analysis of Multivariate Observations. Berkeley Symposium on Mathematical Statistics and Probability.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Spärck Jones, K. (1972). A Statistical Interpretation of Term Specificity. Journal of Documentation.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Salton, G., Wong, A., Yang, C.S. (1975). A Vector Space Model for Automatic Indexing. Communications of the ACM.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Rousseeuw, P.J. (1987). Silhouettes: A Graphical Aid to the Interpretation and Validation of Cluster Analysis. Computational and Applied Mathematics.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Salton, G., Buckley, C. (1988). Term-Weighting Approaches in Automatic Text Retrieval. Information Processing &amp; Management.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Lee, D.D., Seung, H.S. (1999). Learning the Parts of Objects by Non-negative Matrix Factorization. Nature.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Lee, D.D., Seung, H.S. (2001). Algorithms for Non-negative Matrix Factorization. NIPS.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Blei, D.M., Ng, A.Y., Jordan, M.I. (2003). Latent Dirichlet Allocation. Journal of Machine Learning Research.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Arthur, D., Vassilvitskii, S. (2007). k-means++: The Advantages of Careful Seeding. SODA.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Manning, C.D., Raghavan, P., Schütze, H. (2008). Introduction to Information Retrieval. Cambridge University Press.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Hoffman, M., Blei, D.M., Bach, F. (2010). Online Learning for Latent Dirichlet Allocation. NIPS.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