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KLARITY</w:t>
      </w:r>
    </w:p>
    <w:p>
      <w:pPr>
        <w:spacing w:after="200"/>
        <w:jc w:val="center"/>
      </w:pPr>
      <w:r>
        <w:rPr>
          <w:b/>
          <w:bCs/>
          <w:sz w:val="32"/>
          <w:szCs w:val="32"/>
        </w:rPr>
        <w:t xml:space="preserve">CONDITIONS GÉNÉRALES D'UTILISATION</w:t>
      </w:r>
    </w:p>
    <w:p>
      <w:pPr>
        <w:spacing w:after="200"/>
        <w:jc w:val="center"/>
      </w:pPr>
      <w:r>
        <w:rPr>
          <w:i/>
          <w:iCs/>
          <w:sz w:val="22"/>
          <w:szCs w:val="22"/>
        </w:rPr>
        <w:t xml:space="preserve">Plateforme éducative assistée par intelligence artificielle — Cameroun</w:t>
      </w:r>
    </w:p>
    <w:p>
      <w:pPr>
        <w:spacing w:after="120"/>
        <w:jc w:val="center"/>
      </w:pPr>
      <w:r>
        <w:rPr>
          <w:sz w:val="20"/>
          <w:szCs w:val="20"/>
        </w:rPr>
        <w:t xml:space="preserve">Document préparé sous l'angle protection des données</w:t>
      </w:r>
    </w:p>
    <w:p>
      <w:pPr>
        <w:spacing w:after="200"/>
        <w:jc w:val="center"/>
      </w:pPr>
      <w:r>
        <w:rPr>
          <w:sz w:val="20"/>
          <w:szCs w:val="20"/>
        </w:rPr>
        <w:t xml:space="preserve">Version 1.2 — 13 septembre 2026</w:t>
      </w:r>
    </w:p>
    <w:p>
      <w:pPr>
        <w:pStyle w:val="Heading1"/>
        <w:spacing w:after="200" w:before="360"/>
      </w:pPr>
      <w:r>
        <w:rPr>
          <w:b/>
          <w:bCs/>
          <w:sz w:val="26"/>
          <w:szCs w:val="26"/>
        </w:rPr>
        <w:t xml:space="preserve">PRÉAMBULE</w:t>
      </w:r>
    </w:p>
    <w:p>
      <w:pPr>
        <w:spacing w:after="160"/>
      </w:pPr>
      <w:r>
        <w:rPr>
          <w:b w:val="false"/>
          <w:bCs w:val="false"/>
          <w:i w:val="false"/>
          <w:iCs w:val="false"/>
        </w:rPr>
        <w:t xml:space="preserve">Les présentes Conditions Générales d'Utilisation (ci-après les « CGU ») ont pour objet de définir les modalités et conditions dans lesquelles l'éditeur de Klarity, exerçant à titre individuel (ci-après « Klarity » ou « l'Éditeur »), met à disposition sa plateforme éducative assistée par intelligence artificielle, ainsi que les droits et obligations des parties dans ce cadre.</w:t>
      </w:r>
    </w:p>
    <w:p>
      <w:pPr>
        <w:spacing w:after="160"/>
      </w:pPr>
      <w:r>
        <w:rPr>
          <w:b w:val="false"/>
          <w:bCs w:val="false"/>
          <w:i w:val="false"/>
          <w:iCs w:val="false"/>
        </w:rPr>
        <w:t xml:space="preserve">Klarity s'adresse aux élèves camerounais des classes de 3ème, 1ère et Terminale (séries générales et filière Techniques de l'Information pour 1ère/Terminale), et associe trois espaces distincts : un espace Élève, un espace Parent et un espace Administrateur. La plateforme fonctionne principalement en environnement web, avec un mode allégé accessible via WhatsApp pour les zones à connectivité limitée.</w:t>
      </w:r>
    </w:p>
    <w:p>
      <w:pPr>
        <w:spacing w:after="160"/>
      </w:pPr>
      <w:r>
        <w:rPr>
          <w:b w:val="false"/>
          <w:bCs w:val="false"/>
          <w:i w:val="false"/>
          <w:iCs w:val="false"/>
        </w:rPr>
        <w:t xml:space="preserve">Le présent document a été élaboré en tenant compte de trois caractéristiques structurantes du service, qui justifient une attention particulière : (i) la quasi-totalité des Utilisateurs finaux sont des mineurs, ce qui impose des garanties renforcées ; (ii) le traitement pédagogique et de correction repose sur des modèles d'intelligence artificielle tiers, dont les limites doivent être portées à la connaissance des Utilisateurs ; (iii) le règlement des abonnements s'effectue par un prestataire de paiement (Mobile Money et carte bancaire), impliquant un traitement de données financières encadré.</w:t>
      </w:r>
    </w:p>
    <w:p>
      <w:pPr>
        <w:spacing w:after="160"/>
      </w:pPr>
      <w:r>
        <w:rPr>
          <w:b w:val="false"/>
          <w:bCs w:val="false"/>
          <w:i w:val="false"/>
          <w:iCs w:val="false"/>
        </w:rPr>
        <w:t xml:space="preserve">Les présentes CGU sont complétées par une Politique de Confidentialité distincte, détaillant l'ensemble des traitements de données à caractère personnel opérés par Klarity conformément à la Loi n°2024/017 du 23 décembre 2024 relative à la protection des données à caractère personnel au Cameroun. En cas de contradiction entre les deux documents sur un point de protection des données, la Politique de Confidentialité prévaut.</w:t>
      </w:r>
    </w:p>
    <w:p>
      <w:pPr>
        <w:pStyle w:val="Heading1"/>
        <w:spacing w:after="200" w:before="360"/>
      </w:pPr>
      <w:r>
        <w:rPr>
          <w:b/>
          <w:bCs/>
          <w:sz w:val="26"/>
          <w:szCs w:val="26"/>
        </w:rPr>
        <w:t xml:space="preserve">ARTICLE 1 — OBJET</w:t>
      </w:r>
    </w:p>
    <w:p>
      <w:pPr>
        <w:spacing w:after="160"/>
      </w:pPr>
      <w:r>
        <w:rPr>
          <w:b w:val="false"/>
          <w:bCs w:val="false"/>
          <w:i w:val="false"/>
          <w:iCs w:val="false"/>
        </w:rPr>
        <w:t xml:space="preserve">Les présentes CGU ont pour objet de :</w:t>
      </w:r>
    </w:p>
    <w:p>
      <w:pPr>
        <w:pStyle w:val="ListParagraph"/>
        <w:numPr>
          <w:ilvl w:val="0"/>
          <w:numId w:val="1"/>
        </w:numPr>
        <w:spacing w:after="80"/>
      </w:pPr>
      <w:r>
        <w:rPr>
          <w:b w:val="false"/>
          <w:bCs w:val="false"/>
          <w:i w:val="false"/>
          <w:iCs w:val="false"/>
        </w:rPr>
        <w:t xml:space="preserve">définir les conditions d'accès et d'utilisation de la plateforme Klarity, accessible via le site web et, de manière allégée, via WhatsApp ;</w:t>
      </w:r>
    </w:p>
    <w:p>
      <w:pPr>
        <w:spacing w:after="80"/>
      </w:pPr>
    </w:p>
    <w:p>
      <w:pPr>
        <w:pStyle w:val="ListParagraph"/>
        <w:numPr>
          <w:ilvl w:val="0"/>
          <w:numId w:val="1"/>
        </w:numPr>
        <w:spacing w:after="80"/>
      </w:pPr>
      <w:r>
        <w:rPr>
          <w:b w:val="false"/>
          <w:bCs w:val="false"/>
          <w:i w:val="false"/>
          <w:iCs w:val="false"/>
        </w:rPr>
        <w:t xml:space="preserve">préciser les droits et obligations respectifs de Klarity et des Utilisateurs (Élèves, Parents, Administrateurs) ;</w:t>
      </w:r>
    </w:p>
    <w:p>
      <w:pPr>
        <w:spacing w:after="80"/>
      </w:pPr>
    </w:p>
    <w:p>
      <w:pPr>
        <w:pStyle w:val="ListParagraph"/>
        <w:numPr>
          <w:ilvl w:val="0"/>
          <w:numId w:val="1"/>
        </w:numPr>
        <w:spacing w:after="80"/>
      </w:pPr>
      <w:r>
        <w:rPr>
          <w:b w:val="false"/>
          <w:bCs w:val="false"/>
          <w:i w:val="false"/>
          <w:iCs w:val="false"/>
        </w:rPr>
        <w:t xml:space="preserve">informer les Utilisateurs des caractéristiques essentielles du service, notamment du recours à l'intelligence artificielle et de ses limites ;</w:t>
      </w:r>
    </w:p>
    <w:p>
      <w:pPr>
        <w:spacing w:after="80"/>
      </w:pPr>
    </w:p>
    <w:p>
      <w:pPr>
        <w:pStyle w:val="ListParagraph"/>
        <w:numPr>
          <w:ilvl w:val="0"/>
          <w:numId w:val="1"/>
        </w:numPr>
        <w:spacing w:after="80"/>
      </w:pPr>
      <w:r>
        <w:rPr>
          <w:b w:val="false"/>
          <w:bCs w:val="false"/>
          <w:i w:val="false"/>
          <w:iCs w:val="false"/>
        </w:rPr>
        <w:t xml:space="preserve">encadrer les conditions financières applicables aux abonnements payants ;</w:t>
      </w:r>
    </w:p>
    <w:p>
      <w:pPr>
        <w:spacing w:after="80"/>
      </w:pPr>
    </w:p>
    <w:p>
      <w:pPr>
        <w:pStyle w:val="ListParagraph"/>
        <w:numPr>
          <w:ilvl w:val="0"/>
          <w:numId w:val="1"/>
        </w:numPr>
        <w:spacing w:after="80"/>
      </w:pPr>
      <w:r>
        <w:rPr>
          <w:b w:val="false"/>
          <w:bCs w:val="false"/>
          <w:i w:val="false"/>
          <w:iCs w:val="false"/>
        </w:rPr>
        <w:t xml:space="preserve">fixer les règles relatives à la protection des données à caractère personnel des mineurs, public très majoritaire de la plateforme.</w:t>
      </w:r>
    </w:p>
    <w:p>
      <w:pPr>
        <w:spacing w:after="80"/>
      </w:pPr>
    </w:p>
    <w:p>
      <w:pPr>
        <w:spacing w:after="160"/>
      </w:pPr>
      <w:r>
        <w:rPr>
          <w:b w:val="false"/>
          <w:bCs w:val="false"/>
          <w:i w:val="false"/>
          <w:iCs w:val="false"/>
        </w:rPr>
        <w:t xml:space="preserve">Toute utilisation de la plateforme Klarity, y compris dans sa version gratuite, implique l'acceptation pleine et entière des présentes CGU.</w:t>
      </w:r>
    </w:p>
    <w:p>
      <w:pPr>
        <w:pStyle w:val="Heading1"/>
        <w:spacing w:after="200" w:before="360"/>
      </w:pPr>
      <w:r>
        <w:rPr>
          <w:b/>
          <w:bCs/>
          <w:sz w:val="26"/>
          <w:szCs w:val="26"/>
        </w:rPr>
        <w:t xml:space="preserve">ARTICLE 2 — DÉFINITIONS</w:t>
      </w:r>
    </w:p>
    <w:p>
      <w:pPr>
        <w:spacing w:after="160"/>
      </w:pPr>
      <w:r>
        <w:rPr>
          <w:b/>
          <w:bCs/>
          <w:i w:val="false"/>
          <w:iCs w:val="false"/>
        </w:rPr>
        <w:t xml:space="preserve">« Plateforme » </w:t>
      </w:r>
      <w:r>
        <w:rPr>
          <w:b w:val="false"/>
          <w:bCs w:val="false"/>
          <w:i w:val="false"/>
          <w:iCs w:val="false"/>
        </w:rPr>
        <w:t xml:space="preserve">désigne l'ensemble des services accessibles sous la marque Klarity : site web, interface WhatsApp allégée, back-office administrateur.</w:t>
      </w:r>
    </w:p>
    <w:p>
      <w:pPr>
        <w:spacing w:after="160"/>
      </w:pPr>
      <w:r>
        <w:rPr>
          <w:b/>
          <w:bCs/>
          <w:i w:val="false"/>
          <w:iCs w:val="false"/>
        </w:rPr>
        <w:t xml:space="preserve">« Utilisateur » </w:t>
      </w:r>
      <w:r>
        <w:rPr>
          <w:b w:val="false"/>
          <w:bCs w:val="false"/>
          <w:i w:val="false"/>
          <w:iCs w:val="false"/>
        </w:rPr>
        <w:t xml:space="preserve">désigne toute personne accédant à la Plateforme, qu'il s'agisse d'un Élève, d'un Parent ou d'un Administrateur.</w:t>
      </w:r>
    </w:p>
    <w:p>
      <w:pPr>
        <w:spacing w:after="160"/>
      </w:pPr>
      <w:r>
        <w:rPr>
          <w:b/>
          <w:bCs/>
          <w:i w:val="false"/>
          <w:iCs w:val="false"/>
        </w:rPr>
        <w:t xml:space="preserve">« Élève » </w:t>
      </w:r>
      <w:r>
        <w:rPr>
          <w:b w:val="false"/>
          <w:bCs w:val="false"/>
          <w:i w:val="false"/>
          <w:iCs w:val="false"/>
        </w:rPr>
        <w:t xml:space="preserve">désigne utilisateur mineur ou majeur inscrit en classe de 3ème, 1ère ou Terminale, titulaire d'un Compte Élève identifié par un Code Élève unique (format ELE-XXX-XXX).</w:t>
      </w:r>
    </w:p>
    <w:p>
      <w:pPr>
        <w:spacing w:after="160"/>
      </w:pPr>
      <w:r>
        <w:rPr>
          <w:b/>
          <w:bCs/>
          <w:i w:val="false"/>
          <w:iCs w:val="false"/>
        </w:rPr>
        <w:t xml:space="preserve">« Parent / Représentant légal » </w:t>
      </w:r>
      <w:r>
        <w:rPr>
          <w:b w:val="false"/>
          <w:bCs w:val="false"/>
          <w:i w:val="false"/>
          <w:iCs w:val="false"/>
        </w:rPr>
        <w:t xml:space="preserve">désigne personne majeure exerçant l'autorité parentale ou la représentation légale sur un Élève, dont le lien avec ce dernier est vérifié par code Élève, numéro de téléphone et code de vérification (OTP).</w:t>
      </w:r>
    </w:p>
    <w:p>
      <w:pPr>
        <w:spacing w:after="160"/>
      </w:pPr>
      <w:r>
        <w:rPr>
          <w:b/>
          <w:bCs/>
          <w:i w:val="false"/>
          <w:iCs w:val="false"/>
        </w:rPr>
        <w:t xml:space="preserve">« Compte » </w:t>
      </w:r>
      <w:r>
        <w:rPr>
          <w:b w:val="false"/>
          <w:bCs w:val="false"/>
          <w:i w:val="false"/>
          <w:iCs w:val="false"/>
        </w:rPr>
        <w:t xml:space="preserve">désigne espace personnel et sécurisé attribué à un Utilisateur pour accéder aux fonctionnalités de la Plateforme correspondant à son profil.</w:t>
      </w:r>
    </w:p>
    <w:p>
      <w:pPr>
        <w:spacing w:after="160"/>
      </w:pPr>
      <w:r>
        <w:rPr>
          <w:b/>
          <w:bCs/>
          <w:i w:val="false"/>
          <w:iCs w:val="false"/>
        </w:rPr>
        <w:t xml:space="preserve">« Contenu Utilisateur » </w:t>
      </w:r>
      <w:r>
        <w:rPr>
          <w:b w:val="false"/>
          <w:bCs w:val="false"/>
          <w:i w:val="false"/>
          <w:iCs w:val="false"/>
        </w:rPr>
        <w:t xml:space="preserve">désigne tout contenu déposé, uploadé ou saisi par un Utilisateur sur la Plateforme, notamment les photographies de copies d'examen et les messages échangés avec le chat-tuteur IA.</w:t>
      </w:r>
    </w:p>
    <w:p>
      <w:pPr>
        <w:spacing w:after="160"/>
      </w:pPr>
      <w:r>
        <w:rPr>
          <w:b/>
          <w:bCs/>
          <w:i w:val="false"/>
          <w:iCs w:val="false"/>
        </w:rPr>
        <w:t xml:space="preserve">« Service IA » </w:t>
      </w:r>
      <w:r>
        <w:rPr>
          <w:b w:val="false"/>
          <w:bCs w:val="false"/>
          <w:i w:val="false"/>
          <w:iCs w:val="false"/>
        </w:rPr>
        <w:t xml:space="preserve">désigne les fonctionnalités reposant sur des modèles d'intelligence artificielle tiers (chat-tuteur, correction automatisée de copies, génération de quiz, détection de lacunes), tel que décrit à l'Article 8.</w:t>
      </w:r>
    </w:p>
    <w:p>
      <w:pPr>
        <w:spacing w:after="160"/>
      </w:pPr>
      <w:r>
        <w:rPr>
          <w:b/>
          <w:bCs/>
          <w:i w:val="false"/>
          <w:iCs w:val="false"/>
        </w:rPr>
        <w:t xml:space="preserve">« Abonnement Premium » </w:t>
      </w:r>
      <w:r>
        <w:rPr>
          <w:b w:val="false"/>
          <w:bCs w:val="false"/>
          <w:i w:val="false"/>
          <w:iCs w:val="false"/>
        </w:rPr>
        <w:t xml:space="preserve">désigne offre payante donnant accès aux fonctionnalités étendues de la Plateforme dans les conditions de l'Article 11.</w:t>
      </w:r>
    </w:p>
    <w:p>
      <w:pPr>
        <w:spacing w:after="160"/>
      </w:pPr>
      <w:r>
        <w:rPr>
          <w:b/>
          <w:bCs/>
          <w:i w:val="false"/>
          <w:iCs w:val="false"/>
        </w:rPr>
        <w:t xml:space="preserve">« Prestataire de Paiement » </w:t>
      </w:r>
      <w:r>
        <w:rPr>
          <w:b w:val="false"/>
          <w:bCs w:val="false"/>
          <w:i w:val="false"/>
          <w:iCs w:val="false"/>
        </w:rPr>
        <w:t xml:space="preserve">désigne l'agrégateur de paiement NotchPay, chargé du traitement des transactions Mobile Money pour le compte de Klarity.</w:t>
      </w:r>
    </w:p>
    <w:p>
      <w:pPr>
        <w:pStyle w:val="Heading1"/>
        <w:spacing w:after="200" w:before="360"/>
      </w:pPr>
      <w:r>
        <w:rPr>
          <w:b/>
          <w:bCs/>
          <w:sz w:val="26"/>
          <w:szCs w:val="26"/>
        </w:rPr>
        <w:t xml:space="preserve">ARTICLE 3 — ACCEPTATION ET ENTRÉE EN VIGUEUR</w:t>
      </w:r>
    </w:p>
    <w:p>
      <w:pPr>
        <w:spacing w:after="160"/>
      </w:pPr>
      <w:r>
        <w:rPr>
          <w:b w:val="false"/>
          <w:bCs w:val="false"/>
          <w:i w:val="false"/>
          <w:iCs w:val="false"/>
        </w:rPr>
        <w:t xml:space="preserve">L'accès à la Plateforme, à quelque titre que ce soit, vaut acceptation sans réserve des présentes CGU. Pour l'espace Élève, l'acceptation est recueillie lors de l'inscription, réalisée par l'Élève seul selon les modalités décrites à l'Article 5. L'établissement d'un lien vérifié avec un Parent, décrit à l'article 5.3, intervient postérieurement à l'inscription et n'est pas une condition préalable à l'utilisation des fonctionnalités pédagogiques de la Plateforme par l'Élève.</w:t>
      </w:r>
    </w:p>
    <w:p>
      <w:pPr>
        <w:spacing w:after="160"/>
      </w:pPr>
      <w:r>
        <w:rPr>
          <w:b w:val="false"/>
          <w:bCs w:val="false"/>
          <w:i w:val="false"/>
          <w:iCs w:val="false"/>
        </w:rPr>
        <w:t xml:space="preserve">Klarity se réserve la possibilité de faire évoluer les présentes CGU dans les conditions décrites à l'Article 16. La version applicable est celle en vigueur à la date de connexion de l'Utilisateur, accessible à tout moment depuis la Plateforme.</w:t>
      </w:r>
    </w:p>
    <w:p>
      <w:pPr>
        <w:pStyle w:val="Heading1"/>
        <w:spacing w:after="200" w:before="360"/>
      </w:pPr>
      <w:r>
        <w:rPr>
          <w:b/>
          <w:bCs/>
          <w:sz w:val="26"/>
          <w:szCs w:val="26"/>
        </w:rPr>
        <w:t xml:space="preserve">ARTICLE 4 — DESCRIPTION DES SERVICES</w:t>
      </w:r>
    </w:p>
    <w:p>
      <w:pPr>
        <w:pStyle w:val="Heading2"/>
        <w:spacing w:after="160" w:before="240"/>
      </w:pPr>
      <w:r>
        <w:rPr>
          <w:b/>
          <w:bCs/>
          <w:sz w:val="23"/>
          <w:szCs w:val="23"/>
        </w:rPr>
        <w:t xml:space="preserve">4.1 Espace Élève</w:t>
      </w:r>
    </w:p>
    <w:p>
      <w:pPr>
        <w:pStyle w:val="ListParagraph"/>
        <w:numPr>
          <w:ilvl w:val="0"/>
          <w:numId w:val="1"/>
        </w:numPr>
        <w:spacing w:after="80"/>
      </w:pPr>
      <w:r>
        <w:rPr>
          <w:b w:val="false"/>
          <w:bCs w:val="false"/>
          <w:i w:val="false"/>
          <w:iCs w:val="false"/>
        </w:rPr>
        <w:t xml:space="preserve">chat-tuteur IA par matière, permettant de poser une question sur une notion non comprise et de recevoir une explication accompagnée de vidéos YouTube adaptées ;</w:t>
      </w:r>
    </w:p>
    <w:p>
      <w:pPr>
        <w:spacing w:after="80"/>
      </w:pPr>
    </w:p>
    <w:p>
      <w:pPr>
        <w:pStyle w:val="ListParagraph"/>
        <w:numPr>
          <w:ilvl w:val="0"/>
          <w:numId w:val="1"/>
        </w:numPr>
        <w:spacing w:after="80"/>
      </w:pPr>
      <w:r>
        <w:rPr>
          <w:b w:val="false"/>
          <w:bCs w:val="false"/>
          <w:i w:val="false"/>
          <w:iCs w:val="false"/>
        </w:rPr>
        <w:t xml:space="preserve">banque d'épreuves téléchargeables au format PDF par matière et, pour la filière TI, par spécialité (Système d'Information, Programmation, Réseau) ;</w:t>
      </w:r>
    </w:p>
    <w:p>
      <w:pPr>
        <w:spacing w:after="80"/>
      </w:pPr>
    </w:p>
    <w:p>
      <w:pPr>
        <w:pStyle w:val="ListParagraph"/>
        <w:numPr>
          <w:ilvl w:val="0"/>
          <w:numId w:val="1"/>
        </w:numPr>
        <w:spacing w:after="80"/>
      </w:pPr>
      <w:r>
        <w:rPr>
          <w:b w:val="false"/>
          <w:bCs w:val="false"/>
          <w:i w:val="false"/>
          <w:iCs w:val="false"/>
        </w:rPr>
        <w:t xml:space="preserve">correction automatisée d'une copie photographiée, avec identification des points manqués, calcul d'une note indicative et corrigé complet, en nombre de tentatives illimité ;</w:t>
      </w:r>
    </w:p>
    <w:p>
      <w:pPr>
        <w:spacing w:after="80"/>
      </w:pPr>
    </w:p>
    <w:p>
      <w:pPr>
        <w:pStyle w:val="ListParagraph"/>
        <w:numPr>
          <w:ilvl w:val="0"/>
          <w:numId w:val="1"/>
        </w:numPr>
        <w:spacing w:after="80"/>
      </w:pPr>
      <w:r>
        <w:rPr>
          <w:b w:val="false"/>
          <w:bCs w:val="false"/>
          <w:i w:val="false"/>
          <w:iCs w:val="false"/>
        </w:rPr>
        <w:t xml:space="preserve">détection automatique des lacunes récurrentes à partir de l'historique des corrections ;</w:t>
      </w:r>
    </w:p>
    <w:p>
      <w:pPr>
        <w:spacing w:after="80"/>
      </w:pPr>
    </w:p>
    <w:p>
      <w:pPr>
        <w:pStyle w:val="ListParagraph"/>
        <w:numPr>
          <w:ilvl w:val="0"/>
          <w:numId w:val="1"/>
        </w:numPr>
        <w:spacing w:after="80"/>
      </w:pPr>
      <w:r>
        <w:rPr>
          <w:b w:val="false"/>
          <w:bCs w:val="false"/>
          <w:i w:val="false"/>
          <w:iCs w:val="false"/>
        </w:rPr>
        <w:t xml:space="preserve">quiz journalier ciblé sur les lacunes actives, avec vidéos de renforcement ;</w:t>
      </w:r>
    </w:p>
    <w:p>
      <w:pPr>
        <w:spacing w:after="80"/>
      </w:pPr>
    </w:p>
    <w:p>
      <w:pPr>
        <w:pStyle w:val="ListParagraph"/>
        <w:numPr>
          <w:ilvl w:val="0"/>
          <w:numId w:val="1"/>
        </w:numPr>
        <w:spacing w:after="80"/>
      </w:pPr>
      <w:r>
        <w:rPr>
          <w:b w:val="false"/>
          <w:bCs w:val="false"/>
          <w:i w:val="false"/>
          <w:iCs w:val="false"/>
        </w:rPr>
        <w:t xml:space="preserve">compte à rebours avant l'examen national correspondant à la classe de l'Élève (BEPC, Probatoire ou Baccalauréat).</w:t>
      </w:r>
    </w:p>
    <w:p>
      <w:pPr>
        <w:spacing w:after="80"/>
      </w:pPr>
    </w:p>
    <w:p>
      <w:pPr>
        <w:pStyle w:val="Heading2"/>
        <w:spacing w:after="160" w:before="240"/>
      </w:pPr>
      <w:r>
        <w:rPr>
          <w:b/>
          <w:bCs/>
          <w:sz w:val="23"/>
          <w:szCs w:val="23"/>
        </w:rPr>
        <w:t xml:space="preserve">4.2 Espace Parent</w:t>
      </w:r>
    </w:p>
    <w:p>
      <w:pPr>
        <w:spacing w:after="160"/>
      </w:pPr>
      <w:r>
        <w:rPr>
          <w:b w:val="false"/>
          <w:bCs w:val="false"/>
          <w:i w:val="false"/>
          <w:iCs w:val="false"/>
        </w:rPr>
        <w:t xml:space="preserve">Le Parent, une fois son lien avec l'Élève vérifié, dispose d'un tableau de bord en lecture seule présentant l'évolution par matière, les lacunes actives et résolues, ainsi que le temps passé par l'Élève sur la Plateforme. Aucune action de gestion de compte ou de contenu n'est ouverte au Parent dans le périmètre actuel du service. Un Parent suivant plusieurs enfants peut basculer d'un profil à l'autre depuis un sélecteur dédié.</w:t>
      </w:r>
    </w:p>
    <w:p>
      <w:pPr>
        <w:pStyle w:val="Heading2"/>
        <w:spacing w:after="160" w:before="240"/>
      </w:pPr>
      <w:r>
        <w:rPr>
          <w:b/>
          <w:bCs/>
          <w:sz w:val="23"/>
          <w:szCs w:val="23"/>
        </w:rPr>
        <w:t xml:space="preserve">4.3 Espace Administrateur</w:t>
      </w:r>
    </w:p>
    <w:p>
      <w:pPr>
        <w:spacing w:after="160"/>
      </w:pPr>
      <w:r>
        <w:rPr>
          <w:b w:val="false"/>
          <w:bCs w:val="false"/>
          <w:i w:val="false"/>
          <w:iCs w:val="false"/>
        </w:rPr>
        <w:t xml:space="preserve">Réservé à l'Éditeur, cet espace permet le suivi statistique d'usage et de chiffre d'affaires, ainsi que l'alimentation de la banque d'épreuves et des dates d'examens officielles. Il n'existe aucune fonctionnalité d'intervention manuelle sur le catalogue de vidéos pédagogiques, celui-ci étant intégralement alimenté par un pipeline automatisé décrit à l'Article 8.5.</w:t>
      </w:r>
    </w:p>
    <w:p>
      <w:pPr>
        <w:pStyle w:val="Heading1"/>
        <w:spacing w:after="200" w:before="360"/>
      </w:pPr>
      <w:r>
        <w:rPr>
          <w:b/>
          <w:bCs/>
          <w:sz w:val="26"/>
          <w:szCs w:val="26"/>
        </w:rPr>
        <w:t xml:space="preserve">ARTICLE 5 — CONDITIONS D'ACCÈS ET D'INSCRIPTION</w:t>
      </w:r>
    </w:p>
    <w:p>
      <w:pPr>
        <w:pStyle w:val="Heading2"/>
        <w:spacing w:after="160" w:before="240"/>
      </w:pPr>
      <w:r>
        <w:rPr>
          <w:b/>
          <w:bCs/>
          <w:sz w:val="23"/>
          <w:szCs w:val="23"/>
        </w:rPr>
        <w:t xml:space="preserve">5.1 Public mineur et articulation avec le consentement parental</w:t>
      </w:r>
    </w:p>
    <w:p>
      <w:pPr>
        <w:spacing w:after="160"/>
      </w:pPr>
      <w:r>
        <w:rPr>
          <w:b w:val="false"/>
          <w:bCs w:val="false"/>
          <w:i w:val="false"/>
          <w:iCs w:val="false"/>
        </w:rPr>
        <w:t xml:space="preserve">Klarity a pleinement conscience que la quasi-totalité de ses Utilisateurs finaux sont des mineurs au sens de la loi camerounaise. Conformément à l'article 19 de la Loi n°2024/017, le consentement au traitement des données d'un mineur de moins de 18 ans doit en principe être accompagné du consentement de son Parent ou représentant légal. Klarity a fait le choix, pour la version actuelle du service, de permettre à l'Élève de créer son Compte et d'accéder à l'ensemble des fonctionnalités pédagogiques (chat-tuteur, correction automatisée de copies, quiz journalier, historique de progression) dès son inscription, sans que l'établissement préalable du lien vérifié avec un Parent, décrit à l'article 5.3, ne conditionne cet accès. Ce choix, destiné à réduire la friction d'entrée dans un usage conçu comme un outil scolaire personnel, est documenté ici en toute transparence comme une décision de produit assumée par Klarity. Sa conformité au regard de l'article 19 de la Loi n°2024/017 fait l'objet d'un examen juridique préalable à toute publication, et d'un suivi continu au regard de l'évolution de la doctrine de l'Autorité de Protection des Données à Caractère Personnel. Le lien Parent–Élève, une fois établi selon les modalités de l'article 5.3, ouvre au Parent un accès en lecture aux données de suivi de l'Élève et matérialise la reconnaissance a posteriori de son autorité parentale sur l'usage déjà réalisé.</w:t>
      </w:r>
    </w:p>
    <w:p>
      <w:pPr>
        <w:pStyle w:val="Heading2"/>
        <w:spacing w:after="160" w:before="240"/>
      </w:pPr>
      <w:r>
        <w:rPr>
          <w:b/>
          <w:bCs/>
          <w:sz w:val="23"/>
          <w:szCs w:val="23"/>
        </w:rPr>
        <w:t xml:space="preserve">5.2 Inscription de l'Élève et Code Élève</w:t>
      </w:r>
    </w:p>
    <w:p>
      <w:pPr>
        <w:spacing w:after="160"/>
      </w:pPr>
      <w:r>
        <w:rPr>
          <w:b w:val="false"/>
          <w:bCs w:val="false"/>
          <w:i w:val="false"/>
          <w:iCs w:val="false"/>
        </w:rPr>
        <w:t xml:space="preserve">L'inscription d'un Élève requiert la saisie de son nom, de sa classe et, le cas échéant, de sa filière. Un Code Élève unique, généré par un mécanisme d'aléa cryptographique (format ELE-XXX-XXX), est attribué à l'issue de cette étape. Ce code doit être communiqué par l'Élève à son Parent : il constitue la clé permettant l'établissement du lien vérifié décrit à l'article 5.3, sans lequel aucune donnée relative à l'Élève n'est rendue visible au Parent.</w:t>
      </w:r>
    </w:p>
    <w:p>
      <w:pPr>
        <w:pStyle w:val="Heading2"/>
        <w:spacing w:after="160" w:before="240"/>
      </w:pPr>
      <w:r>
        <w:rPr>
          <w:b/>
          <w:bCs/>
          <w:sz w:val="23"/>
          <w:szCs w:val="23"/>
        </w:rPr>
        <w:t xml:space="preserve">5.3 Vérification du lien Parent–Élève</w:t>
      </w:r>
    </w:p>
    <w:p>
      <w:pPr>
        <w:spacing w:after="160"/>
      </w:pPr>
      <w:r>
        <w:rPr>
          <w:b w:val="false"/>
          <w:bCs w:val="false"/>
          <w:i w:val="false"/>
          <w:iCs w:val="false"/>
        </w:rPr>
        <w:t xml:space="preserve">Le Parent crée son propre accès en renseignant le Code Élève transmis par l'Élève ainsi que son numéro de téléphone. Un code de vérification à usage unique (OTP), transmis par SMS et à validité limitée dans le temps, confirme l'identité du Parent avant que le lien ne soit activé. Tant que ce lien n'est pas établi, le tableau de bord Parent demeure inaccessible : aucune information relative à l'Élève ne peut être consultée sans cette vérification préalable.</w:t>
      </w:r>
    </w:p>
    <w:p>
      <w:pPr>
        <w:pStyle w:val="Heading2"/>
        <w:spacing w:after="160" w:before="240"/>
      </w:pPr>
      <w:r>
        <w:rPr>
          <w:b/>
          <w:bCs/>
          <w:sz w:val="23"/>
          <w:szCs w:val="23"/>
        </w:rPr>
        <w:t xml:space="preserve">5.4 Compte Administrateur</w:t>
      </w:r>
    </w:p>
    <w:p>
      <w:pPr>
        <w:spacing w:after="160"/>
      </w:pPr>
      <w:r>
        <w:rPr>
          <w:b w:val="false"/>
          <w:bCs w:val="false"/>
          <w:i w:val="false"/>
          <w:iCs w:val="false"/>
        </w:rPr>
        <w:t xml:space="preserve">L'accès administrateur est strictement réservé à l'Éditeur et, le cas échéant, à toute personne qu'il aurait spécifiquement habilitée. Il est protégé par une authentification à deux facteurs (2FA) obligatoire, conformément aux exigences de sécurité renforcée applicables à un accès disposant d'une vue d'ensemble sur des données de mineurs.</w:t>
      </w:r>
    </w:p>
    <w:p>
      <w:pPr>
        <w:pStyle w:val="Heading2"/>
        <w:spacing w:after="160" w:before="240"/>
      </w:pPr>
      <w:r>
        <w:rPr>
          <w:b/>
          <w:bCs/>
          <w:sz w:val="23"/>
          <w:szCs w:val="23"/>
        </w:rPr>
        <w:t xml:space="preserve">5.5 Exactitude des informations</w:t>
      </w:r>
    </w:p>
    <w:p>
      <w:pPr>
        <w:spacing w:after="160"/>
      </w:pPr>
      <w:r>
        <w:rPr>
          <w:b w:val="false"/>
          <w:bCs w:val="false"/>
          <w:i w:val="false"/>
          <w:iCs w:val="false"/>
        </w:rPr>
        <w:t xml:space="preserve">L'Utilisateur s'engage à fournir des informations exactes lors de son inscription et à les maintenir à jour. Klarity ne saurait être tenue responsable des conséquences résultant de la communication d'informations erronées, notamment d'un numéro de téléphone parental incorrect empêchant la réception du code de vérification.</w:t>
      </w:r>
    </w:p>
    <w:p>
      <w:pPr>
        <w:pStyle w:val="Heading1"/>
        <w:spacing w:after="200" w:before="360"/>
      </w:pPr>
      <w:r>
        <w:rPr>
          <w:b/>
          <w:bCs/>
          <w:sz w:val="26"/>
          <w:szCs w:val="26"/>
        </w:rPr>
        <w:t xml:space="preserve">ARTICLE 6 — OBLIGATIONS DE L'UTILISATEUR</w:t>
      </w:r>
    </w:p>
    <w:p>
      <w:pPr>
        <w:spacing w:after="160"/>
      </w:pPr>
      <w:r>
        <w:rPr>
          <w:b w:val="false"/>
          <w:bCs w:val="false"/>
          <w:i w:val="false"/>
          <w:iCs w:val="false"/>
        </w:rPr>
        <w:t xml:space="preserve">Chaque Utilisateur s'engage à :</w:t>
      </w:r>
    </w:p>
    <w:p>
      <w:pPr>
        <w:pStyle w:val="ListParagraph"/>
        <w:numPr>
          <w:ilvl w:val="0"/>
          <w:numId w:val="1"/>
        </w:numPr>
        <w:spacing w:after="80"/>
      </w:pPr>
      <w:r>
        <w:rPr>
          <w:b w:val="false"/>
          <w:bCs w:val="false"/>
          <w:i w:val="false"/>
          <w:iCs w:val="false"/>
        </w:rPr>
        <w:t xml:space="preserve">utiliser la Plateforme conformément à sa destination pédagogique et aux présentes CGU ;</w:t>
      </w:r>
    </w:p>
    <w:p>
      <w:pPr>
        <w:spacing w:after="80"/>
      </w:pPr>
    </w:p>
    <w:p>
      <w:pPr>
        <w:pStyle w:val="ListParagraph"/>
        <w:numPr>
          <w:ilvl w:val="0"/>
          <w:numId w:val="1"/>
        </w:numPr>
        <w:spacing w:after="80"/>
      </w:pPr>
      <w:r>
        <w:rPr>
          <w:b w:val="false"/>
          <w:bCs w:val="false"/>
          <w:i w:val="false"/>
          <w:iCs w:val="false"/>
        </w:rPr>
        <w:t xml:space="preserve">ne pas communiquer son Code Élève, ses identifiants ou son code de vérification à un tiers autre que, pour l'Élève, son propre Parent ;</w:t>
      </w:r>
    </w:p>
    <w:p>
      <w:pPr>
        <w:spacing w:after="80"/>
      </w:pPr>
    </w:p>
    <w:p>
      <w:pPr>
        <w:pStyle w:val="ListParagraph"/>
        <w:numPr>
          <w:ilvl w:val="0"/>
          <w:numId w:val="1"/>
        </w:numPr>
        <w:spacing w:after="80"/>
      </w:pPr>
      <w:r>
        <w:rPr>
          <w:b w:val="false"/>
          <w:bCs w:val="false"/>
          <w:i w:val="false"/>
          <w:iCs w:val="false"/>
        </w:rPr>
        <w:t xml:space="preserve">ne déposer, via l'upload de copies ou le chat-tuteur, aucun contenu illicite, portant atteinte aux droits de tiers, ou étranger à l'usage pédagogique de la Plateforme ;</w:t>
      </w:r>
    </w:p>
    <w:p>
      <w:pPr>
        <w:spacing w:after="80"/>
      </w:pPr>
    </w:p>
    <w:p>
      <w:pPr>
        <w:pStyle w:val="ListParagraph"/>
        <w:numPr>
          <w:ilvl w:val="0"/>
          <w:numId w:val="1"/>
        </w:numPr>
        <w:spacing w:after="80"/>
      </w:pPr>
      <w:r>
        <w:rPr>
          <w:b w:val="false"/>
          <w:bCs w:val="false"/>
          <w:i w:val="false"/>
          <w:iCs w:val="false"/>
        </w:rPr>
        <w:t xml:space="preserve">ne pas tenter de contourner les mécanismes de sécurité, d'authentification ou les limites techniques d'usage du Service IA ;</w:t>
      </w:r>
    </w:p>
    <w:p>
      <w:pPr>
        <w:spacing w:after="80"/>
      </w:pPr>
    </w:p>
    <w:p>
      <w:pPr>
        <w:pStyle w:val="ListParagraph"/>
        <w:numPr>
          <w:ilvl w:val="0"/>
          <w:numId w:val="1"/>
        </w:numPr>
        <w:spacing w:after="80"/>
      </w:pPr>
      <w:r>
        <w:rPr>
          <w:b w:val="false"/>
          <w:bCs w:val="false"/>
          <w:i w:val="false"/>
          <w:iCs w:val="false"/>
        </w:rPr>
        <w:t xml:space="preserve">ne pas utiliser la Plateforme à des fins frauduleuses, notamment pour usurper l'identité d'un autre Élève ou d'un Parent.</w:t>
      </w:r>
    </w:p>
    <w:p>
      <w:pPr>
        <w:spacing w:after="80"/>
      </w:pPr>
    </w:p>
    <w:p>
      <w:pPr>
        <w:spacing w:after="160"/>
      </w:pPr>
      <w:r>
        <w:rPr>
          <w:b w:val="false"/>
          <w:bCs w:val="false"/>
          <w:i w:val="false"/>
          <w:iCs w:val="false"/>
        </w:rPr>
        <w:t xml:space="preserve">Tout manquement à ces obligations peut entraîner la suspension ou la résiliation du Compte concerné, dans les conditions de l'Article 13, sans préjudice de toute action que Klarity jugerait utile d'engager.</w:t>
      </w:r>
    </w:p>
    <w:p>
      <w:pPr>
        <w:pStyle w:val="Heading1"/>
        <w:spacing w:after="200" w:before="360"/>
      </w:pPr>
      <w:r>
        <w:rPr>
          <w:b/>
          <w:bCs/>
          <w:sz w:val="26"/>
          <w:szCs w:val="26"/>
        </w:rPr>
        <w:t xml:space="preserve">ARTICLE 7 — DONNÉES À CARACTÈRE PERSONNEL ET DROITS DES MINEURS</w:t>
      </w:r>
    </w:p>
    <w:p>
      <w:pPr>
        <w:spacing w:after="160"/>
      </w:pPr>
      <w:r>
        <w:rPr>
          <w:b w:val="false"/>
          <w:bCs w:val="false"/>
          <w:i w:val="false"/>
          <w:iCs w:val="false"/>
        </w:rPr>
        <w:t xml:space="preserve">Cet article résume, à titre informatif, les principes applicables au traitement des données à caractère personnel sur Klarity. Ces principes sont détaillés de manière exhaustive dans la Politique de Confidentialité, document distinct et complémentaire aux présentes CGU, que tout Utilisateur est invité à consulter avant toute inscription.</w:t>
      </w:r>
    </w:p>
    <w:p>
      <w:pPr>
        <w:pStyle w:val="Heading2"/>
        <w:spacing w:after="160" w:before="240"/>
      </w:pPr>
      <w:r>
        <w:rPr>
          <w:b/>
          <w:bCs/>
          <w:sz w:val="23"/>
          <w:szCs w:val="23"/>
        </w:rPr>
        <w:t xml:space="preserve">7.1 Cadre juridique applicable</w:t>
      </w:r>
    </w:p>
    <w:p>
      <w:pPr>
        <w:spacing w:after="160"/>
      </w:pPr>
      <w:r>
        <w:rPr>
          <w:b w:val="false"/>
          <w:bCs w:val="false"/>
          <w:i w:val="false"/>
          <w:iCs w:val="false"/>
        </w:rPr>
        <w:t xml:space="preserve">Le traitement des données à caractère personnel opéré par Klarity est soumis à la Loi n°2024/017 du 23 décembre 2024 relative à la protection des données à caractère personnel au Cameroun, ainsi qu'aux dispositions pertinentes de la Loi n°2010/012 du 21 décembre 2010 relative à la cybersécurité et à la cybercriminalité au Cameroun. Lorsque des Utilisateurs résidant hors du Cameroun accèdent à la Plateforme, les dispositions d'autres cadres applicables (notamment le Règlement Général sur la Protection des Données de l'Union européenne, pour les besoins de l'extension francophone hors Cameroun envisagée) pourront trouver à s'appliquer de manière complémentaire.</w:t>
      </w:r>
    </w:p>
    <w:p>
      <w:pPr>
        <w:pStyle w:val="Heading2"/>
        <w:spacing w:after="160" w:before="240"/>
      </w:pPr>
      <w:r>
        <w:rPr>
          <w:b/>
          <w:bCs/>
          <w:sz w:val="23"/>
          <w:szCs w:val="23"/>
        </w:rPr>
        <w:t xml:space="preserve">7.2 Responsable de traitement</w:t>
      </w:r>
    </w:p>
    <w:p>
      <w:pPr>
        <w:spacing w:after="160"/>
      </w:pPr>
      <w:r>
        <w:rPr>
          <w:b w:val="false"/>
          <w:bCs w:val="false"/>
          <w:i w:val="false"/>
          <w:iCs w:val="false"/>
        </w:rPr>
        <w:t xml:space="preserve">Le responsable du traitement des données à caractère personnel collectées sur la Plateforme est l'Éditeur de Klarity, dont les coordonnées complètes figurent à l'Article 18, lequel désigne également le Délégué à la Protection des Données compétent pour toute question relative au traitement des données.</w:t>
      </w:r>
    </w:p>
    <w:p>
      <w:pPr>
        <w:pStyle w:val="Heading2"/>
        <w:spacing w:after="160" w:before="240"/>
      </w:pPr>
      <w:r>
        <w:rPr>
          <w:b/>
          <w:bCs/>
          <w:sz w:val="23"/>
          <w:szCs w:val="23"/>
        </w:rPr>
        <w:t xml:space="preserve">7.3 Catégories de données collectées</w:t>
      </w:r>
    </w:p>
    <w:p>
      <w:pPr>
        <w:pStyle w:val="ListParagraph"/>
        <w:numPr>
          <w:ilvl w:val="0"/>
          <w:numId w:val="1"/>
        </w:numPr>
        <w:spacing w:after="80"/>
      </w:pPr>
      <w:r>
        <w:rPr>
          <w:b w:val="false"/>
          <w:bCs w:val="false"/>
          <w:i w:val="false"/>
          <w:iCs w:val="false"/>
        </w:rPr>
        <w:t xml:space="preserve">données d'identification de l'Élève : nom, classe, filière, Code Élève, langue ;</w:t>
      </w:r>
    </w:p>
    <w:p>
      <w:pPr>
        <w:spacing w:after="80"/>
      </w:pPr>
    </w:p>
    <w:p>
      <w:pPr>
        <w:pStyle w:val="ListParagraph"/>
        <w:numPr>
          <w:ilvl w:val="0"/>
          <w:numId w:val="1"/>
        </w:numPr>
        <w:spacing w:after="80"/>
      </w:pPr>
      <w:r>
        <w:rPr>
          <w:b w:val="false"/>
          <w:bCs w:val="false"/>
          <w:i w:val="false"/>
          <w:iCs w:val="false"/>
        </w:rPr>
        <w:t xml:space="preserve">données d'identification et de contact du Parent : numéro de téléphone, historique de connexion ;</w:t>
      </w:r>
    </w:p>
    <w:p>
      <w:pPr>
        <w:spacing w:after="80"/>
      </w:pPr>
    </w:p>
    <w:p>
      <w:pPr>
        <w:pStyle w:val="ListParagraph"/>
        <w:numPr>
          <w:ilvl w:val="0"/>
          <w:numId w:val="1"/>
        </w:numPr>
        <w:spacing w:after="80"/>
      </w:pPr>
      <w:r>
        <w:rPr>
          <w:b w:val="false"/>
          <w:bCs w:val="false"/>
          <w:i w:val="false"/>
          <w:iCs w:val="false"/>
        </w:rPr>
        <w:t xml:space="preserve">données pédagogiques : photographies de copies d'examen, résultats et notes, lacunes détectées, historique de quiz, contenu des échanges avec le chat-tuteur IA ;</w:t>
      </w:r>
    </w:p>
    <w:p>
      <w:pPr>
        <w:spacing w:after="80"/>
      </w:pPr>
    </w:p>
    <w:p>
      <w:pPr>
        <w:pStyle w:val="ListParagraph"/>
        <w:numPr>
          <w:ilvl w:val="0"/>
          <w:numId w:val="1"/>
        </w:numPr>
        <w:spacing w:after="80"/>
      </w:pPr>
      <w:r>
        <w:rPr>
          <w:b w:val="false"/>
          <w:bCs w:val="false"/>
          <w:i w:val="false"/>
          <w:iCs w:val="false"/>
        </w:rPr>
        <w:t xml:space="preserve">données d'usage : temps passé sur la Plateforme, canal utilisé (web ou WhatsApp), journaux de connexion ;</w:t>
      </w:r>
    </w:p>
    <w:p>
      <w:pPr>
        <w:spacing w:after="80"/>
      </w:pPr>
    </w:p>
    <w:p>
      <w:pPr>
        <w:pStyle w:val="ListParagraph"/>
        <w:numPr>
          <w:ilvl w:val="0"/>
          <w:numId w:val="1"/>
        </w:numPr>
        <w:spacing w:after="80"/>
      </w:pPr>
      <w:r>
        <w:rPr>
          <w:b w:val="false"/>
          <w:bCs w:val="false"/>
          <w:i w:val="false"/>
          <w:iCs w:val="false"/>
        </w:rPr>
        <w:t xml:space="preserve">données financières liées à l'abonnement : identité du payeur, méthode de paiement, statut de la transaction — Klarity ne collecte, ne transmet ni ne conserve aucune donnée de carte bancaire, le paiement s'effectuant exclusivement par Mobile Money ;</w:t>
      </w:r>
    </w:p>
    <w:p>
      <w:pPr>
        <w:spacing w:after="80"/>
      </w:pPr>
    </w:p>
    <w:p>
      <w:pPr>
        <w:pStyle w:val="ListParagraph"/>
        <w:numPr>
          <w:ilvl w:val="0"/>
          <w:numId w:val="1"/>
        </w:numPr>
        <w:spacing w:after="80"/>
      </w:pPr>
      <w:r>
        <w:rPr>
          <w:b w:val="false"/>
          <w:bCs w:val="false"/>
          <w:i w:val="false"/>
          <w:iCs w:val="false"/>
        </w:rPr>
        <w:t xml:space="preserve">données techniques de sécurité : journaux d'authentification, tentatives de connexion, adresses IP, à des fins de détection d'anomalie.</w:t>
      </w:r>
    </w:p>
    <w:p>
      <w:pPr>
        <w:spacing w:after="80"/>
      </w:pPr>
    </w:p>
    <w:p>
      <w:pPr>
        <w:pStyle w:val="Heading2"/>
        <w:spacing w:after="160" w:before="240"/>
      </w:pPr>
      <w:r>
        <w:rPr>
          <w:b/>
          <w:bCs/>
          <w:sz w:val="23"/>
          <w:szCs w:val="23"/>
        </w:rPr>
        <w:t xml:space="preserve">7.4 Finalités du traitement</w:t>
      </w:r>
    </w:p>
    <w:p>
      <w:pPr>
        <w:pStyle w:val="ListParagraph"/>
        <w:numPr>
          <w:ilvl w:val="0"/>
          <w:numId w:val="1"/>
        </w:numPr>
        <w:spacing w:after="80"/>
      </w:pPr>
      <w:r>
        <w:rPr>
          <w:b w:val="false"/>
          <w:bCs w:val="false"/>
          <w:i w:val="false"/>
          <w:iCs w:val="false"/>
        </w:rPr>
        <w:t xml:space="preserve">fourniture du service pédagogique (chat-tuteur, correction, quiz, suivi de progression) ;</w:t>
      </w:r>
    </w:p>
    <w:p>
      <w:pPr>
        <w:spacing w:after="80"/>
      </w:pPr>
    </w:p>
    <w:p>
      <w:pPr>
        <w:pStyle w:val="ListParagraph"/>
        <w:numPr>
          <w:ilvl w:val="0"/>
          <w:numId w:val="1"/>
        </w:numPr>
        <w:spacing w:after="80"/>
      </w:pPr>
      <w:r>
        <w:rPr>
          <w:b w:val="false"/>
          <w:bCs w:val="false"/>
          <w:i w:val="false"/>
          <w:iCs w:val="false"/>
        </w:rPr>
        <w:t xml:space="preserve">vérification du lien Parent–Élève et sécurisation des accès ;</w:t>
      </w:r>
    </w:p>
    <w:p>
      <w:pPr>
        <w:spacing w:after="80"/>
      </w:pPr>
    </w:p>
    <w:p>
      <w:pPr>
        <w:pStyle w:val="ListParagraph"/>
        <w:numPr>
          <w:ilvl w:val="0"/>
          <w:numId w:val="1"/>
        </w:numPr>
        <w:spacing w:after="80"/>
      </w:pPr>
      <w:r>
        <w:rPr>
          <w:b w:val="false"/>
          <w:bCs w:val="false"/>
          <w:i w:val="false"/>
          <w:iCs w:val="false"/>
        </w:rPr>
        <w:t xml:space="preserve">gestion des abonnements et des paiements ;</w:t>
      </w:r>
    </w:p>
    <w:p>
      <w:pPr>
        <w:spacing w:after="80"/>
      </w:pPr>
    </w:p>
    <w:p>
      <w:pPr>
        <w:pStyle w:val="ListParagraph"/>
        <w:numPr>
          <w:ilvl w:val="0"/>
          <w:numId w:val="1"/>
        </w:numPr>
        <w:spacing w:after="80"/>
      </w:pPr>
      <w:r>
        <w:rPr>
          <w:b w:val="false"/>
          <w:bCs w:val="false"/>
          <w:i w:val="false"/>
          <w:iCs w:val="false"/>
        </w:rPr>
        <w:t xml:space="preserve">amélioration du service et pilotage du coût d'usage de l'intelligence artificielle par Élève ;</w:t>
      </w:r>
    </w:p>
    <w:p>
      <w:pPr>
        <w:spacing w:after="80"/>
      </w:pPr>
    </w:p>
    <w:p>
      <w:pPr>
        <w:pStyle w:val="ListParagraph"/>
        <w:numPr>
          <w:ilvl w:val="0"/>
          <w:numId w:val="1"/>
        </w:numPr>
        <w:spacing w:after="80"/>
      </w:pPr>
      <w:r>
        <w:rPr>
          <w:b w:val="false"/>
          <w:bCs w:val="false"/>
          <w:i w:val="false"/>
          <w:iCs w:val="false"/>
        </w:rPr>
        <w:t xml:space="preserve">respect des obligations légales, notamment en matière de sécurité et de lutte contre la fraude.</w:t>
      </w:r>
    </w:p>
    <w:p>
      <w:pPr>
        <w:spacing w:after="80"/>
      </w:pPr>
    </w:p>
    <w:p>
      <w:pPr>
        <w:spacing w:after="160"/>
      </w:pPr>
      <w:r>
        <w:rPr>
          <w:b w:val="false"/>
          <w:bCs w:val="false"/>
          <w:i w:val="false"/>
          <w:iCs w:val="false"/>
        </w:rPr>
        <w:t xml:space="preserve">Aucune donnée n'est utilisée à des fins de publicité ciblée ou cédée à des tiers à des fins commerciales étrangères à l'exécution du service.</w:t>
      </w:r>
    </w:p>
    <w:p>
      <w:pPr>
        <w:pStyle w:val="Heading2"/>
        <w:spacing w:after="160" w:before="240"/>
      </w:pPr>
      <w:r>
        <w:rPr>
          <w:b/>
          <w:bCs/>
          <w:sz w:val="23"/>
          <w:szCs w:val="23"/>
        </w:rPr>
        <w:t xml:space="preserve">7.5 Destinataires et sous-traitants</w:t>
      </w:r>
    </w:p>
    <w:p>
      <w:pPr>
        <w:spacing w:after="160"/>
      </w:pPr>
      <w:r>
        <w:rPr>
          <w:b w:val="false"/>
          <w:bCs w:val="false"/>
          <w:i w:val="false"/>
          <w:iCs w:val="false"/>
        </w:rPr>
        <w:t xml:space="preserve">Dans la stricte mesure nécessaire à l'exécution du service, certaines données sont transmises aux prestataires suivants, agissant en qualité de sous-traitants et liés à Klarity par un contrat encadrant leurs obligations de sécurité et de confidentialité :</w:t>
      </w:r>
    </w:p>
    <w:p>
      <w:pPr>
        <w:pStyle w:val="ListParagraph"/>
        <w:numPr>
          <w:ilvl w:val="0"/>
          <w:numId w:val="1"/>
        </w:numPr>
        <w:spacing w:after="80"/>
      </w:pPr>
      <w:r>
        <w:rPr>
          <w:b w:val="false"/>
          <w:bCs w:val="false"/>
          <w:i w:val="false"/>
          <w:iCs w:val="false"/>
        </w:rPr>
        <w:t xml:space="preserve">le fournisseur de l'API Anthropic Claude, pour le traitement par intelligence artificielle du contenu pédagogique (chat, correction, détection de lacunes) ;</w:t>
      </w:r>
    </w:p>
    <w:p>
      <w:pPr>
        <w:spacing w:after="80"/>
      </w:pPr>
    </w:p>
    <w:p>
      <w:pPr>
        <w:pStyle w:val="ListParagraph"/>
        <w:numPr>
          <w:ilvl w:val="0"/>
          <w:numId w:val="1"/>
        </w:numPr>
        <w:spacing w:after="80"/>
      </w:pPr>
      <w:r>
        <w:rPr>
          <w:b w:val="false"/>
          <w:bCs w:val="false"/>
          <w:i w:val="false"/>
          <w:iCs w:val="false"/>
        </w:rPr>
        <w:t xml:space="preserve">Cloudflare, pour l'hébergement sécurisé des fichiers (copies photographiées, corrigés) ;</w:t>
      </w:r>
    </w:p>
    <w:p>
      <w:pPr>
        <w:spacing w:after="80"/>
      </w:pPr>
    </w:p>
    <w:p>
      <w:pPr>
        <w:pStyle w:val="ListParagraph"/>
        <w:numPr>
          <w:ilvl w:val="0"/>
          <w:numId w:val="1"/>
        </w:numPr>
        <w:spacing w:after="80"/>
      </w:pPr>
      <w:r>
        <w:rPr>
          <w:b w:val="false"/>
          <w:bCs w:val="false"/>
          <w:i w:val="false"/>
          <w:iCs w:val="false"/>
        </w:rPr>
        <w:t xml:space="preserve">NotchPay, pour le traitement des transactions Mobile Money ;</w:t>
      </w:r>
    </w:p>
    <w:p>
      <w:pPr>
        <w:spacing w:after="80"/>
      </w:pPr>
    </w:p>
    <w:p>
      <w:pPr>
        <w:pStyle w:val="ListParagraph"/>
        <w:numPr>
          <w:ilvl w:val="0"/>
          <w:numId w:val="1"/>
        </w:numPr>
        <w:spacing w:after="80"/>
      </w:pPr>
      <w:r>
        <w:rPr>
          <w:b w:val="false"/>
          <w:bCs w:val="false"/>
          <w:i w:val="false"/>
          <w:iCs w:val="false"/>
        </w:rPr>
        <w:t xml:space="preserve">le ou les fournisseurs de SMS/OTP et de l'API WhatsApp Business, pour la vérification d'identité et les notifications ;</w:t>
      </w:r>
    </w:p>
    <w:p>
      <w:pPr>
        <w:spacing w:after="80"/>
      </w:pPr>
    </w:p>
    <w:p>
      <w:pPr>
        <w:pStyle w:val="ListParagraph"/>
        <w:numPr>
          <w:ilvl w:val="0"/>
          <w:numId w:val="1"/>
        </w:numPr>
        <w:spacing w:after="80"/>
      </w:pPr>
      <w:r>
        <w:rPr>
          <w:b w:val="false"/>
          <w:bCs w:val="false"/>
          <w:i w:val="false"/>
          <w:iCs w:val="false"/>
        </w:rPr>
        <w:t xml:space="preserve">l'API YouTube Data, pour la recherche automatisée de vidéos pédagogiques associées aux notions travaillées — sans transmission de données identifiantes de l'Élève à ce service.</w:t>
      </w:r>
    </w:p>
    <w:p>
      <w:pPr>
        <w:spacing w:after="80"/>
      </w:pPr>
    </w:p>
    <w:p>
      <w:pPr>
        <w:pStyle w:val="Heading2"/>
        <w:spacing w:after="160" w:before="240"/>
      </w:pPr>
      <w:r>
        <w:rPr>
          <w:b/>
          <w:bCs/>
          <w:sz w:val="23"/>
          <w:szCs w:val="23"/>
        </w:rPr>
        <w:t xml:space="preserve">7.6 Transferts internationaux de données</w:t>
      </w:r>
    </w:p>
    <w:p>
      <w:pPr>
        <w:spacing w:after="160"/>
      </w:pPr>
      <w:r>
        <w:rPr>
          <w:b w:val="false"/>
          <w:bCs w:val="false"/>
          <w:i w:val="false"/>
          <w:iCs w:val="false"/>
        </w:rPr>
        <w:t xml:space="preserve">Les prestataires mentionnés à l'article 7.5 sont susceptibles de traiter ou d'héberger des données en dehors du territoire camerounais. Ces transferts sont encadrés conformément à la Loi n°2024/017 et font l'objet des autorisations et garanties requises avant toute mise en œuvre, selon les modalités précisées dans la Politique de Confidentialité.</w:t>
      </w:r>
    </w:p>
    <w:p>
      <w:pPr>
        <w:pStyle w:val="Heading2"/>
        <w:spacing w:after="160" w:before="240"/>
      </w:pPr>
      <w:r>
        <w:rPr>
          <w:b/>
          <w:bCs/>
          <w:sz w:val="23"/>
          <w:szCs w:val="23"/>
        </w:rPr>
        <w:t xml:space="preserve">7.7 Durée de conservation</w:t>
      </w:r>
    </w:p>
    <w:p>
      <w:pPr>
        <w:spacing w:after="160"/>
      </w:pPr>
      <w:r>
        <w:rPr>
          <w:b w:val="false"/>
          <w:bCs w:val="false"/>
          <w:i w:val="false"/>
          <w:iCs w:val="false"/>
        </w:rPr>
        <w:t xml:space="preserve">Les données sont conservées pendant la durée nécessaire à la finalité poursuivie, augmentée des délais de prescription légale applicables (notamment en matière financière). Le détail des durées par catégorie de donnée (compte actif, compte inactif, données de correction, journaux de sécurité) est précisé dans la Politique de Confidentialité. Un compte Élève inactif pendant une durée prolongée fait l'objet d'une notification préalable à toute suppression.</w:t>
      </w:r>
    </w:p>
    <w:p>
      <w:pPr>
        <w:pStyle w:val="Heading2"/>
        <w:spacing w:after="160" w:before="240"/>
      </w:pPr>
      <w:r>
        <w:rPr>
          <w:b/>
          <w:bCs/>
          <w:sz w:val="23"/>
          <w:szCs w:val="23"/>
        </w:rPr>
        <w:t xml:space="preserve">7.8 Sécurité des données</w:t>
      </w:r>
    </w:p>
    <w:p>
      <w:pPr>
        <w:spacing w:after="160"/>
      </w:pPr>
      <w:r>
        <w:rPr>
          <w:b w:val="false"/>
          <w:bCs w:val="false"/>
          <w:i w:val="false"/>
          <w:iCs w:val="false"/>
        </w:rPr>
        <w:t xml:space="preserve">Klarity met en œuvre des mesures techniques et organisationnelles proportionnées à la sensibilité des données traitées, notamment : hachage des codes de vérification (aucun stockage en clair), chiffrement des données pédagogiques au repos, URLs d'accès aux fichiers signées et à durée limitée, cloisonnement strict entre le contenu déposé par l'Utilisateur et les instructions systèmes envoyées aux modèles d'intelligence artificielle, contrôle d'appartenance systématique de toute ressource demandée à son propriétaire légitime (prévention des accès non autorisés), et journalisation dédiée des événements de sécurité.</w:t>
      </w:r>
    </w:p>
    <w:p>
      <w:pPr>
        <w:pStyle w:val="Heading2"/>
        <w:spacing w:after="160" w:before="240"/>
      </w:pPr>
      <w:r>
        <w:rPr>
          <w:b/>
          <w:bCs/>
          <w:sz w:val="23"/>
          <w:szCs w:val="23"/>
        </w:rPr>
        <w:t xml:space="preserve">7.9 Droits des personnes concernées</w:t>
      </w:r>
    </w:p>
    <w:p>
      <w:pPr>
        <w:spacing w:after="160"/>
      </w:pPr>
      <w:r>
        <w:rPr>
          <w:b w:val="false"/>
          <w:bCs w:val="false"/>
          <w:i w:val="false"/>
          <w:iCs w:val="false"/>
        </w:rPr>
        <w:t xml:space="preserve">Le Parent, en sa qualité de représentant légal de l'Élève mineur, ainsi que l'Élève lui-même lorsque son âge et sa maturité le permettent, disposent d'un droit d'accès, de rectification, d'effacement, d'opposition et de portabilité sur les données le concernant, ainsi que du droit de retirer à tout moment le consentement donné à l'inscription — ce retrait entraînant la clôture du Compte Élève concerné. Ces droits s'exercent selon les modalités décrites à l'Article 18 et dans la Politique de Confidentialité.</w:t>
      </w:r>
    </w:p>
    <w:p>
      <w:pPr>
        <w:pStyle w:val="Heading1"/>
        <w:spacing w:after="200" w:before="360"/>
      </w:pPr>
      <w:r>
        <w:rPr>
          <w:b/>
          <w:bCs/>
          <w:sz w:val="26"/>
          <w:szCs w:val="26"/>
        </w:rPr>
        <w:t xml:space="preserve">ARTICLE 8 — INTELLIGENCE ARTIFICIELLE : FONCTIONNEMENT ET LIMITES</w:t>
      </w:r>
    </w:p>
    <w:p>
      <w:pPr>
        <w:pStyle w:val="Heading2"/>
        <w:spacing w:after="160" w:before="240"/>
      </w:pPr>
      <w:r>
        <w:rPr>
          <w:b/>
          <w:bCs/>
          <w:sz w:val="23"/>
          <w:szCs w:val="23"/>
        </w:rPr>
        <w:t xml:space="preserve">8.1 Nature du Service IA</w:t>
      </w:r>
    </w:p>
    <w:p>
      <w:pPr>
        <w:spacing w:after="160"/>
      </w:pPr>
      <w:r>
        <w:rPr>
          <w:b w:val="false"/>
          <w:bCs w:val="false"/>
          <w:i w:val="false"/>
          <w:iCs w:val="false"/>
        </w:rPr>
        <w:t xml:space="preserve">Le chat-tuteur, la correction automatisée de copies, la génération de quiz et la détection de lacunes reposent sur des modèles d'intelligence artificielle tiers (Claude Haiku pour les tâches à fort volume et faible enjeu unitaire — chat, quiz ; Claude Sonnet pour les tâches à enjeu plus élevé — correction de copie, détection de lacunes). Les réponses, corrections et notes indicatives générées par ces modèles constituent une aide pédagogique automatisée et non une évaluation officielle.</w:t>
      </w:r>
    </w:p>
    <w:p>
      <w:pPr>
        <w:pStyle w:val="Heading2"/>
        <w:spacing w:after="160" w:before="240"/>
      </w:pPr>
      <w:r>
        <w:rPr>
          <w:b/>
          <w:bCs/>
          <w:sz w:val="23"/>
          <w:szCs w:val="23"/>
        </w:rPr>
        <w:t xml:space="preserve">8.2 Absence de garantie d'exactitude</w:t>
      </w:r>
    </w:p>
    <w:p>
      <w:pPr>
        <w:spacing w:after="160"/>
      </w:pPr>
      <w:r>
        <w:rPr>
          <w:b w:val="false"/>
          <w:bCs w:val="false"/>
          <w:i w:val="false"/>
          <w:iCs w:val="false"/>
        </w:rPr>
        <w:t xml:space="preserve">Klarity ne garantit pas l'exactitude, l'exhaustivité ou l'absence totale d'erreur des contenus générés par le Service IA. Une note indicative attribuée par le Service IA à une copie corrigée ne se substitue en aucun cas à une évaluation par un enseignant et ne saurait être invoquée comme note officielle dans le cadre scolaire de l'Élève.</w:t>
      </w:r>
    </w:p>
    <w:p>
      <w:pPr>
        <w:pStyle w:val="Heading2"/>
        <w:spacing w:after="160" w:before="240"/>
      </w:pPr>
      <w:r>
        <w:rPr>
          <w:b/>
          <w:bCs/>
          <w:sz w:val="23"/>
          <w:szCs w:val="23"/>
        </w:rPr>
        <w:t xml:space="preserve">8.3 Un outil d'accompagnement, non un substitut à l'enseignement</w:t>
      </w:r>
    </w:p>
    <w:p>
      <w:pPr>
        <w:spacing w:after="160"/>
      </w:pPr>
      <w:r>
        <w:rPr>
          <w:b w:val="false"/>
          <w:bCs w:val="false"/>
          <w:i w:val="false"/>
          <w:iCs w:val="false"/>
        </w:rPr>
        <w:t xml:space="preserve">Le Service IA est conçu comme un outil de renforcement et d'entraînement, destiné à compléter — et non à remplacer — l'enseignement dispensé par les établissements scolaires et les enseignants de l'Élève. Klarity encourage les Élèves et leurs Parents à faire preuve d'esprit critique face aux réponses générées et à les confronter, en cas de doute, à leur enseignant.</w:t>
      </w:r>
    </w:p>
    <w:p>
      <w:pPr>
        <w:pStyle w:val="Heading2"/>
        <w:spacing w:after="160" w:before="240"/>
      </w:pPr>
      <w:r>
        <w:rPr>
          <w:b/>
          <w:bCs/>
          <w:sz w:val="23"/>
          <w:szCs w:val="23"/>
        </w:rPr>
        <w:t xml:space="preserve">8.4 Signalement d'anomalie</w:t>
      </w:r>
    </w:p>
    <w:p>
      <w:pPr>
        <w:spacing w:after="160"/>
      </w:pPr>
      <w:r>
        <w:rPr>
          <w:b w:val="false"/>
          <w:bCs w:val="false"/>
          <w:i w:val="false"/>
          <w:iCs w:val="false"/>
        </w:rPr>
        <w:t xml:space="preserve">Tout Utilisateur constatant une réponse manifestement erronée, inappropriée ou incohérente du Service IA est invité à la signaler depuis la Plateforme. Klarity s'engage à examiner ces signalements dans un délai raisonnable.</w:t>
      </w:r>
    </w:p>
    <w:p>
      <w:pPr>
        <w:pStyle w:val="Heading2"/>
        <w:spacing w:after="160" w:before="240"/>
      </w:pPr>
      <w:r>
        <w:rPr>
          <w:b/>
          <w:bCs/>
          <w:sz w:val="23"/>
          <w:szCs w:val="23"/>
        </w:rPr>
        <w:t xml:space="preserve">8.5 Contenu vidéo tiers</w:t>
      </w:r>
    </w:p>
    <w:p>
      <w:pPr>
        <w:spacing w:after="160"/>
      </w:pPr>
      <w:r>
        <w:rPr>
          <w:b w:val="false"/>
          <w:bCs w:val="false"/>
          <w:i w:val="false"/>
          <w:iCs w:val="false"/>
        </w:rPr>
        <w:t xml:space="preserve">Les vidéos pédagogiques recommandées sont sélectionnées automatiquement depuis YouTube par un pipeline combinant recherche par mots-clés et filtrage par intelligence artificielle, sans intervention humaine de Klarity dans le choix de chaque vidéo. Ces vidéos sont l'œuvre de tiers dont Klarity ne contrôle ni le contenu ni les mises à jour ultérieures ; elles sont lues en mode confidentialité renforcée (youtube-nocookie.com) sans dépôt de cookie de suivi avant interaction de l'Élève avec le lecteur.</w:t>
      </w:r>
    </w:p>
    <w:p>
      <w:pPr>
        <w:pStyle w:val="Heading2"/>
        <w:spacing w:after="160" w:before="240"/>
      </w:pPr>
      <w:r>
        <w:rPr>
          <w:b/>
          <w:bCs/>
          <w:sz w:val="23"/>
          <w:szCs w:val="23"/>
        </w:rPr>
        <w:t xml:space="preserve">8.6 Contrôle des usages et plafonds techniques</w:t>
      </w:r>
    </w:p>
    <w:p>
      <w:pPr>
        <w:spacing w:after="160"/>
      </w:pPr>
      <w:r>
        <w:rPr>
          <w:b w:val="false"/>
          <w:bCs w:val="false"/>
          <w:i w:val="false"/>
          <w:iCs w:val="false"/>
        </w:rPr>
        <w:t xml:space="preserve">Afin de garantir la pérennité économique du service et un usage raisonnable des ressources d'intelligence artificielle, des plafonds techniques d'usage quotidien (nombre de messages, de corrections) s'appliquent, y compris aux Abonnements Premium présentés comme illimités dans leur usage pédagogique courant. Ces plafonds sont fixés à un niveau permettant un usage normal et ne visent qu'à prévenir les usages manifestement anormaux.</w:t>
      </w:r>
    </w:p>
    <w:p>
      <w:pPr>
        <w:pStyle w:val="Heading1"/>
        <w:spacing w:after="200" w:before="360"/>
      </w:pPr>
      <w:r>
        <w:rPr>
          <w:b/>
          <w:bCs/>
          <w:sz w:val="26"/>
          <w:szCs w:val="26"/>
        </w:rPr>
        <w:t xml:space="preserve">ARTICLE 9 — PROPRIÉTÉ INTELLECTUELLE</w:t>
      </w:r>
    </w:p>
    <w:p>
      <w:pPr>
        <w:spacing w:after="160"/>
      </w:pPr>
      <w:r>
        <w:rPr>
          <w:b w:val="false"/>
          <w:bCs w:val="false"/>
          <w:i w:val="false"/>
          <w:iCs w:val="false"/>
        </w:rPr>
        <w:t xml:space="preserve">L'ensemble des éléments composant la Plateforme (structure, charte graphique, textes, épreuves rédigées ou compilées par Klarity, corrigés de référence, base de barèmes et d'exemples méthodologiques, logiciels) est protégé par le droit de la propriété intellectuelle et demeure la propriété exclusive de l'Éditeur de Klarity ou de ses concédants.</w:t>
      </w:r>
    </w:p>
    <w:p>
      <w:pPr>
        <w:spacing w:after="160"/>
      </w:pPr>
      <w:r>
        <w:rPr>
          <w:b w:val="false"/>
          <w:bCs w:val="false"/>
          <w:i w:val="false"/>
          <w:iCs w:val="false"/>
        </w:rPr>
        <w:t xml:space="preserve">L'Utilisateur bénéficie d'un droit d'usage personnel, non exclusif et non cessible, strictement limité à un usage pédagogique privé, à l'exclusion de toute reproduction, extraction ou diffusion des épreuves, corrigés ou contenus de la banque documentaire à des fins commerciales ou de partage public, notamment sur des plateformes tierces.</w:t>
      </w:r>
    </w:p>
    <w:p>
      <w:pPr>
        <w:pStyle w:val="Heading1"/>
        <w:spacing w:after="200" w:before="360"/>
      </w:pPr>
      <w:r>
        <w:rPr>
          <w:b/>
          <w:bCs/>
          <w:sz w:val="26"/>
          <w:szCs w:val="26"/>
        </w:rPr>
        <w:t xml:space="preserve">ARTICLE 10 — CONTENUS DÉPOSÉS PAR L'UTILISATEUR</w:t>
      </w:r>
    </w:p>
    <w:p>
      <w:pPr>
        <w:spacing w:after="160"/>
      </w:pPr>
      <w:r>
        <w:rPr>
          <w:b w:val="false"/>
          <w:bCs w:val="false"/>
          <w:i w:val="false"/>
          <w:iCs w:val="false"/>
        </w:rPr>
        <w:t xml:space="preserve">En déposant une photographie de copie ou tout message dans le chat-tuteur, l'Utilisateur garantit qu'il en est l'auteur ou dispose des droits nécessaires à son partage, et concède à Klarity une licence limitée, non exclusive et non transférable, à seule fin de permettre le traitement technique nécessaire à la fourniture du service (analyse par le Service IA, stockage sécurisé, restitution du corrigé).</w:t>
      </w:r>
    </w:p>
    <w:p>
      <w:pPr>
        <w:spacing w:after="160"/>
      </w:pPr>
      <w:r>
        <w:rPr>
          <w:b w:val="false"/>
          <w:bCs w:val="false"/>
          <w:i w:val="false"/>
          <w:iCs w:val="false"/>
        </w:rPr>
        <w:t xml:space="preserve">Le contenu déposé par l'Utilisateur fait l'objet d'un traitement de nettoyage technique avant tout usage par le Service IA, et n'est en aucun cas interprété comme une instruction adressée aux modèles d'intelligence artificielle sous-jacents, conformément aux principes de séparation stricte entre contenu utilisateur et instructions système décrits à l'Article 7.8.</w:t>
      </w:r>
    </w:p>
    <w:p>
      <w:pPr>
        <w:spacing w:after="160"/>
      </w:pPr>
      <w:r>
        <w:rPr>
          <w:b w:val="false"/>
          <w:bCs w:val="false"/>
          <w:i w:val="false"/>
          <w:iCs w:val="false"/>
        </w:rPr>
        <w:t xml:space="preserve">Klarity se réserve le droit de retirer tout Contenu Utilisateur manifestement contraire aux présentes CGU, à l'ordre public ou aux droits de tiers, sans préavis en cas d'urgence.</w:t>
      </w:r>
    </w:p>
    <w:p>
      <w:pPr>
        <w:pStyle w:val="Heading1"/>
        <w:spacing w:after="200" w:before="360"/>
      </w:pPr>
      <w:r>
        <w:rPr>
          <w:b/>
          <w:bCs/>
          <w:sz w:val="26"/>
          <w:szCs w:val="26"/>
        </w:rPr>
        <w:t xml:space="preserve">ARTICLE 11 — ABONNEMENTS, TARIFS ET PAIEMENT</w:t>
      </w:r>
    </w:p>
    <w:p>
      <w:pPr>
        <w:pStyle w:val="Heading2"/>
        <w:spacing w:after="160" w:before="240"/>
      </w:pPr>
      <w:r>
        <w:rPr>
          <w:b/>
          <w:bCs/>
          <w:sz w:val="23"/>
          <w:szCs w:val="23"/>
        </w:rPr>
        <w:t xml:space="preserve">11.1 Plans proposés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DEBF7" w:color="auto" w:val="clear"/>
            <w:tcMar>
              <w:top w:type="dxa" w:w="80"/>
              <w:left w:type="dxa" w:w="100"/>
              <w:bottom w:type="dxa" w:w="80"/>
              <w:right w:type="dxa" w:w="100"/>
            </w:tcMar>
          </w:tcPr>
          <w:p>
            <w:pPr>
              <w:spacing w:after="0"/>
            </w:pPr>
            <w:r>
              <w:rPr>
                <w:b/>
                <w:bCs/>
                <w:i w:val="false"/>
                <w:iCs w:val="false"/>
              </w:rPr>
              <w:t xml:space="preserve">Plan</w:t>
            </w:r>
          </w:p>
        </w:tc>
        <w:tc>
          <w:tcPr>
            <w:tcW w:type="dxa" w:w="3000"/>
            <w:shd w:fill="DDEBF7" w:color="auto" w:val="clear"/>
            <w:tcMar>
              <w:top w:type="dxa" w:w="80"/>
              <w:left w:type="dxa" w:w="100"/>
              <w:bottom w:type="dxa" w:w="80"/>
              <w:right w:type="dxa" w:w="100"/>
            </w:tcMar>
          </w:tcPr>
          <w:p>
            <w:pPr>
              <w:spacing w:after="0"/>
            </w:pPr>
            <w:r>
              <w:rPr>
                <w:b/>
                <w:bCs/>
                <w:i w:val="false"/>
                <w:iCs w:val="false"/>
              </w:rPr>
              <w:t xml:space="preserve">Prix</w:t>
            </w:r>
          </w:p>
        </w:tc>
        <w:tc>
          <w:tcPr>
            <w:tcW w:type="dxa" w:w="3000"/>
            <w:shd w:fill="DDEBF7" w:color="auto" w:val="clear"/>
            <w:tcMar>
              <w:top w:type="dxa" w:w="80"/>
              <w:left w:type="dxa" w:w="100"/>
              <w:bottom w:type="dxa" w:w="80"/>
              <w:right w:type="dxa" w:w="100"/>
            </w:tcMar>
          </w:tcPr>
          <w:p>
            <w:pPr>
              <w:spacing w:after="0"/>
            </w:pPr>
            <w:r>
              <w:rPr>
                <w:b/>
                <w:bCs/>
                <w:i w:val="false"/>
                <w:iCs w:val="false"/>
              </w:rPr>
              <w:t xml:space="preserve">Contenu</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Gratuit</w:t>
            </w:r>
          </w:p>
        </w:tc>
        <w:tc>
          <w:tcPr>
            <w:tcW w:type="dxa" w:w="3000"/>
            <w:tcMar>
              <w:top w:type="dxa" w:w="80"/>
              <w:left w:type="dxa" w:w="100"/>
              <w:bottom w:type="dxa" w:w="80"/>
              <w:right w:type="dxa" w:w="100"/>
            </w:tcMar>
          </w:tcPr>
          <w:p>
            <w:pPr>
              <w:spacing w:after="0"/>
            </w:pPr>
            <w:r>
              <w:rPr>
                <w:b w:val="false"/>
                <w:bCs w:val="false"/>
                <w:i w:val="false"/>
                <w:iCs w:val="false"/>
              </w:rPr>
              <w:t xml:space="preserve">0 FCFA</w:t>
            </w:r>
          </w:p>
        </w:tc>
        <w:tc>
          <w:tcPr>
            <w:tcW w:type="dxa" w:w="3000"/>
            <w:tcMar>
              <w:top w:type="dxa" w:w="80"/>
              <w:left w:type="dxa" w:w="100"/>
              <w:bottom w:type="dxa" w:w="80"/>
              <w:right w:type="dxa" w:w="100"/>
            </w:tcMar>
          </w:tcPr>
          <w:p>
            <w:pPr>
              <w:spacing w:after="0"/>
            </w:pPr>
            <w:r>
              <w:rPr>
                <w:b w:val="false"/>
                <w:bCs w:val="false"/>
                <w:i w:val="false"/>
                <w:iCs w:val="false"/>
              </w:rPr>
              <w:t xml:space="preserve">2 épreuves par matière, quiz/exercices journaliers limités à 2, sans vidéos explicatives.</w:t>
            </w:r>
          </w:p>
        </w:tc>
      </w:tr>
      <w:tr>
        <w:trPr>
          <w:tblHeader w:val="false"/>
        </w:trPr>
        <w:tc>
          <w:tcPr>
            <w:tcW w:type="dxa" w:w="3000"/>
            <w:tcMar>
              <w:top w:type="dxa" w:w="80"/>
              <w:left w:type="dxa" w:w="100"/>
              <w:bottom w:type="dxa" w:w="80"/>
              <w:right w:type="dxa" w:w="100"/>
            </w:tcMar>
          </w:tcPr>
          <w:p>
            <w:pPr>
              <w:spacing w:after="0"/>
            </w:pPr>
            <w:r>
              <w:rPr>
                <w:b w:val="false"/>
                <w:bCs w:val="false"/>
                <w:i w:val="false"/>
                <w:iCs w:val="false"/>
              </w:rPr>
              <w:t xml:space="preserve">Premium</w:t>
            </w:r>
          </w:p>
        </w:tc>
        <w:tc>
          <w:tcPr>
            <w:tcW w:type="dxa" w:w="3000"/>
            <w:tcMar>
              <w:top w:type="dxa" w:w="80"/>
              <w:left w:type="dxa" w:w="100"/>
              <w:bottom w:type="dxa" w:w="80"/>
              <w:right w:type="dxa" w:w="100"/>
            </w:tcMar>
          </w:tcPr>
          <w:p>
            <w:pPr>
              <w:spacing w:after="0"/>
            </w:pPr>
            <w:r>
              <w:rPr>
                <w:b w:val="false"/>
                <w:bCs w:val="false"/>
                <w:i w:val="false"/>
                <w:iCs w:val="false"/>
              </w:rPr>
              <w:t xml:space="preserve">5 000 FCFA/mois (3 000 FCFA en périodes Noël déc.–fév. et Pâques avr.–juin)</w:t>
            </w:r>
          </w:p>
        </w:tc>
        <w:tc>
          <w:tcPr>
            <w:tcW w:type="dxa" w:w="3000"/>
            <w:tcMar>
              <w:top w:type="dxa" w:w="80"/>
              <w:left w:type="dxa" w:w="100"/>
              <w:bottom w:type="dxa" w:w="80"/>
              <w:right w:type="dxa" w:w="100"/>
            </w:tcMar>
          </w:tcPr>
          <w:p>
            <w:pPr>
              <w:spacing w:after="0"/>
            </w:pPr>
            <w:r>
              <w:rPr>
                <w:b w:val="false"/>
                <w:bCs w:val="false"/>
                <w:i w:val="false"/>
                <w:iCs w:val="false"/>
              </w:rPr>
              <w:t xml:space="preserve">Épreuves, vidéos, quiz et exercices journaliers en usage étendu, dans la limite des plafonds techniques raisonnables de l'article 8.6.</w:t>
            </w:r>
          </w:p>
        </w:tc>
      </w:tr>
    </w:tbl>
    <w:p>
      <w:pPr>
        <w:spacing w:after="160"/>
      </w:pPr>
    </w:p>
    <w:p>
      <w:pPr>
        <w:pStyle w:val="Heading2"/>
        <w:spacing w:after="160" w:before="240"/>
      </w:pPr>
      <w:r>
        <w:rPr>
          <w:b/>
          <w:bCs/>
          <w:sz w:val="23"/>
          <w:szCs w:val="23"/>
        </w:rPr>
        <w:t xml:space="preserve">11.2 Détermination du tarif applicable</w:t>
      </w:r>
    </w:p>
    <w:p>
      <w:pPr>
        <w:spacing w:after="160"/>
      </w:pPr>
      <w:r>
        <w:rPr>
          <w:b w:val="false"/>
          <w:bCs w:val="false"/>
          <w:i w:val="false"/>
          <w:iCs w:val="false"/>
        </w:rPr>
        <w:t xml:space="preserve">Le tarif proposé (5 000 ou 3 000 FCFA) est déterminé automatiquement, côté serveur, en fonction de la date du jour au moment de l'affichage de la page de paiement. Le tarif effectivement payé est figé au moment du paiement et demeure inchangé pendant toute la durée du cycle d'abonnement en cours, y compris si la période tarifaire change entre-temps.</w:t>
      </w:r>
    </w:p>
    <w:p>
      <w:pPr>
        <w:pStyle w:val="Heading2"/>
        <w:spacing w:after="160" w:before="240"/>
      </w:pPr>
      <w:r>
        <w:rPr>
          <w:b/>
          <w:bCs/>
          <w:sz w:val="23"/>
          <w:szCs w:val="23"/>
        </w:rPr>
        <w:t xml:space="preserve">11.3 Modalités de paiement</w:t>
      </w:r>
    </w:p>
    <w:p>
      <w:pPr>
        <w:spacing w:after="160"/>
      </w:pPr>
      <w:r>
        <w:rPr>
          <w:b w:val="false"/>
          <w:bCs w:val="false"/>
          <w:i w:val="false"/>
          <w:iCs w:val="false"/>
        </w:rPr>
        <w:t xml:space="preserve">Le paiement s'effectue exclusivement par Mobile Money, par l'intermédiaire du Prestataire de Paiement NotchPay. Klarity ne propose pas de paiement par carte bancaire et ne collecte, ne transmet ni ne conserve aucune donnée de carte. Chaque transaction fait l'objet d'une confirmation affichée à l'Utilisateur une fois le paiement vérifié.</w:t>
      </w:r>
    </w:p>
    <w:p>
      <w:pPr>
        <w:pStyle w:val="Heading2"/>
        <w:spacing w:after="160" w:before="240"/>
      </w:pPr>
      <w:r>
        <w:rPr>
          <w:b/>
          <w:bCs/>
          <w:sz w:val="23"/>
          <w:szCs w:val="23"/>
        </w:rPr>
        <w:t xml:space="preserve">11.4 Renouvellement et rappel</w:t>
      </w:r>
    </w:p>
    <w:p>
      <w:pPr>
        <w:spacing w:after="160"/>
      </w:pPr>
      <w:r>
        <w:rPr>
          <w:b w:val="false"/>
          <w:bCs w:val="false"/>
          <w:i w:val="false"/>
          <w:iCs w:val="false"/>
        </w:rPr>
        <w:t xml:space="preserve">Le Mobile Money ne permettant pas de prélèvement automatique silencieux, le renouvellement de l'Abonnement Premium n'est jamais passif : une notification est adressée à l'Utilisateur (SMS ou WhatsApp) trois jours avant l'échéance, avec un lien de paiement reprenant le tarif applicable à la date du renouvellement. À défaut de paiement reçu dans les trois jours suivant l'échéance, l'Abonnement bascule automatiquement sur le plan Gratuit, sans interruption d'accès au Compte lui-même.</w:t>
      </w:r>
    </w:p>
    <w:p>
      <w:pPr>
        <w:pStyle w:val="Heading2"/>
        <w:spacing w:after="160" w:before="240"/>
      </w:pPr>
      <w:r>
        <w:rPr>
          <w:b/>
          <w:bCs/>
          <w:sz w:val="23"/>
          <w:szCs w:val="23"/>
        </w:rPr>
        <w:t xml:space="preserve">11.5 Facturation et preuve de paiement</w:t>
      </w:r>
    </w:p>
    <w:p>
      <w:pPr>
        <w:spacing w:after="160"/>
      </w:pPr>
      <w:r>
        <w:rPr>
          <w:b w:val="false"/>
          <w:bCs w:val="false"/>
          <w:i w:val="false"/>
          <w:iCs w:val="false"/>
        </w:rPr>
        <w:t xml:space="preserve">Chaque transaction réussie fait l'objet d'une journalisation immuable, consultable sur demande, servant de preuve en cas de contestation relative à un paiement Mobile Money.</w:t>
      </w:r>
    </w:p>
    <w:p>
      <w:pPr>
        <w:pStyle w:val="Heading1"/>
        <w:spacing w:after="200" w:before="360"/>
      </w:pPr>
      <w:r>
        <w:rPr>
          <w:b/>
          <w:bCs/>
          <w:sz w:val="26"/>
          <w:szCs w:val="26"/>
        </w:rPr>
        <w:t xml:space="preserve">ARTICLE 12 — RÉTRACTATION ET REMBOURSEMENT</w:t>
      </w:r>
    </w:p>
    <w:p>
      <w:pPr>
        <w:spacing w:after="160"/>
      </w:pPr>
      <w:r>
        <w:rPr>
          <w:b w:val="false"/>
          <w:bCs w:val="false"/>
          <w:i w:val="false"/>
          <w:iCs w:val="false"/>
        </w:rPr>
        <w:t xml:space="preserve">Sauf disposition impérative contraire, et compte tenu de la nature du service (accès immédiat à un contenu numérique dès la confirmation du paiement), l'Abonnement Premium souscrit n'ouvre pas droit à remboursement au prorata en cas de résiliation anticipée par l'Utilisateur en cours de cycle mensuel, celui-ci conservant l'accès Premium jusqu'au terme de la période déjà payée.</w:t>
      </w:r>
    </w:p>
    <w:p>
      <w:pPr>
        <w:spacing w:after="160"/>
      </w:pPr>
      <w:r>
        <w:rPr>
          <w:b w:val="false"/>
          <w:bCs w:val="false"/>
          <w:i w:val="false"/>
          <w:iCs w:val="false"/>
        </w:rPr>
        <w:t xml:space="preserve">En cas de débit erroné ou de double prélèvement imputable à un dysfonctionnement technique ou à une erreur du Prestataire de Paiement, l'Utilisateur peut solliciter un remboursement auprès de Klarity dans un délai de trente (30) jours à compter de la transaction litigieuse, pièces justificatives à l'appui.</w:t>
      </w:r>
    </w:p>
    <w:p>
      <w:pPr>
        <w:pStyle w:val="Heading1"/>
        <w:spacing w:after="200" w:before="360"/>
      </w:pPr>
      <w:r>
        <w:rPr>
          <w:b/>
          <w:bCs/>
          <w:sz w:val="26"/>
          <w:szCs w:val="26"/>
        </w:rPr>
        <w:t xml:space="preserve">ARTICLE 13 — DURÉE, RÉSILIATION ET SUSPENSION</w:t>
      </w:r>
    </w:p>
    <w:p>
      <w:pPr>
        <w:pStyle w:val="Heading2"/>
        <w:spacing w:after="160" w:before="240"/>
      </w:pPr>
      <w:r>
        <w:rPr>
          <w:b/>
          <w:bCs/>
          <w:sz w:val="23"/>
          <w:szCs w:val="23"/>
        </w:rPr>
        <w:t xml:space="preserve">13.1 Durée</w:t>
      </w:r>
    </w:p>
    <w:p>
      <w:pPr>
        <w:spacing w:after="160"/>
      </w:pPr>
      <w:r>
        <w:rPr>
          <w:b w:val="false"/>
          <w:bCs w:val="false"/>
          <w:i w:val="false"/>
          <w:iCs w:val="false"/>
        </w:rPr>
        <w:t xml:space="preserve">Les présentes CGU s'appliquent pendant toute la durée d'utilisation de la Plateforme par l'Utilisateur, à compter de son inscription.</w:t>
      </w:r>
    </w:p>
    <w:p>
      <w:pPr>
        <w:pStyle w:val="Heading2"/>
        <w:spacing w:after="160" w:before="240"/>
      </w:pPr>
      <w:r>
        <w:rPr>
          <w:b/>
          <w:bCs/>
          <w:sz w:val="23"/>
          <w:szCs w:val="23"/>
        </w:rPr>
        <w:t xml:space="preserve">13.2 Résiliation à l'initiative de l'Utilisateur</w:t>
      </w:r>
    </w:p>
    <w:p>
      <w:pPr>
        <w:spacing w:after="160"/>
      </w:pPr>
      <w:r>
        <w:rPr>
          <w:b w:val="false"/>
          <w:bCs w:val="false"/>
          <w:i w:val="false"/>
          <w:iCs w:val="false"/>
        </w:rPr>
        <w:t xml:space="preserve">Le Parent peut, à tout moment, demander la clôture du Compte Élève rattaché, entraînant la suppression ou l'anonymisation des données conformément à la Politique de Confidentialité. La demande s'effectue selon les modalités de contact prévues à l'Article 18.</w:t>
      </w:r>
    </w:p>
    <w:p>
      <w:pPr>
        <w:pStyle w:val="Heading2"/>
        <w:spacing w:after="160" w:before="240"/>
      </w:pPr>
      <w:r>
        <w:rPr>
          <w:b/>
          <w:bCs/>
          <w:sz w:val="23"/>
          <w:szCs w:val="23"/>
        </w:rPr>
        <w:t xml:space="preserve">13.3 Suspension ou résiliation à l'initiative de Klarity</w:t>
      </w:r>
    </w:p>
    <w:p>
      <w:pPr>
        <w:spacing w:after="160"/>
      </w:pPr>
      <w:r>
        <w:rPr>
          <w:b w:val="false"/>
          <w:bCs w:val="false"/>
          <w:i w:val="false"/>
          <w:iCs w:val="false"/>
        </w:rPr>
        <w:t xml:space="preserve">Klarity peut suspendre ou résilier un Compte, après notification préalable sauf urgence avérée (notamment en cas de suspicion de compromission de sécurité, d'usurpation d'identité, ou de risque pour la sécurité d'un mineur), en cas de manquement grave ou répété aux présentes CGU, ou d'usage manifestement frauduleux du Service IA ou du système de paiement.</w:t>
      </w:r>
    </w:p>
    <w:p>
      <w:pPr>
        <w:pStyle w:val="Heading2"/>
        <w:spacing w:after="160" w:before="240"/>
      </w:pPr>
      <w:r>
        <w:rPr>
          <w:b/>
          <w:bCs/>
          <w:sz w:val="23"/>
          <w:szCs w:val="23"/>
        </w:rPr>
        <w:t xml:space="preserve">13.4 Effets de la résiliation</w:t>
      </w:r>
    </w:p>
    <w:p>
      <w:pPr>
        <w:spacing w:after="160"/>
      </w:pPr>
      <w:r>
        <w:rPr>
          <w:b w:val="false"/>
          <w:bCs w:val="false"/>
          <w:i w:val="false"/>
          <w:iCs w:val="false"/>
        </w:rPr>
        <w:t xml:space="preserve">La résiliation entraîne la perte d'accès aux fonctionnalités de la Plateforme. Les sommes versées au titre d'une période d'abonnement en cours au moment d'une résiliation pour manquement de l'Utilisateur ne donnent lieu à aucun remboursement.</w:t>
      </w:r>
    </w:p>
    <w:p>
      <w:pPr>
        <w:pStyle w:val="Heading1"/>
        <w:spacing w:after="200" w:before="360"/>
      </w:pPr>
      <w:r>
        <w:rPr>
          <w:b/>
          <w:bCs/>
          <w:sz w:val="26"/>
          <w:szCs w:val="26"/>
        </w:rPr>
        <w:t xml:space="preserve">ARTICLE 14 — DISPONIBILITÉ DU SERVICE</w:t>
      </w:r>
    </w:p>
    <w:p>
      <w:pPr>
        <w:spacing w:after="160"/>
      </w:pPr>
      <w:r>
        <w:rPr>
          <w:b w:val="false"/>
          <w:bCs w:val="false"/>
          <w:i w:val="false"/>
          <w:iCs w:val="false"/>
        </w:rPr>
        <w:t xml:space="preserve">Klarity met en œuvre les moyens raisonnables pour assurer un accès continu à la Plateforme, sans garantir une disponibilité absolue, notamment en raison de la dépendance du service à des infrastructures tierces (fournisseur d'intelligence artificielle, hébergement, agrégateur de paiement, réseaux de télécommunication camerounais) et des contraintes de connectivité propres au contexte camerounais.</w:t>
      </w:r>
    </w:p>
    <w:p>
      <w:pPr>
        <w:spacing w:after="160"/>
      </w:pPr>
      <w:r>
        <w:rPr>
          <w:b w:val="false"/>
          <w:bCs w:val="false"/>
          <w:i w:val="false"/>
          <w:iCs w:val="false"/>
        </w:rPr>
        <w:t xml:space="preserve">Des opérations de maintenance planifiée peuvent entraîner une indisponibilité temporaire, annoncée dans la mesure du possible. Le mode allégé WhatsApp est conçu pour offrir une continuité de service minimale en cas de connectivité data limitée, sans se substituer entièrement à l'ensemble des fonctionnalités de la version web.</w:t>
      </w:r>
    </w:p>
    <w:p>
      <w:pPr>
        <w:pStyle w:val="Heading1"/>
        <w:spacing w:after="200" w:before="360"/>
      </w:pPr>
      <w:r>
        <w:rPr>
          <w:b/>
          <w:bCs/>
          <w:sz w:val="26"/>
          <w:szCs w:val="26"/>
        </w:rPr>
        <w:t xml:space="preserve">ARTICLE 15 — RESPONSABILITÉ</w:t>
      </w:r>
    </w:p>
    <w:p>
      <w:pPr>
        <w:spacing w:after="160"/>
      </w:pPr>
      <w:r>
        <w:rPr>
          <w:b w:val="false"/>
          <w:bCs w:val="false"/>
          <w:i w:val="false"/>
          <w:iCs w:val="false"/>
        </w:rPr>
        <w:t xml:space="preserve">Klarity s'engage à fournir le service avec diligence et selon les règles de l'art. Sa responsabilité ne saurait toutefois être engagée en cas de :</w:t>
      </w:r>
    </w:p>
    <w:p>
      <w:pPr>
        <w:pStyle w:val="ListParagraph"/>
        <w:numPr>
          <w:ilvl w:val="0"/>
          <w:numId w:val="1"/>
        </w:numPr>
        <w:spacing w:after="80"/>
      </w:pPr>
      <w:r>
        <w:rPr>
          <w:b w:val="false"/>
          <w:bCs w:val="false"/>
          <w:i w:val="false"/>
          <w:iCs w:val="false"/>
        </w:rPr>
        <w:t xml:space="preserve">inexactitude d'une réponse, correction ou note indicative générée par le Service IA, celle-ci constituant une aide pédagogique et non une évaluation officielle (cf. Article 8) ;</w:t>
      </w:r>
    </w:p>
    <w:p>
      <w:pPr>
        <w:spacing w:after="80"/>
      </w:pPr>
    </w:p>
    <w:p>
      <w:pPr>
        <w:pStyle w:val="ListParagraph"/>
        <w:numPr>
          <w:ilvl w:val="0"/>
          <w:numId w:val="1"/>
        </w:numPr>
        <w:spacing w:after="80"/>
      </w:pPr>
      <w:r>
        <w:rPr>
          <w:b w:val="false"/>
          <w:bCs w:val="false"/>
          <w:i w:val="false"/>
          <w:iCs w:val="false"/>
        </w:rPr>
        <w:t xml:space="preserve">indisponibilité du service liée à un cas de force majeure, à une défaillance d'un prestataire tiers (fournisseur d'IA, hébergeur, Prestataire de Paiement, opérateur télécom), ou à une interruption de connectivité indépendante de sa volonté ;</w:t>
      </w:r>
    </w:p>
    <w:p>
      <w:pPr>
        <w:spacing w:after="80"/>
      </w:pPr>
    </w:p>
    <w:p>
      <w:pPr>
        <w:pStyle w:val="ListParagraph"/>
        <w:numPr>
          <w:ilvl w:val="0"/>
          <w:numId w:val="1"/>
        </w:numPr>
        <w:spacing w:after="80"/>
      </w:pPr>
      <w:r>
        <w:rPr>
          <w:b w:val="false"/>
          <w:bCs w:val="false"/>
          <w:i w:val="false"/>
          <w:iCs w:val="false"/>
        </w:rPr>
        <w:t xml:space="preserve">dommage résultant d'une utilisation de la Plateforme non conforme aux présentes CGU, ou d'une négligence de l'Utilisateur dans la protection de son Code Élève ou de ses identifiants ;</w:t>
      </w:r>
    </w:p>
    <w:p>
      <w:pPr>
        <w:spacing w:after="80"/>
      </w:pPr>
    </w:p>
    <w:p>
      <w:pPr>
        <w:pStyle w:val="ListParagraph"/>
        <w:numPr>
          <w:ilvl w:val="0"/>
          <w:numId w:val="1"/>
        </w:numPr>
        <w:spacing w:after="80"/>
      </w:pPr>
      <w:r>
        <w:rPr>
          <w:b w:val="false"/>
          <w:bCs w:val="false"/>
          <w:i w:val="false"/>
          <w:iCs w:val="false"/>
        </w:rPr>
        <w:t xml:space="preserve">contenu des vidéos pédagogiques tierces recommandées, dont Klarity ne maîtrise ni la production ni les évolutions ultérieures.</w:t>
      </w:r>
    </w:p>
    <w:p>
      <w:pPr>
        <w:spacing w:after="80"/>
      </w:pPr>
    </w:p>
    <w:p>
      <w:pPr>
        <w:spacing w:after="160"/>
      </w:pPr>
      <w:r>
        <w:rPr>
          <w:b w:val="false"/>
          <w:bCs w:val="false"/>
          <w:i w:val="false"/>
          <w:iCs w:val="false"/>
        </w:rPr>
        <w:t xml:space="preserve">En tout état de cause, et dans les limites autorisées par le droit camerounais applicable, la responsabilité de Klarity, si elle devait être retenue, serait limitée aux dommages directs et prévisibles, à l'exclusion de tout préjudice indirect.</w:t>
      </w:r>
    </w:p>
    <w:p>
      <w:pPr>
        <w:pStyle w:val="Heading1"/>
        <w:spacing w:after="200" w:before="360"/>
      </w:pPr>
      <w:r>
        <w:rPr>
          <w:b/>
          <w:bCs/>
          <w:sz w:val="26"/>
          <w:szCs w:val="26"/>
        </w:rPr>
        <w:t xml:space="preserve">ARTICLE 16 — MODIFICATION DES CGU</w:t>
      </w:r>
    </w:p>
    <w:p>
      <w:pPr>
        <w:spacing w:after="160"/>
      </w:pPr>
      <w:r>
        <w:rPr>
          <w:b w:val="false"/>
          <w:bCs w:val="false"/>
          <w:i w:val="false"/>
          <w:iCs w:val="false"/>
        </w:rPr>
        <w:t xml:space="preserve">Klarity peut modifier les présentes CGU, notamment pour les adapter à une évolution fonctionnelle de la Plateforme, à une évolution légale ou réglementaire, ou à un changement de prestataire technique. Toute modification substantielle fait l'objet d'une information préalable des Utilisateurs par notification sur la Plateforme, avec un délai raisonnable avant son entrée en vigueur. La poursuite de l'utilisation de la Plateforme après cette entrée en vigueur vaut acceptation des CGU modifiées.</w:t>
      </w:r>
    </w:p>
    <w:p>
      <w:pPr>
        <w:pStyle w:val="Heading1"/>
        <w:spacing w:after="200" w:before="360"/>
      </w:pPr>
      <w:r>
        <w:rPr>
          <w:b/>
          <w:bCs/>
          <w:sz w:val="26"/>
          <w:szCs w:val="26"/>
        </w:rPr>
        <w:t xml:space="preserve">ARTICLE 17 — DROIT APPLICABLE ET RÈGLEMENT DES LITIGES</w:t>
      </w:r>
    </w:p>
    <w:p>
      <w:pPr>
        <w:spacing w:after="160"/>
      </w:pPr>
      <w:r>
        <w:rPr>
          <w:b w:val="false"/>
          <w:bCs w:val="false"/>
          <w:i w:val="false"/>
          <w:iCs w:val="false"/>
        </w:rPr>
        <w:t xml:space="preserve">Les présentes CGU sont soumises au droit camerounais. En cas de litige relatif à leur interprétation ou à leur exécution, les Parties s'efforceront de rechercher une solution amiable avant toute action contentieuse. À défaut d'accord amiable, les tribunaux camerounais compétents seront seuls saisis, sous réserve des règles impératives de compétence éventuellement applicables en faveur du consommateur.</w:t>
      </w:r>
    </w:p>
    <w:p>
      <w:pPr>
        <w:pStyle w:val="Heading1"/>
        <w:spacing w:after="200" w:before="360"/>
      </w:pPr>
      <w:r>
        <w:rPr>
          <w:b/>
          <w:bCs/>
          <w:sz w:val="26"/>
          <w:szCs w:val="26"/>
        </w:rPr>
        <w:t xml:space="preserve">ARTICLE 18 — DÉLÉGUÉ À LA PROTECTION DES DONNÉES ET CONTACT</w:t>
      </w:r>
    </w:p>
    <w:p>
      <w:pPr>
        <w:spacing w:after="160"/>
      </w:pPr>
      <w:r>
        <w:rPr>
          <w:b w:val="false"/>
          <w:bCs w:val="false"/>
          <w:i w:val="false"/>
          <w:iCs w:val="false"/>
        </w:rPr>
        <w:t xml:space="preserve">Pour toute question relative aux présentes CGU, à l'exercice des droits décrits à l'Article 7.9, ou à tout traitement de données à caractère personnel opéré sur la Plateforme, l'Utilisateur (ou le Parent, pour un Élève mineur) peut contacter :</w:t>
      </w:r>
    </w:p>
    <w:p>
      <w:pPr>
        <w:pStyle w:val="ListParagraph"/>
        <w:numPr>
          <w:ilvl w:val="0"/>
          <w:numId w:val="1"/>
        </w:numPr>
        <w:spacing w:after="80"/>
      </w:pPr>
      <w:r>
        <w:rPr>
          <w:b w:val="false"/>
          <w:bCs w:val="false"/>
          <w:i w:val="false"/>
          <w:iCs w:val="false"/>
        </w:rPr>
        <w:t xml:space="preserve">le service client de Klarity, pour toute question générale d'utilisation ou de facturation ;</w:t>
      </w:r>
    </w:p>
    <w:p>
      <w:pPr>
        <w:spacing w:after="80"/>
      </w:pPr>
    </w:p>
    <w:p>
      <w:pPr>
        <w:pStyle w:val="ListParagraph"/>
        <w:numPr>
          <w:ilvl w:val="0"/>
          <w:numId w:val="1"/>
        </w:numPr>
        <w:spacing w:after="80"/>
      </w:pPr>
      <w:r>
        <w:rPr>
          <w:b w:val="false"/>
          <w:bCs w:val="false"/>
          <w:i w:val="false"/>
          <w:iCs w:val="false"/>
        </w:rPr>
        <w:t xml:space="preserve">le Délégué à la Protection des Données désigné par Klarity, pour toute question spécifique à la protection des données personnelles, y compris pour signaler une préoccupation de sécurité concernant le Compte d'un mineur.</w:t>
      </w:r>
    </w:p>
    <w:p>
      <w:pPr>
        <w:spacing w:after="80"/>
      </w:pPr>
    </w:p>
    <w:p>
      <w:pPr>
        <w:spacing w:after="160"/>
      </w:pPr>
      <w:r>
        <w:rPr>
          <w:b w:val="false"/>
          <w:bCs w:val="false"/>
          <w:i w:val="false"/>
          <w:iCs w:val="false"/>
        </w:rPr>
        <w:t xml:space="preserve">Adresse électronique : cowen.noumbou@gmail.com. Téléphone : +237 681 74 19 73. Il est recommandé de mettre en place, avant la mise en production, une adresse électronique dédiée (ex. dpo@klarity.cm) distincte du support général et une adresse postale de correspondance, afin de tracer et prioriser les demandes relatives à la protection des données, en particulier celles émanant de Parents.</w:t>
      </w:r>
    </w:p>
    <w:p>
      <w:pPr>
        <w:spacing w:after="160"/>
      </w:pPr>
      <w:r>
        <w:rPr>
          <w:b w:val="false"/>
          <w:bCs w:val="false"/>
          <w:i w:val="false"/>
          <w:iCs w:val="false"/>
        </w:rPr>
        <w:t xml:space="preserve">L'Utilisateur dispose également du droit d'introduire une réclamation auprès de l'Autorité de Protection des Données à Caractère Personnel compétente au Cameroun, une fois celle-ci pleinement installée conformément à la Loi n°2024/017.</w:t>
      </w:r>
    </w:p>
    <w:p>
      <w:pPr>
        <w:pStyle w:val="Heading1"/>
        <w:spacing w:after="200" w:before="360"/>
      </w:pPr>
      <w:r>
        <w:rPr>
          <w:b/>
          <w:bCs/>
          <w:sz w:val="26"/>
          <w:szCs w:val="26"/>
        </w:rPr>
        <w:t xml:space="preserve">ARTICLE 19 — DISPOSITIONS DIVERSES</w:t>
      </w:r>
    </w:p>
    <w:p>
      <w:pPr>
        <w:pStyle w:val="Heading2"/>
        <w:spacing w:after="160" w:before="240"/>
      </w:pPr>
      <w:r>
        <w:rPr>
          <w:b/>
          <w:bCs/>
          <w:sz w:val="23"/>
          <w:szCs w:val="23"/>
        </w:rPr>
        <w:t xml:space="preserve">19.1 Divisibilité</w:t>
      </w:r>
    </w:p>
    <w:p>
      <w:pPr>
        <w:spacing w:after="160"/>
      </w:pPr>
      <w:r>
        <w:rPr>
          <w:b w:val="false"/>
          <w:bCs w:val="false"/>
          <w:i w:val="false"/>
          <w:iCs w:val="false"/>
        </w:rPr>
        <w:t xml:space="preserve">Si une clause des présentes CGU était jugée illégale, nulle ou inopposable, les autres clauses conserveraient leur pleine force et portée.</w:t>
      </w:r>
    </w:p>
    <w:p>
      <w:pPr>
        <w:pStyle w:val="Heading2"/>
        <w:spacing w:after="160" w:before="240"/>
      </w:pPr>
      <w:r>
        <w:rPr>
          <w:b/>
          <w:bCs/>
          <w:sz w:val="23"/>
          <w:szCs w:val="23"/>
        </w:rPr>
        <w:t xml:space="preserve">19.2 Non-renonciation</w:t>
      </w:r>
    </w:p>
    <w:p>
      <w:pPr>
        <w:spacing w:after="160"/>
      </w:pPr>
      <w:r>
        <w:rPr>
          <w:b w:val="false"/>
          <w:bCs w:val="false"/>
          <w:i w:val="false"/>
          <w:iCs w:val="false"/>
        </w:rPr>
        <w:t xml:space="preserve">Le fait pour Klarity de ne pas se prévaloir à un moment donné d'une clause des présentes CGU ne saurait valoir renonciation à s'en prévaloir ultérieurement.</w:t>
      </w:r>
    </w:p>
    <w:p>
      <w:pPr>
        <w:pStyle w:val="Heading2"/>
        <w:spacing w:after="160" w:before="240"/>
      </w:pPr>
      <w:r>
        <w:rPr>
          <w:b/>
          <w:bCs/>
          <w:sz w:val="23"/>
          <w:szCs w:val="23"/>
        </w:rPr>
        <w:t xml:space="preserve">19.3 Langue</w:t>
      </w:r>
    </w:p>
    <w:p>
      <w:pPr>
        <w:spacing w:after="160"/>
      </w:pPr>
      <w:r>
        <w:rPr>
          <w:b w:val="false"/>
          <w:bCs w:val="false"/>
          <w:i w:val="false"/>
          <w:iCs w:val="false"/>
        </w:rPr>
        <w:t xml:space="preserve">Les présentes CGU sont rédigées en français, langue faisant foi. Une traduction en anglais pourra être mise à disposition dans le cadre de l'extension anglophone envisagée, à titre informatif uniquement.</w:t>
      </w:r>
    </w:p>
    <w:p>
      <w:pPr>
        <w:pStyle w:val="Heading2"/>
        <w:spacing w:after="160" w:before="240"/>
      </w:pPr>
      <w:r>
        <w:rPr>
          <w:b/>
          <w:bCs/>
          <w:sz w:val="23"/>
          <w:szCs w:val="23"/>
        </w:rPr>
        <w:t xml:space="preserve">19.4 Documents complémentaires</w:t>
      </w:r>
    </w:p>
    <w:p>
      <w:pPr>
        <w:spacing w:after="160"/>
      </w:pPr>
      <w:r>
        <w:rPr>
          <w:b w:val="false"/>
          <w:bCs w:val="false"/>
          <w:i w:val="false"/>
          <w:iCs w:val="false"/>
        </w:rPr>
        <w:t xml:space="preserve">Les présentes CGU doivent être lues conjointement avec la Politique de Confidentialité de Klarity, laquelle en fait partie intégrante s'agissant des questions de protection des données à caractère personnel.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2026-09-13T16:02:22.486Z</dcterms:created>
  <dcterms:modified xsi:type="dcterms:W3CDTF">2026-09-13T16:02:22.486Z</dcterms:modified>
</cp:coreProperties>
</file>

<file path=docProps/custom.xml><?xml version="1.0" encoding="utf-8"?>
<Properties xmlns="http://schemas.openxmlformats.org/officeDocument/2006/custom-properties" xmlns:vt="http://schemas.openxmlformats.org/officeDocument/2006/docPropsVTypes"/>
</file>