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32"/>
          <w:szCs w:val="32"/>
        </w:rPr>
        <w:t xml:space="preserve">LilyGO T-Display S3 AMOLED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666666"/>
          <w:sz w:val="26"/>
          <w:szCs w:val="26"/>
        </w:rPr>
        <w:t xml:space="preserve">Operator's Manual — Preliminary</w:t>
      </w:r>
    </w:p>
    <w:p>
      <w:pPr>
        <w:spacing w:after="24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Version 1.4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2E4057"/>
          <w:sz w:val="24"/>
          <w:szCs w:val="24"/>
        </w:rPr>
        <w:t xml:space="preserve">Call Sign: K0WLY</w:t>
      </w:r>
    </w:p>
    <w:p>
      <w:pPr>
        <w:spacing w:after="144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Grid Square: DN40 — Saratoga Springs, Utah</w:t>
      </w:r>
    </w:p>
    <w:p>
      <w:pPr>
        <w:pBdr>
          <w:top w:val="single" w:color="2E4057" w:sz="12" w:space="1"/>
        </w:pBdr>
        <w:spacing w:after="360" w:before="720"/>
        <w:jc w:val="center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License and Attribution</w:t>
      </w:r>
    </w:p>
    <w:p>
      <w:pPr>
        <w:spacing w:after="480"/>
        <w:jc w:val="center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Copyright © 2026 K0WLY (Carl Cowley)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Saratoga Springs, Utah — Grid Square DN40</w:t>
      </w:r>
    </w:p>
    <w:p>
      <w:pPr>
        <w:spacing w:after="72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Amateur Radio Callsign: K0WLY (Extra Class)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048A81"/>
          <w:sz w:val="24"/>
          <w:szCs w:val="24"/>
        </w:rPr>
        <w:t xml:space="preserve">CERN Open Hardware Licence Version 2 — Weakly Reciprocal (CERN-OHL-W v2)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work — including all firmware source code, schematic diagrams, PCB design files, and documentation — is licensed under CERN-OHL-W v2. Documentation additionally licensed under CC BY 4.0.</w:t>
      </w:r>
    </w:p>
    <w:p>
      <w:pPr>
        <w:spacing w:after="120"/>
      </w:pPr>
      <w:r>
        <w:t xml:space="preserve"/>
      </w:r>
    </w:p>
    <w:p>
      <w:pPr>
        <w:pBdr>
          <w:top w:val="single" w:color="CCCCCC" w:sz="4" w:space="1"/>
        </w:pBdr>
        <w:spacing w:before="480"/>
        <w:jc w:val="center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73 de K0WLY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an ESP32-S3 based iambic keyer on the LilyGO T-Display S3 AMOLED. Features include full iambic keying, Morse decoding, radio keying output, iambic paddle output for radios with built-in keyers, peer-to-peer CW over ESP-NOW, text file playback, and a WiFi web interface for file management.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 features: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Mode A keyer, 5–40 WPM, with straight key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Farnsworth spacing — independent character and gap speeds (4 WPM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output via PC817 optocoupler (GPIO12) — fully isolated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DIT/DAH output (GPIO40/41) — for radios with built-in keyers (e.g. Xiegu G90)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Paddle reverse switchable via hardware button or web page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Adjustable sidetone frequency (400–900 Hz), each unit independent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Logarithmic volume control, speaker and headphones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(0–3s) or Audio Only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Word gap spacing (off or 4–9 dits)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WiFi Access Point — unique hotspot per unit (K0WLY-XXXX), no password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— upload .txt files from phone, plays as CW, drives iambic output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Web interface — dit/dah swap, file management, all from phone browser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Automatic peer-to-peer ESP-NOW pairing, two-way CW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Full Morse decoding: A–Z, 0–9, punctuation, prosigns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Frame buffer AMOLED display, NVS settings storage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Display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Bar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32px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WPM, Freq, Delay, Vol, GAP, SK/IAM, SOLO/DUAL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Upper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Outgoing chars (green) or file playback text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Lower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Incoming chars (cyan) or [Audio Only]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96px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mode, value, peer MAC, unit ID, K0WLY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character/Farnsworth speeds, yellow when active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frequency, cyan when active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 or AO (Audio Only), orange when active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 percentage, magenta when active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threshold, green when active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IAM/SK — key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SOLO/DUAL — ESP-NOW peer status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2.2 Status Area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Shows active pot mode and value, [EDIT] when editing, peer MAC or SEARCHING..., unit ID and K0WLY firmware version at bottom right.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 and Connections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GPIO Pin Assignments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GPIO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DIT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DAH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HIGH=keyed, PC817 optocoupler to radio KEY jack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PWM → 470Ω → 2N4401 → speaker/headphones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(ADC)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Wiper of 10–20kΩ pot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SPST: open=iambic, closed=straight key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PBNO: toggles dit/dah swap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 Select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GPIO39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PBNO: short=cycle mode, long=edit mode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DIT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PC817 optocoupler to radio DIT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DAH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PC817 optocoupler to radio DAH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Key Output (GPIO12)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Drives a PC817 optocoupler to key the transceiver. Provides electrical isolation. GPIO12 HIGH when keying, LOW when idle.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Never connect GPIO12 directly to a radio key line without the PC817 optocoupler.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Iambic DIT/DAH Output (GPIO40/41)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radios with built-in keyers (such as the Xiegu G90), the iambic DIT and DAH signals are available on GPIO40 and GPIO41. Each drives a separate PC817 optocoupler identical to the KEY OUT circuit. Connect to the radio's 3.5mm paddle input: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— DIT (GPIO40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— DAH (GPIO41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— GND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iambic output signals are driven in exact sync with the keyer timing, including during text file playback. Paddle reverse (dit/dah swap) also applies to the outputs.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Three PC817 optocouplers are required on the PCB: one for KEY OUT (GPIO12), one for DIT (GPIO40), one for DAH (GPIO41). All use identical circuits with 470Ω series resistors.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Sidetone Output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Speaker — direct connection, NO coupling capacitor: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Speaker → Collector / 2N4401 / GPIO13 → 470Ω → Base / Emitter → GND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Do NOT put a coupling capacitor in series with the speaker.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Headphone — with coupling cap: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1kΩ → Collector / 2N4401 #2 / Emitter → GND. Collector → 47µF bi-polar → 100Ω → 3.5mm tip. Sleeve → GND.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3.5 Paddle Reverse (GPIO16)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Short press toggles dit/dah swap in software. The swap also applies to the iambic DIT/DAH outputs. Can also be toggled from the web page Dit/Dah Swap button.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Parameter Adjustment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Pot Mode Button (GPIO39)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 → FREQ → DELAY → VOL → GAP → WPM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Exit edit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Saves value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 edit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Enter/exit edit mode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All settings save automatically to flash and restore on power cycle.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Parameter Ranges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5–40 WPM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standard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 WPM – 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Gap speed; equal to char = off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Frequency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400–900 Hz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Each unit independent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0.0–3.0s or 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10% of pot = Audio Only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0–100%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Logarithmic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 or 4–9 dits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20% = OFF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4.3 Farnsworth Spacing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Long press WPM → set CHAR SPEED → short press → set FARNSWORTH speed → short press to exit. Header shows 25WPM (equal) or 25/8 (Farnsworth active).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WiFi Operation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Peer-to-Peer (ESP-NOW)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Units auto-discover each other on channel 1. Header shows DUAL (green) when paired. Each unit plays all CW at its own sidetone frequency.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5.2 WiFi Access Point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unit creates a unique hotspot K0WLY-XXXX (XXXX = last 4 hex of MAC, shown on display). Connect any phone, tablet, or computer — no password — and browse to http://192.168.4.1.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5.3 Web Interface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web page provides: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Dit/Dah Swap button (orange) — toggles paddle orientation, shows SWAPPED/NORMAL confirmation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Files — list of uploaded .txt files with Play and Delete buttons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button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Upload Text File — upload new .txt practice files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File naming tip: use descriptive names with underscores. The web page displays them without the .txt extension and with underscores as spaces: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cq_call.txt → shown as 'cq call'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73_de_k0wly.txt → shown as '73 de k0wly'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contest_exchange.txt → shown as 'contest exchange'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5.4 Text File Playback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Upload .txt files from your phone and play them as CW practice. During playback: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clears and shows characters as they sound — not ahead of audio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Word spaces appear when the silence plays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 (GPIO12) is driven — radio transmits if connected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DIT/DAH outputs (GPIO40/41) are driven — radio's built-in keyer transmits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Elements transmitted to peer unit over ESP-NOW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To use file playback to transmit on your radio, connect the iambic DIT/DAH outputs to your radio's paddle input. The radio's built-in keyer will handle the timing.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5.5 Head Copy Delay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Applies only to display of incoming ESP-NOW characters. Audio always immediate. Set to 0 for normal operation.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Updating Firmware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GitHub release includes a pre-compiled firmware.bin. No PlatformIO required.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6.1 Espressif Flash Download Tool (Windows, easiest)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Download Flash Download Tools from espressif.com/en/support/download/other-tools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 flash_download_tool.exe, select ESP32-S3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firmware.bin, set address to 0x10000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COM port, set baud to 921600, click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connection fails: hold BOOT, press RST, release BOOT, click START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6.2 esptool.py (Windows / Mac / Linux)</w:t>
      </w:r>
    </w:p>
    <w:p>
      <w:pPr>
        <w:spacing w:after="120"/>
      </w:pPr>
      <w:r>
        <w:rPr>
          <w:rFonts w:ascii="Courier New" w:cs="Courier New" w:eastAsia="Courier New" w:hAnsi="Courier New"/>
          <w:sz w:val="22"/>
          <w:szCs w:val="22"/>
        </w:rPr>
        <w:t xml:space="preserve">Install: pip install esptool</w:t>
      </w:r>
    </w:p>
    <w:p>
      <w:pPr>
        <w:spacing w:after="120"/>
      </w:pPr>
      <w:r>
        <w:rPr>
          <w:rFonts w:ascii="Courier New" w:cs="Courier New" w:eastAsia="Courier New" w:hAnsi="Courier New"/>
          <w:sz w:val="22"/>
          <w:szCs w:val="22"/>
        </w:rPr>
        <w:t xml:space="preserve">Flash: esptool.py --port COM3 --baud 921600 write_flash 0x10000 firmware.bin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Replace COM3 with your port: Windows=COM3, Mac=/dev/tty.usbmodem101, Linux=/dev/ttyACM0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Factory Defaults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 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 (equal to char speed)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 Channel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SSID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(unique per unit)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Firmware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ESP32-S3 (LilyGO T-Display S3 AMOLED)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Arduino via PlatformIO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Board Definition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lilygo-t-amoled (custom boards/ folder)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Display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RM67162 AMOLED 536×240 QSPI, frame buffer in PSRAM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AP+STA: ESPAsyncWebServer (AP) + ESP-NOW (peer)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on internal flash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Keyer 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FreeRTOS Core 1, 1ms resolution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WiFi/Display/Web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Core 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CW Standard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(ITU-R M.1677-1)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License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CERN-OHL-W v2 / CC BY 4.0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9.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display on boot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Crash/flash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Hold BOOT, press RST, reflash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Always SOLO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Peer out of 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Both units on channel 1, within range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Wrong characters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Paddles reversed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Press GPIO16 or use web swap button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 at minimum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 VOL edit, increase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speaker audio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Coupling cap installed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Remove cap — direct connection only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Radio not keying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PC817 circuit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GPIO12 optocoupler wiring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G90 not keying from file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Wrong jack wired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tip=DIT, ring=DAH, sleeve=GND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not visible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not started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serial monitor for AP IP output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Can't connect to 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Android blocking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Turn off Avoid Bad Connections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Files not showing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not mounted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Reflash with correct board definition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10. 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Prosigns: + = AR (end msg), = = BT (break), ~ = SK (end QSO), &amp; = AS (wait)</w:t>
      </w:r>
    </w:p>
    <w:p>
      <w:pPr>
        <w:spacing w:after="120"/>
      </w:pPr>
      <w:r>
        <w:t xml:space="preserve"/>
      </w:r>
    </w:p>
    <w:p>
      <w:pPr>
        <w:pBdr>
          <w:top w:val="single" w:color="2E4057" w:sz="6" w:space="1"/>
        </w:pBdr>
        <w:spacing w:before="72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K0WLY Two-Way CW Keyer — Preliminary Manual v1.4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Copyright © 2026 K0WLY — CERN-OHL-W v2 / CC BY 4.0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Copyright © 2026 K0WLY (Carl Cowley) — Licensed under CERN-OHL-W v2 — Attribution required on all copies and derivatives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2026-08-22T05:04:35.608Z</dcterms:created>
  <dcterms:modified xsi:type="dcterms:W3CDTF">2026-08-22T05:04:35.619Z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