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before="480"/>
        <w:jc w:val="center"/>
      </w:pPr>
      <w:r>
        <w:rPr>
          <w:rFonts w:ascii="Arial" w:cs="Arial" w:eastAsia="Arial" w:hAnsi="Arial"/>
          <w:b/>
          <w:bCs/>
          <w:color w:val="1A1A2E"/>
          <w:sz w:val="52"/>
          <w:szCs w:val="52"/>
        </w:rPr>
        <w:t xml:space="preserve">TRINETHRA MODULE</w:t>
      </w:r>
    </w:p>
    <w:p>
      <w:pPr>
        <w:pBdr>
          <w:bottom w:val="single" w:color="E94560" w:sz="6" w:space="4"/>
        </w:pBdr>
        <w:spacing w:after="80" w:before="0"/>
        <w:jc w:val="center"/>
      </w:pPr>
      <w:r>
        <w:rPr>
          <w:rFonts w:ascii="Arial" w:cs="Arial" w:eastAsia="Arial" w:hAnsi="Arial"/>
          <w:color w:val="E94560"/>
          <w:sz w:val="32"/>
          <w:szCs w:val="32"/>
        </w:rPr>
        <w:t xml:space="preserve">Supervisor Feedback Analyzer</w:t>
      </w:r>
    </w:p>
    <w:p>
      <w:r>
        <w:t xml:space="preserve"/>
      </w:r>
    </w:p>
    <w:p>
      <w:pPr>
        <w:jc w:val="center"/>
      </w:pPr>
      <w:r>
        <w:rPr>
          <w:rFonts w:ascii="Arial" w:cs="Arial" w:eastAsia="Arial" w:hAnsi="Arial"/>
          <w:i/>
          <w:iCs/>
          <w:color w:val="666666"/>
          <w:sz w:val="22"/>
          <w:szCs w:val="22"/>
        </w:rPr>
        <w:t xml:space="preserve">DeepThought Software Developer Internship Assignment</w:t>
      </w:r>
    </w:p>
    <w:p>
      <w:r>
        <w:t xml:space="preserve"/>
      </w:r>
    </w:p>
    <w:p>
      <w:r>
        <w:t xml:space="preserve"/>
      </w:r>
    </w:p>
    <w:p>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Submitted by</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Rage</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Project</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Trinethra — Supervisor Feedback Analyzer</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Tech Stack</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Node.js, Express, Ollama (phi3:mini), HTML/CSS/JS</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Assignment</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DeepThought Software Developer Internship</w:t>
            </w:r>
          </w:p>
        </w:tc>
      </w:tr>
    </w:tbl>
    <w:p>
      <w:r>
        <w:t xml:space="preserve"/>
      </w:r>
    </w:p>
    <w:p>
      <w:r>
        <w:t xml:space="preserve"/>
      </w:r>
    </w:p>
    <w:p>
      <w:r>
        <w:br w:type="page"/>
      </w:r>
    </w:p>
    <w:p>
      <w:pPr>
        <w:pStyle w:val="Heading1"/>
      </w:pPr>
      <w:r>
        <w:rPr>
          <w:rFonts w:ascii="Arial" w:cs="Arial" w:eastAsia="Arial" w:hAnsi="Arial"/>
          <w:b/>
          <w:bCs/>
          <w:color w:val="1A1A2E"/>
          <w:sz w:val="32"/>
          <w:szCs w:val="32"/>
        </w:rPr>
        <w:t xml:space="preserve">1. Objective</w:t>
      </w:r>
    </w:p>
    <w:p>
      <w:pPr>
        <w:pBdr>
          <w:bottom w:val="single" w:color="E94560" w:sz="4" w:space="1"/>
        </w:pBdr>
        <w:spacing w:after="160" w:before="160"/>
      </w:pPr>
    </w:p>
    <w:p>
      <w:pPr>
        <w:spacing w:after="80" w:before="80"/>
        <w:jc w:val="left"/>
      </w:pPr>
      <w:r>
        <w:rPr>
          <w:rFonts w:ascii="Arial" w:cs="Arial" w:eastAsia="Arial" w:hAnsi="Arial"/>
          <w:b w:val="false"/>
          <w:bCs w:val="false"/>
          <w:i w:val="false"/>
          <w:iCs w:val="false"/>
          <w:color w:val="333333"/>
          <w:sz w:val="20"/>
          <w:szCs w:val="20"/>
        </w:rPr>
        <w:t xml:space="preserve">Trinethra is a web application that takes a supervisor transcript as input and produces a structured, validated performance evaluation of a Fellow. The system evaluates Fellows on two dimensions:</w:t>
      </w:r>
    </w:p>
    <w:p>
      <w:r>
        <w:t xml:space="preserve"/>
      </w:r>
    </w:p>
    <w:p>
      <w:pPr>
        <w:pStyle w:val="ListParagraph"/>
        <w:numPr>
          <w:ilvl w:val="0"/>
          <w:numId w:val="2"/>
        </w:numPr>
        <w:spacing w:after="60" w:before="60"/>
      </w:pPr>
      <w:r>
        <w:rPr>
          <w:rFonts w:ascii="Arial" w:cs="Arial" w:eastAsia="Arial" w:hAnsi="Arial"/>
          <w:color w:val="333333"/>
          <w:sz w:val="20"/>
          <w:szCs w:val="20"/>
        </w:rPr>
        <w:t xml:space="preserve">Execution — whether the Fellow completes assigned tasks reliably</w:t>
      </w:r>
    </w:p>
    <w:p>
      <w:pPr>
        <w:pStyle w:val="ListParagraph"/>
        <w:numPr>
          <w:ilvl w:val="0"/>
          <w:numId w:val="2"/>
        </w:numPr>
        <w:spacing w:after="60" w:before="60"/>
      </w:pPr>
      <w:r>
        <w:rPr>
          <w:rFonts w:ascii="Arial" w:cs="Arial" w:eastAsia="Arial" w:hAnsi="Arial"/>
          <w:color w:val="333333"/>
          <w:sz w:val="20"/>
          <w:szCs w:val="20"/>
        </w:rPr>
        <w:t xml:space="preserve">Systems Building — whether the Fellow creates processes that persist after they leave</w:t>
      </w:r>
    </w:p>
    <w:p>
      <w:r>
        <w:t xml:space="preserve"/>
      </w:r>
    </w:p>
    <w:p>
      <w:pPr>
        <w:spacing w:after="80" w:before="80"/>
        <w:jc w:val="left"/>
      </w:pPr>
      <w:r>
        <w:rPr>
          <w:rFonts w:ascii="Arial" w:cs="Arial" w:eastAsia="Arial" w:hAnsi="Arial"/>
          <w:b w:val="false"/>
          <w:bCs w:val="false"/>
          <w:i w:val="false"/>
          <w:iCs w:val="false"/>
          <w:color w:val="333333"/>
          <w:sz w:val="20"/>
          <w:szCs w:val="20"/>
        </w:rPr>
        <w:t xml:space="preserve">The critical design principle is that the system does NOT blindly trust AI output. Every response passes through a 10-layer guardrail validation system before reaching the user.</w:t>
      </w:r>
    </w:p>
    <w:p>
      <w:r>
        <w:t xml:space="preserve"/>
      </w:r>
    </w:p>
    <w:p>
      <w:pPr>
        <w:pStyle w:val="Heading1"/>
      </w:pPr>
      <w:r>
        <w:rPr>
          <w:rFonts w:ascii="Arial" w:cs="Arial" w:eastAsia="Arial" w:hAnsi="Arial"/>
          <w:b/>
          <w:bCs/>
          <w:color w:val="1A1A2E"/>
          <w:sz w:val="32"/>
          <w:szCs w:val="32"/>
        </w:rPr>
        <w:t xml:space="preserve">2. System Architecture</w:t>
      </w:r>
    </w:p>
    <w:p>
      <w:pPr>
        <w:pBdr>
          <w:bottom w:val="single" w:color="E94560" w:sz="4" w:space="1"/>
        </w:pBdr>
        <w:spacing w:after="160" w:before="160"/>
      </w:pPr>
    </w:p>
    <w:p>
      <w:pPr>
        <w:spacing w:after="80" w:before="80"/>
        <w:jc w:val="left"/>
      </w:pPr>
      <w:r>
        <w:rPr>
          <w:rFonts w:ascii="Arial" w:cs="Arial" w:eastAsia="Arial" w:hAnsi="Arial"/>
          <w:b w:val="false"/>
          <w:bCs w:val="false"/>
          <w:i w:val="false"/>
          <w:iCs w:val="false"/>
          <w:color w:val="333333"/>
          <w:sz w:val="20"/>
          <w:szCs w:val="20"/>
        </w:rPr>
        <w:t xml:space="preserve">The system follows a linear validated pipeline: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49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Responsibility</w:t>
            </w:r>
          </w:p>
        </w:tc>
      </w:tr>
      <w:tr>
        <w:tc>
          <w:tcPr>
            <w:tcW w:type="dxa" w:w="12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Frontend (index.html + app.js)</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Accepts transcript input, displays structured results</w:t>
            </w:r>
          </w:p>
        </w:tc>
      </w:tr>
      <w:tr>
        <w:tc>
          <w:tcPr>
            <w:tcW w:type="dxa" w:w="12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Express API (/api/analyze)</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Receives request, orchestrates pipeline, handles retries</w:t>
            </w:r>
          </w:p>
        </w:tc>
      </w:tr>
      <w:tr>
        <w:tc>
          <w:tcPr>
            <w:tcW w:type="dxa" w:w="12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promptBuilder.js</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Injects rubric, guardrail rules, and transcript into prompt</w:t>
            </w:r>
          </w:p>
        </w:tc>
      </w:tr>
      <w:tr>
        <w:tc>
          <w:tcPr>
            <w:tcW w:type="dxa" w:w="12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ollamaClient.js</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Sends prompt to Ollama (phi3:mini), returns raw response</w:t>
            </w:r>
          </w:p>
        </w:tc>
      </w:tr>
      <w:tr>
        <w:tc>
          <w:tcPr>
            <w:tcW w:type="dxa" w:w="12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validator.js</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10 sequential guardrail checks; triggers retry if any fail</w:t>
            </w:r>
          </w:p>
        </w:tc>
      </w:tr>
      <w:tr>
        <w:tc>
          <w:tcPr>
            <w:tcW w:type="dxa" w:w="12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Frontend render</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Renders Score, Evidence, KPI Map, Gaps, Reasoning Breakdown</w:t>
            </w:r>
          </w:p>
        </w:tc>
      </w:tr>
    </w:tbl>
    <w:p>
      <w:r>
        <w:t xml:space="preserve"/>
      </w:r>
    </w:p>
    <w:p>
      <w:pPr>
        <w:pStyle w:val="Heading1"/>
      </w:pPr>
      <w:r>
        <w:rPr>
          <w:rFonts w:ascii="Arial" w:cs="Arial" w:eastAsia="Arial" w:hAnsi="Arial"/>
          <w:b/>
          <w:bCs/>
          <w:color w:val="1A1A2E"/>
          <w:sz w:val="32"/>
          <w:szCs w:val="32"/>
        </w:rPr>
        <w:t xml:space="preserve">3. Prompt Design</w:t>
      </w:r>
    </w:p>
    <w:p>
      <w:pPr>
        <w:pBdr>
          <w:bottom w:val="single" w:color="E94560" w:sz="4" w:space="1"/>
        </w:pBdr>
        <w:spacing w:after="160" w:before="160"/>
      </w:pPr>
    </w:p>
    <w:p>
      <w:pPr>
        <w:spacing w:after="80" w:before="80"/>
        <w:jc w:val="left"/>
      </w:pPr>
      <w:r>
        <w:rPr>
          <w:rFonts w:ascii="Arial" w:cs="Arial" w:eastAsia="Arial" w:hAnsi="Arial"/>
          <w:b w:val="false"/>
          <w:bCs w:val="false"/>
          <w:i w:val="false"/>
          <w:iCs w:val="false"/>
          <w:color w:val="333333"/>
          <w:sz w:val="20"/>
          <w:szCs w:val="20"/>
        </w:rPr>
        <w:t xml:space="preserve">The prompt is the most important part of the system. It was designed iteratively through real testing and failure analysis — not written once and left. Each rule in the prompt exists because a test revealed the model doing something wrong without it.</w:t>
      </w:r>
    </w:p>
    <w:p>
      <w:r>
        <w:t xml:space="preserve"/>
      </w:r>
    </w:p>
    <w:p>
      <w:pPr>
        <w:spacing w:after="80" w:before="200"/>
      </w:pPr>
      <w:r>
        <w:rPr>
          <w:rFonts w:ascii="Arial" w:cs="Arial" w:eastAsia="Arial" w:hAnsi="Arial"/>
          <w:b/>
          <w:bCs/>
          <w:color w:val="1A1A2E"/>
          <w:sz w:val="22"/>
          <w:szCs w:val="22"/>
        </w:rPr>
        <w:t xml:space="preserve">3.1  Rubric Injection</w:t>
      </w:r>
    </w:p>
    <w:p>
      <w:pPr>
        <w:spacing w:after="80" w:before="80"/>
        <w:jc w:val="left"/>
      </w:pPr>
      <w:r>
        <w:rPr>
          <w:rFonts w:ascii="Arial" w:cs="Arial" w:eastAsia="Arial" w:hAnsi="Arial"/>
          <w:b w:val="false"/>
          <w:bCs w:val="false"/>
          <w:i w:val="false"/>
          <w:iCs w:val="false"/>
          <w:color w:val="333333"/>
          <w:sz w:val="20"/>
          <w:szCs w:val="20"/>
        </w:rPr>
        <w:t xml:space="preserve">The full scoring rubric is embedded in every prompt so the model applies consistent logic rather than general sentiment analysis. The most critical distinction is between score 6 and score 7:</w:t>
      </w:r>
    </w:p>
    <w:p>
      <w:r>
        <w:t xml:space="preserve"/>
      </w:r>
    </w:p>
    <w:p>
      <w:pPr>
        <w:pStyle w:val="ListParagraph"/>
        <w:numPr>
          <w:ilvl w:val="0"/>
          <w:numId w:val="2"/>
        </w:numPr>
        <w:spacing w:after="60" w:before="60"/>
      </w:pPr>
      <w:r>
        <w:rPr>
          <w:rFonts w:ascii="Arial" w:cs="Arial" w:eastAsia="Arial" w:hAnsi="Arial"/>
          <w:color w:val="333333"/>
          <w:sz w:val="20"/>
          <w:szCs w:val="20"/>
        </w:rPr>
        <w:t xml:space="preserve">Score 6 = executes tasks reliably but never goes beyond what is assigned</w:t>
      </w:r>
    </w:p>
    <w:p>
      <w:pPr>
        <w:pStyle w:val="ListParagraph"/>
        <w:numPr>
          <w:ilvl w:val="0"/>
          <w:numId w:val="2"/>
        </w:numPr>
        <w:spacing w:after="60" w:before="60"/>
      </w:pPr>
      <w:r>
        <w:rPr>
          <w:rFonts w:ascii="Arial" w:cs="Arial" w:eastAsia="Arial" w:hAnsi="Arial"/>
          <w:color w:val="333333"/>
          <w:sz w:val="20"/>
          <w:szCs w:val="20"/>
        </w:rPr>
        <w:t xml:space="preserve">Score 7 = identifies problems independently, minimum threshold for systems thinking</w:t>
      </w:r>
    </w:p>
    <w:p>
      <w:r>
        <w:t xml:space="preserve"/>
      </w:r>
    </w:p>
    <w:p>
      <w:pPr>
        <w:spacing w:after="80" w:before="200"/>
      </w:pPr>
      <w:r>
        <w:rPr>
          <w:rFonts w:ascii="Arial" w:cs="Arial" w:eastAsia="Arial" w:hAnsi="Arial"/>
          <w:b/>
          <w:bCs/>
          <w:color w:val="1A1A2E"/>
          <w:sz w:val="22"/>
          <w:szCs w:val="22"/>
        </w:rPr>
        <w:t xml:space="preserve">3.2  Execution vs Systems Building</w:t>
      </w:r>
    </w:p>
    <w:p>
      <w:pPr>
        <w:spacing w:after="80" w:before="80"/>
        <w:jc w:val="left"/>
      </w:pPr>
      <w:r>
        <w:rPr>
          <w:rFonts w:ascii="Arial" w:cs="Arial" w:eastAsia="Arial" w:hAnsi="Arial"/>
          <w:b w:val="false"/>
          <w:bCs w:val="false"/>
          <w:i w:val="false"/>
          <w:iCs w:val="false"/>
          <w:color w:val="333333"/>
          <w:sz w:val="20"/>
          <w:szCs w:val="20"/>
        </w:rPr>
        <w:t xml:space="preserve">The prompt explicitly defines the difference between the two evaluation layers and enforces a hard rule: if the Fellow leaves tomorrow and nothing persists, the maximum score is 6.</w:t>
      </w:r>
    </w:p>
    <w:p>
      <w:r>
        <w:t xml:space="preserve"/>
      </w:r>
    </w:p>
    <w:p>
      <w:pPr>
        <w:spacing w:after="80" w:before="200"/>
      </w:pPr>
      <w:r>
        <w:rPr>
          <w:rFonts w:ascii="Arial" w:cs="Arial" w:eastAsia="Arial" w:hAnsi="Arial"/>
          <w:b/>
          <w:bCs/>
          <w:color w:val="1A1A2E"/>
          <w:sz w:val="22"/>
          <w:szCs w:val="22"/>
        </w:rPr>
        <w:t xml:space="preserve">3.3  System Validity Rule</w:t>
      </w:r>
    </w:p>
    <w:p>
      <w:pPr>
        <w:spacing w:after="80" w:before="80"/>
        <w:jc w:val="left"/>
      </w:pPr>
      <w:r>
        <w:rPr>
          <w:rFonts w:ascii="Arial" w:cs="Arial" w:eastAsia="Arial" w:hAnsi="Arial"/>
          <w:b w:val="false"/>
          <w:bCs w:val="false"/>
          <w:i w:val="false"/>
          <w:iCs w:val="false"/>
          <w:color w:val="333333"/>
          <w:sz w:val="20"/>
          <w:szCs w:val="20"/>
        </w:rPr>
        <w:t xml:space="preserve">Added after testing revealed the model over-crediting Fellows for building unused tools. The rule:</w:t>
      </w:r>
    </w:p>
    <w:p>
      <w:r>
        <w:t xml:space="preserve"/>
      </w:r>
    </w:p>
    <w:p>
      <w:pPr>
        <w:pStyle w:val="ListParagraph"/>
        <w:numPr>
          <w:ilvl w:val="0"/>
          <w:numId w:val="2"/>
        </w:numPr>
        <w:spacing w:after="60" w:before="60"/>
      </w:pPr>
      <w:r>
        <w:rPr>
          <w:rFonts w:ascii="Arial" w:cs="Arial" w:eastAsia="Arial" w:hAnsi="Arial"/>
          <w:color w:val="333333"/>
          <w:sz w:val="20"/>
          <w:szCs w:val="20"/>
        </w:rPr>
        <w:t xml:space="preserve">A system is only valid if it is actively used by others OR changes how work is done</w:t>
      </w:r>
    </w:p>
    <w:p>
      <w:pPr>
        <w:pStyle w:val="ListParagraph"/>
        <w:numPr>
          <w:ilvl w:val="0"/>
          <w:numId w:val="2"/>
        </w:numPr>
        <w:spacing w:after="60" w:before="60"/>
      </w:pPr>
      <w:r>
        <w:rPr>
          <w:rFonts w:ascii="Arial" w:cs="Arial" w:eastAsia="Arial" w:hAnsi="Arial"/>
          <w:color w:val="333333"/>
          <w:sz w:val="20"/>
          <w:szCs w:val="20"/>
        </w:rPr>
        <w:t xml:space="preserve">A dashboard nobody looks at is NOT a system — it is documentation work</w:t>
      </w:r>
    </w:p>
    <w:p>
      <w:pPr>
        <w:pStyle w:val="ListParagraph"/>
        <w:numPr>
          <w:ilvl w:val="0"/>
          <w:numId w:val="2"/>
        </w:numPr>
        <w:spacing w:after="60" w:before="60"/>
      </w:pPr>
      <w:r>
        <w:rPr>
          <w:rFonts w:ascii="Arial" w:cs="Arial" w:eastAsia="Arial" w:hAnsi="Arial"/>
          <w:color w:val="333333"/>
          <w:sz w:val="20"/>
          <w:szCs w:val="20"/>
        </w:rPr>
        <w:t xml:space="preserve">People reverting to old habits after a checklist = failed systemization, not systems building</w:t>
      </w:r>
    </w:p>
    <w:p>
      <w:r>
        <w:t xml:space="preserve"/>
      </w:r>
    </w:p>
    <w:p>
      <w:pPr>
        <w:spacing w:after="80" w:before="200"/>
      </w:pPr>
      <w:r>
        <w:rPr>
          <w:rFonts w:ascii="Arial" w:cs="Arial" w:eastAsia="Arial" w:hAnsi="Arial"/>
          <w:b/>
          <w:bCs/>
          <w:color w:val="1A1A2E"/>
          <w:sz w:val="22"/>
          <w:szCs w:val="22"/>
        </w:rPr>
        <w:t xml:space="preserve">3.4  Supervisor Bias Detection</w:t>
      </w:r>
    </w:p>
    <w:p>
      <w:pPr>
        <w:spacing w:after="80" w:before="80"/>
        <w:jc w:val="left"/>
      </w:pPr>
      <w:r>
        <w:rPr>
          <w:rFonts w:ascii="Arial" w:cs="Arial" w:eastAsia="Arial" w:hAnsi="Arial"/>
          <w:b w:val="false"/>
          <w:bCs w:val="false"/>
          <w:i w:val="false"/>
          <w:iCs w:val="false"/>
          <w:color w:val="333333"/>
          <w:sz w:val="20"/>
          <w:szCs w:val="20"/>
        </w:rPr>
        <w:t xml:space="preserve">Added after discovering the model penalized Fellows when supervisors sounded doubtful, even when transcript evidence showed systems thinking. The prompt now instructs the model to evaluate Fellow behavior, not supervisor tone.</w:t>
      </w:r>
    </w:p>
    <w:p>
      <w:r>
        <w:t xml:space="preserve"/>
      </w:r>
    </w:p>
    <w:p>
      <w:pPr>
        <w:spacing w:after="80" w:before="200"/>
      </w:pPr>
      <w:r>
        <w:rPr>
          <w:rFonts w:ascii="Arial" w:cs="Arial" w:eastAsia="Arial" w:hAnsi="Arial"/>
          <w:b/>
          <w:bCs/>
          <w:color w:val="1A1A2E"/>
          <w:sz w:val="22"/>
          <w:szCs w:val="22"/>
        </w:rPr>
        <w:t xml:space="preserve">3.5  KPI Linking Rules</w:t>
      </w:r>
    </w:p>
    <w:p>
      <w:pPr>
        <w:spacing w:after="80" w:before="80"/>
        <w:jc w:val="left"/>
      </w:pPr>
      <w:r>
        <w:rPr>
          <w:rFonts w:ascii="Arial" w:cs="Arial" w:eastAsia="Arial" w:hAnsi="Arial"/>
          <w:b w:val="false"/>
          <w:bCs w:val="false"/>
          <w:i w:val="false"/>
          <w:iCs w:val="false"/>
          <w:color w:val="333333"/>
          <w:sz w:val="20"/>
          <w:szCs w:val="20"/>
        </w:rPr>
        <w:t xml:space="preserve">The prompt explicitly maps behavioral signals to KPIs to prevent the model from marking KPIs as missing when indirect evidence exists:</w:t>
      </w:r>
    </w:p>
    <w:p>
      <w:r>
        <w:t xml:space="preserve"/>
      </w:r>
    </w:p>
    <w:p>
      <w:pPr>
        <w:pStyle w:val="ListParagraph"/>
        <w:numPr>
          <w:ilvl w:val="0"/>
          <w:numId w:val="2"/>
        </w:numPr>
        <w:spacing w:after="60" w:before="60"/>
      </w:pPr>
      <w:r>
        <w:rPr>
          <w:rFonts w:ascii="Arial" w:cs="Arial" w:eastAsia="Arial" w:hAnsi="Arial"/>
          <w:color w:val="333333"/>
          <w:sz w:val="20"/>
          <w:szCs w:val="20"/>
        </w:rPr>
        <w:t xml:space="preserve">Avoided delays or faster dispatch → TAT</w:t>
      </w:r>
    </w:p>
    <w:p>
      <w:pPr>
        <w:pStyle w:val="ListParagraph"/>
        <w:numPr>
          <w:ilvl w:val="0"/>
          <w:numId w:val="2"/>
        </w:numPr>
        <w:spacing w:after="60" w:before="60"/>
      </w:pPr>
      <w:r>
        <w:rPr>
          <w:rFonts w:ascii="Arial" w:cs="Arial" w:eastAsia="Arial" w:hAnsi="Arial"/>
          <w:color w:val="333333"/>
          <w:sz w:val="20"/>
          <w:szCs w:val="20"/>
        </w:rPr>
        <w:t xml:space="preserve">Defect breakdown or rejection analysis → Quality</w:t>
      </w:r>
    </w:p>
    <w:p>
      <w:pPr>
        <w:pStyle w:val="ListParagraph"/>
        <w:numPr>
          <w:ilvl w:val="0"/>
          <w:numId w:val="2"/>
        </w:numPr>
        <w:spacing w:after="60" w:before="60"/>
      </w:pPr>
      <w:r>
        <w:rPr>
          <w:rFonts w:ascii="Arial" w:cs="Arial" w:eastAsia="Arial" w:hAnsi="Arial"/>
          <w:color w:val="333333"/>
          <w:sz w:val="20"/>
          <w:szCs w:val="20"/>
        </w:rPr>
        <w:t xml:space="preserve">Tracking improvements → Lead Generation or Conversion</w:t>
      </w:r>
    </w:p>
    <w:p>
      <w:r>
        <w:t xml:space="preserve"/>
      </w:r>
    </w:p>
    <w:p>
      <w:pPr>
        <w:spacing w:after="80" w:before="200"/>
      </w:pPr>
      <w:r>
        <w:rPr>
          <w:rFonts w:ascii="Arial" w:cs="Arial" w:eastAsia="Arial" w:hAnsi="Arial"/>
          <w:b/>
          <w:bCs/>
          <w:color w:val="1A1A2E"/>
          <w:sz w:val="22"/>
          <w:szCs w:val="22"/>
        </w:rPr>
        <w:t xml:space="preserve">3.6  Anti-Hallucination Rules</w:t>
      </w:r>
    </w:p>
    <w:p>
      <w:pPr>
        <w:spacing w:after="80" w:before="80"/>
        <w:jc w:val="left"/>
      </w:pPr>
      <w:r>
        <w:rPr>
          <w:rFonts w:ascii="Arial" w:cs="Arial" w:eastAsia="Arial" w:hAnsi="Arial"/>
          <w:b w:val="false"/>
          <w:bCs w:val="false"/>
          <w:i w:val="false"/>
          <w:iCs w:val="false"/>
          <w:color w:val="333333"/>
          <w:sz w:val="20"/>
          <w:szCs w:val="20"/>
        </w:rPr>
        <w:t xml:space="preserve">Temperature is set to 0.1 to minimize creative generation. The model is explicitly instructed to say 'No evidence found' rather than invent connections. All evidence must come directly from the transcript text.</w:t>
      </w:r>
    </w:p>
    <w:p>
      <w:r>
        <w:t xml:space="preserve"/>
      </w:r>
    </w:p>
    <w:p>
      <w:r>
        <w:br w:type="page"/>
      </w:r>
    </w:p>
    <w:p>
      <w:pPr>
        <w:pStyle w:val="Heading1"/>
      </w:pPr>
      <w:r>
        <w:rPr>
          <w:rFonts w:ascii="Arial" w:cs="Arial" w:eastAsia="Arial" w:hAnsi="Arial"/>
          <w:b/>
          <w:bCs/>
          <w:color w:val="1A1A2E"/>
          <w:sz w:val="32"/>
          <w:szCs w:val="32"/>
        </w:rPr>
        <w:t xml:space="preserve">4. Guardrail System</w:t>
      </w:r>
    </w:p>
    <w:p>
      <w:pPr>
        <w:pBdr>
          <w:bottom w:val="single" w:color="E94560" w:sz="4" w:space="1"/>
        </w:pBdr>
        <w:spacing w:after="160" w:before="160"/>
      </w:pPr>
    </w:p>
    <w:p>
      <w:pPr>
        <w:spacing w:after="80" w:before="80"/>
        <w:jc w:val="left"/>
      </w:pPr>
      <w:r>
        <w:rPr>
          <w:rFonts w:ascii="Arial" w:cs="Arial" w:eastAsia="Arial" w:hAnsi="Arial"/>
          <w:b w:val="false"/>
          <w:bCs w:val="false"/>
          <w:i w:val="false"/>
          <w:iCs w:val="false"/>
          <w:color w:val="333333"/>
          <w:sz w:val="20"/>
          <w:szCs w:val="20"/>
        </w:rPr>
        <w:t xml:space="preserve">The validator runs 10 sequential checks on every AI response. If any check fails, the retry loop triggers. After 3 failed attempts, the system returns a detailed error explaining exactly which guardrail failed and why.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Guardrail</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Catches</w:t>
            </w:r>
          </w:p>
        </w:tc>
      </w:tr>
      <w:tr>
        <w:tc>
          <w:tcPr>
            <w:tcW w:type="dxa" w:w="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Markdown fence stripping</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Model wrapping JSON in backtick code blocks</w:t>
            </w:r>
          </w:p>
        </w:tc>
      </w:tr>
      <w:tr>
        <w:tc>
          <w:tcPr>
            <w:tcW w:type="dxa" w:w="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JSON object extraction</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Finding the JSON even if extra text surrounds it</w:t>
            </w:r>
          </w:p>
        </w:tc>
      </w:tr>
      <w:tr>
        <w:tc>
          <w:tcPr>
            <w:tcW w:type="dxa" w:w="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JSON parse validation</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Malformed, truncated, or invalid JSON syntax</w:t>
            </w:r>
          </w:p>
        </w:tc>
      </w:tr>
      <w:tr>
        <w:tc>
          <w:tcPr>
            <w:tcW w:type="dxa" w:w="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Score range check</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Score outside the valid 1-10 integer range</w:t>
            </w:r>
          </w:p>
        </w:tc>
      </w:tr>
      <w:tr>
        <w:tc>
          <w:tcPr>
            <w:tcW w:type="dxa" w:w="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Evidence presence</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Empty or missing evidence array</w:t>
            </w:r>
          </w:p>
        </w:tc>
      </w:tr>
      <w:tr>
        <w:tc>
          <w:tcPr>
            <w:tcW w:type="dxa" w:w="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Evidence quality</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Trivial, blank, or suspiciously short evidence</w:t>
            </w:r>
          </w:p>
        </w:tc>
      </w:tr>
      <w:tr>
        <w:tc>
          <w:tcPr>
            <w:tcW w:type="dxa" w:w="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Classification validation</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Invalid or misspelled classification values</w:t>
            </w:r>
          </w:p>
        </w:tc>
      </w:tr>
      <w:tr>
        <w:tc>
          <w:tcPr>
            <w:tcW w:type="dxa" w:w="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Required fields check</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Missing any top-level required JSON fields</w:t>
            </w:r>
          </w:p>
        </w:tc>
      </w:tr>
      <w:tr>
        <w:tc>
          <w:tcPr>
            <w:tcW w:type="dxa" w:w="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KPI completeness</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Missing any of the 8 required KPI keys</w:t>
            </w:r>
          </w:p>
        </w:tc>
      </w:tr>
      <w:tr>
        <w:tc>
          <w:tcPr>
            <w:tcW w:type="dxa" w:w="600"/>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Cross-field logic check</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Score &gt;= 7 with execution_only classification — flagged for human review</w:t>
            </w:r>
          </w:p>
        </w:tc>
      </w:tr>
    </w:tbl>
    <w:p>
      <w:r>
        <w:t xml:space="preserve"/>
      </w:r>
    </w:p>
    <w:p>
      <w:pPr>
        <w:pStyle w:val="Heading1"/>
      </w:pPr>
      <w:r>
        <w:rPr>
          <w:rFonts w:ascii="Arial" w:cs="Arial" w:eastAsia="Arial" w:hAnsi="Arial"/>
          <w:b/>
          <w:bCs/>
          <w:color w:val="1A1A2E"/>
          <w:sz w:val="32"/>
          <w:szCs w:val="32"/>
        </w:rPr>
        <w:t xml:space="preserve">5. AI Risks and How They Are Handled</w:t>
      </w:r>
    </w:p>
    <w:p>
      <w:pPr>
        <w:pBdr>
          <w:bottom w:val="single" w:color="E94560" w:sz="4" w:space="1"/>
        </w:pBdr>
        <w:spacing w:after="160" w:before="16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w:t>
            </w:r>
          </w:p>
        </w:tc>
        <w:tc>
          <w:tcPr>
            <w:tcW w:type="dxa" w:w="65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How It Is Handled</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Hallucination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Evidence must be transcript-grounded. 'No evidence found' is required when absent, not invented.</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Generic answers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Rubric injection and KPI linking rules force specific, structured reasoning tied to transcript content.</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Misclassification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System Validity Rule prevents crediting unused or failed systems as systems building.</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Supervisor bias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Explicit bias detection rules separate supervisor tone from Fellow behavior evidence.</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JSON failures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Retry loop (3 attempts) + markdown stripping + JSON object extraction handle formatting failures.</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Score drift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Hard range validation + scoring decision tree in prompt enforce rubric-consistent scoring.</w:t>
            </w:r>
          </w:p>
        </w:tc>
      </w:tr>
    </w:tbl>
    <w:p>
      <w:r>
        <w:t xml:space="preserve"/>
      </w:r>
    </w:p>
    <w:p>
      <w:r>
        <w:br w:type="page"/>
      </w:r>
    </w:p>
    <w:p>
      <w:pPr>
        <w:pStyle w:val="Heading1"/>
      </w:pPr>
      <w:r>
        <w:rPr>
          <w:rFonts w:ascii="Arial" w:cs="Arial" w:eastAsia="Arial" w:hAnsi="Arial"/>
          <w:b/>
          <w:bCs/>
          <w:color w:val="1A1A2E"/>
          <w:sz w:val="32"/>
          <w:szCs w:val="32"/>
        </w:rPr>
        <w:t xml:space="preserve">6. Testing and Key Findings</w:t>
      </w:r>
    </w:p>
    <w:p>
      <w:pPr>
        <w:pBdr>
          <w:bottom w:val="single" w:color="E94560" w:sz="4" w:space="1"/>
        </w:pBdr>
        <w:spacing w:after="160" w:before="160"/>
      </w:pPr>
    </w:p>
    <w:p>
      <w:pPr>
        <w:spacing w:after="80" w:before="80"/>
        <w:jc w:val="left"/>
      </w:pPr>
      <w:r>
        <w:rPr>
          <w:rFonts w:ascii="Arial" w:cs="Arial" w:eastAsia="Arial" w:hAnsi="Arial"/>
          <w:b w:val="false"/>
          <w:bCs w:val="false"/>
          <w:i w:val="false"/>
          <w:iCs w:val="false"/>
          <w:color w:val="333333"/>
          <w:sz w:val="20"/>
          <w:szCs w:val="20"/>
        </w:rPr>
        <w:t xml:space="preserve">The system was tested iteratively with multiple transcripts. Each test revealed a failure mode that was then fixed in the prompt or validator.</w:t>
      </w:r>
    </w:p>
    <w:p>
      <w:r>
        <w:t xml:space="preserve"/>
      </w:r>
    </w:p>
    <w:p>
      <w:pPr>
        <w:spacing w:after="80" w:before="200"/>
      </w:pPr>
      <w:r>
        <w:rPr>
          <w:rFonts w:ascii="Arial" w:cs="Arial" w:eastAsia="Arial" w:hAnsi="Arial"/>
          <w:b/>
          <w:bCs/>
          <w:color w:val="1A1A2E"/>
          <w:sz w:val="22"/>
          <w:szCs w:val="22"/>
        </w:rPr>
        <w:t xml:space="preserve">Finding 1 — Supervisor Tone Bias</w:t>
      </w:r>
    </w:p>
    <w:p>
      <w:pPr>
        <w:spacing w:after="80" w:before="80"/>
        <w:jc w:val="left"/>
      </w:pPr>
      <w:r>
        <w:rPr>
          <w:rFonts w:ascii="Arial" w:cs="Arial" w:eastAsia="Arial" w:hAnsi="Arial"/>
          <w:b w:val="false"/>
          <w:bCs w:val="false"/>
          <w:i w:val="false"/>
          <w:iCs w:val="false"/>
          <w:color w:val="333333"/>
          <w:sz w:val="20"/>
          <w:szCs w:val="20"/>
        </w:rPr>
        <w:t xml:space="preserve">The model initially scored a Fellow lower because the supervisor sounded unsatisfied, even though the transcript showed the Fellow had built diagnostic tracking systems. The model was reading tone, not behavior.</w:t>
      </w:r>
    </w:p>
    <w:p>
      <w:pPr>
        <w:spacing w:after="80" w:before="80"/>
        <w:jc w:val="left"/>
      </w:pPr>
      <w:r>
        <w:rPr>
          <w:rFonts w:ascii="Arial" w:cs="Arial" w:eastAsia="Arial" w:hAnsi="Arial"/>
          <w:b w:val="false"/>
          <w:bCs w:val="false"/>
          <w:i w:val="false"/>
          <w:iCs w:val="false"/>
          <w:color w:val="333333"/>
          <w:sz w:val="20"/>
          <w:szCs w:val="20"/>
        </w:rPr>
        <w:t xml:space="preserve">Fix: Added explicit supervisor bias detection rules to the prompt separating tone from evidence.</w:t>
      </w:r>
    </w:p>
    <w:p>
      <w:r>
        <w:t xml:space="preserve"/>
      </w:r>
    </w:p>
    <w:p>
      <w:pPr>
        <w:spacing w:after="80" w:before="200"/>
      </w:pPr>
      <w:r>
        <w:rPr>
          <w:rFonts w:ascii="Arial" w:cs="Arial" w:eastAsia="Arial" w:hAnsi="Arial"/>
          <w:b/>
          <w:bCs/>
          <w:color w:val="1A1A2E"/>
          <w:sz w:val="22"/>
          <w:szCs w:val="22"/>
        </w:rPr>
        <w:t xml:space="preserve">Finding 2 — Unused System Over-crediting</w:t>
      </w:r>
    </w:p>
    <w:p>
      <w:pPr>
        <w:spacing w:after="80" w:before="80"/>
        <w:jc w:val="left"/>
      </w:pPr>
      <w:r>
        <w:rPr>
          <w:rFonts w:ascii="Arial" w:cs="Arial" w:eastAsia="Arial" w:hAnsi="Arial"/>
          <w:b w:val="false"/>
          <w:bCs w:val="false"/>
          <w:i w:val="false"/>
          <w:iCs w:val="false"/>
          <w:color w:val="333333"/>
          <w:sz w:val="20"/>
          <w:szCs w:val="20"/>
        </w:rPr>
        <w:t xml:space="preserve">The model scored a Fellow 7 (systems_building) for creating a dashboard the supervisor admitted 'I don't look at much.' The correct score was 6.</w:t>
      </w:r>
    </w:p>
    <w:p>
      <w:pPr>
        <w:spacing w:after="80" w:before="80"/>
        <w:jc w:val="left"/>
      </w:pPr>
      <w:r>
        <w:rPr>
          <w:rFonts w:ascii="Arial" w:cs="Arial" w:eastAsia="Arial" w:hAnsi="Arial"/>
          <w:b w:val="false"/>
          <w:bCs w:val="false"/>
          <w:i w:val="false"/>
          <w:iCs w:val="false"/>
          <w:color w:val="333333"/>
          <w:sz w:val="20"/>
          <w:szCs w:val="20"/>
        </w:rPr>
        <w:t xml:space="preserve">Fix: Added the System Validity Rule — a system is only valid if it is actively used and changes behavior. Unused tools are execution support, not systems building.</w:t>
      </w:r>
    </w:p>
    <w:p>
      <w:r>
        <w:t xml:space="preserve"/>
      </w:r>
    </w:p>
    <w:p>
      <w:pPr>
        <w:spacing w:after="80" w:before="200"/>
      </w:pPr>
      <w:r>
        <w:rPr>
          <w:rFonts w:ascii="Arial" w:cs="Arial" w:eastAsia="Arial" w:hAnsi="Arial"/>
          <w:b/>
          <w:bCs/>
          <w:color w:val="1A1A2E"/>
          <w:sz w:val="22"/>
          <w:szCs w:val="22"/>
        </w:rPr>
        <w:t xml:space="preserve">Finding 3 — KPI Mapping Gaps</w:t>
      </w:r>
    </w:p>
    <w:p>
      <w:pPr>
        <w:spacing w:after="80" w:before="80"/>
        <w:jc w:val="left"/>
      </w:pPr>
      <w:r>
        <w:rPr>
          <w:rFonts w:ascii="Arial" w:cs="Arial" w:eastAsia="Arial" w:hAnsi="Arial"/>
          <w:b w:val="false"/>
          <w:bCs w:val="false"/>
          <w:i w:val="false"/>
          <w:iCs w:val="false"/>
          <w:color w:val="333333"/>
          <w:sz w:val="20"/>
          <w:szCs w:val="20"/>
        </w:rPr>
        <w:t xml:space="preserve">The model initially marked TAT as 'No evidence found' even when the transcript contained 'we avoided a delayed shipment' — a clear TAT signal.</w:t>
      </w:r>
    </w:p>
    <w:p>
      <w:pPr>
        <w:spacing w:after="80" w:before="80"/>
        <w:jc w:val="left"/>
      </w:pPr>
      <w:r>
        <w:rPr>
          <w:rFonts w:ascii="Arial" w:cs="Arial" w:eastAsia="Arial" w:hAnsi="Arial"/>
          <w:b w:val="false"/>
          <w:bCs w:val="false"/>
          <w:i w:val="false"/>
          <w:iCs w:val="false"/>
          <w:color w:val="333333"/>
          <w:sz w:val="20"/>
          <w:szCs w:val="20"/>
        </w:rPr>
        <w:t xml:space="preserve">Fix: Added explicit KPI linking rules mapping behavioral signals (avoided delays, defect analysis, tracking) to their corresponding KPIs.</w:t>
      </w:r>
    </w:p>
    <w:p>
      <w:r>
        <w:t xml:space="preserve"/>
      </w:r>
    </w:p>
    <w:p>
      <w:pPr>
        <w:spacing w:after="80" w:before="200"/>
      </w:pPr>
      <w:r>
        <w:rPr>
          <w:rFonts w:ascii="Arial" w:cs="Arial" w:eastAsia="Arial" w:hAnsi="Arial"/>
          <w:b/>
          <w:bCs/>
          <w:color w:val="1A1A2E"/>
          <w:sz w:val="22"/>
          <w:szCs w:val="22"/>
        </w:rPr>
        <w:t xml:space="preserve">Finding 4 — False Gap Detection</w:t>
      </w:r>
    </w:p>
    <w:p>
      <w:pPr>
        <w:spacing w:after="80" w:before="80"/>
        <w:jc w:val="left"/>
      </w:pPr>
      <w:r>
        <w:rPr>
          <w:rFonts w:ascii="Arial" w:cs="Arial" w:eastAsia="Arial" w:hAnsi="Arial"/>
          <w:b w:val="false"/>
          <w:bCs w:val="false"/>
          <w:i w:val="false"/>
          <w:iCs w:val="false"/>
          <w:color w:val="333333"/>
          <w:sz w:val="20"/>
          <w:szCs w:val="20"/>
        </w:rPr>
        <w:t xml:space="preserve">The model marked 'missing execution evidence' for a Fellow who was sending daily reports and managing coordination — clear execution ownership.</w:t>
      </w:r>
    </w:p>
    <w:p>
      <w:pPr>
        <w:spacing w:after="80" w:before="80"/>
        <w:jc w:val="left"/>
      </w:pPr>
      <w:r>
        <w:rPr>
          <w:rFonts w:ascii="Arial" w:cs="Arial" w:eastAsia="Arial" w:hAnsi="Arial"/>
          <w:b w:val="false"/>
          <w:bCs w:val="false"/>
          <w:i w:val="false"/>
          <w:iCs w:val="false"/>
          <w:color w:val="333333"/>
          <w:sz w:val="20"/>
          <w:szCs w:val="20"/>
        </w:rPr>
        <w:t xml:space="preserve">Fix: Added a rule instructing the model not to mark execution as missing if the Fellow is updating trackers, sending reports, or managing coordination.</w:t>
      </w:r>
    </w:p>
    <w:p>
      <w:r>
        <w:t xml:space="preserve"/>
      </w:r>
    </w:p>
    <w:p>
      <w:pPr>
        <w:pStyle w:val="Heading1"/>
      </w:pPr>
      <w:r>
        <w:rPr>
          <w:rFonts w:ascii="Arial" w:cs="Arial" w:eastAsia="Arial" w:hAnsi="Arial"/>
          <w:b/>
          <w:bCs/>
          <w:color w:val="1A1A2E"/>
          <w:sz w:val="32"/>
          <w:szCs w:val="32"/>
        </w:rPr>
        <w:t xml:space="preserve">7. Output Structure</w:t>
      </w:r>
    </w:p>
    <w:p>
      <w:pPr>
        <w:pBdr>
          <w:bottom w:val="single" w:color="E94560" w:sz="4" w:space="1"/>
        </w:pBdr>
        <w:spacing w:after="160" w:before="160"/>
      </w:pPr>
    </w:p>
    <w:p>
      <w:pPr>
        <w:spacing w:after="80" w:before="80"/>
        <w:jc w:val="left"/>
      </w:pPr>
      <w:r>
        <w:rPr>
          <w:rFonts w:ascii="Arial" w:cs="Arial" w:eastAsia="Arial" w:hAnsi="Arial"/>
          <w:b w:val="false"/>
          <w:bCs w:val="false"/>
          <w:i w:val="false"/>
          <w:iCs w:val="false"/>
          <w:color w:val="333333"/>
          <w:sz w:val="20"/>
          <w:szCs w:val="20"/>
        </w:rPr>
        <w:t xml:space="preserve">Every validated analysis contains the following sections rendered in the UI:</w:t>
      </w:r>
    </w:p>
    <w:p>
      <w:r>
        <w:t xml:space="preserve"/>
      </w:r>
    </w:p>
    <w:p>
      <w:pPr>
        <w:pStyle w:val="ListParagraph"/>
        <w:numPr>
          <w:ilvl w:val="0"/>
          <w:numId w:val="2"/>
        </w:numPr>
        <w:spacing w:after="60" w:before="60"/>
      </w:pPr>
      <w:r>
        <w:rPr>
          <w:rFonts w:ascii="Arial" w:cs="Arial" w:eastAsia="Arial" w:hAnsi="Arial"/>
          <w:color w:val="333333"/>
          <w:sz w:val="20"/>
          <w:szCs w:val="20"/>
        </w:rPr>
        <w:t xml:space="preserve">Performance Score (1-10) with justification and classification</w:t>
      </w:r>
    </w:p>
    <w:p>
      <w:pPr>
        <w:pStyle w:val="ListParagraph"/>
        <w:numPr>
          <w:ilvl w:val="0"/>
          <w:numId w:val="2"/>
        </w:numPr>
        <w:spacing w:after="60" w:before="60"/>
      </w:pPr>
      <w:r>
        <w:rPr>
          <w:rFonts w:ascii="Arial" w:cs="Arial" w:eastAsia="Arial" w:hAnsi="Arial"/>
          <w:color w:val="333333"/>
          <w:sz w:val="20"/>
          <w:szCs w:val="20"/>
        </w:rPr>
        <w:t xml:space="preserve">Evidence — direct quotes from transcript with type (positive/negative/neutral) and insight</w:t>
      </w:r>
    </w:p>
    <w:p>
      <w:pPr>
        <w:pStyle w:val="ListParagraph"/>
        <w:numPr>
          <w:ilvl w:val="0"/>
          <w:numId w:val="2"/>
        </w:numPr>
        <w:spacing w:after="60" w:before="60"/>
      </w:pPr>
      <w:r>
        <w:rPr>
          <w:rFonts w:ascii="Arial" w:cs="Arial" w:eastAsia="Arial" w:hAnsi="Arial"/>
          <w:color w:val="333333"/>
          <w:sz w:val="20"/>
          <w:szCs w:val="20"/>
        </w:rPr>
        <w:t xml:space="preserve">KPI Mapping — all 8 KPIs mapped to transcript evidence or marked as not found</w:t>
      </w:r>
    </w:p>
    <w:p>
      <w:pPr>
        <w:pStyle w:val="ListParagraph"/>
        <w:numPr>
          <w:ilvl w:val="0"/>
          <w:numId w:val="2"/>
        </w:numPr>
        <w:spacing w:after="60" w:before="60"/>
      </w:pPr>
      <w:r>
        <w:rPr>
          <w:rFonts w:ascii="Arial" w:cs="Arial" w:eastAsia="Arial" w:hAnsi="Arial"/>
          <w:color w:val="333333"/>
          <w:sz w:val="20"/>
          <w:szCs w:val="20"/>
        </w:rPr>
        <w:t xml:space="preserve">Gap Analysis — missing execution, systems, KPI impact, and change management</w:t>
      </w:r>
    </w:p>
    <w:p>
      <w:pPr>
        <w:pStyle w:val="ListParagraph"/>
        <w:numPr>
          <w:ilvl w:val="0"/>
          <w:numId w:val="2"/>
        </w:numPr>
        <w:spacing w:after="60" w:before="60"/>
      </w:pPr>
      <w:r>
        <w:rPr>
          <w:rFonts w:ascii="Arial" w:cs="Arial" w:eastAsia="Arial" w:hAnsi="Arial"/>
          <w:color w:val="333333"/>
          <w:sz w:val="20"/>
          <w:szCs w:val="20"/>
        </w:rPr>
        <w:t xml:space="preserve">Follow-up Questions — targeted questions to fill evidence gaps</w:t>
      </w:r>
    </w:p>
    <w:p>
      <w:pPr>
        <w:pStyle w:val="ListParagraph"/>
        <w:numPr>
          <w:ilvl w:val="0"/>
          <w:numId w:val="2"/>
        </w:numPr>
        <w:spacing w:after="60" w:before="60"/>
      </w:pPr>
      <w:r>
        <w:rPr>
          <w:rFonts w:ascii="Arial" w:cs="Arial" w:eastAsia="Arial" w:hAnsi="Arial"/>
          <w:color w:val="333333"/>
          <w:sz w:val="20"/>
          <w:szCs w:val="20"/>
        </w:rPr>
        <w:t xml:space="preserve">Reasoning Breakdown — four-dimension analysis: Execution, Systems, KPI Impact, Change Management</w:t>
      </w:r>
    </w:p>
    <w:p>
      <w:pPr>
        <w:pStyle w:val="ListParagraph"/>
        <w:numPr>
          <w:ilvl w:val="0"/>
          <w:numId w:val="2"/>
        </w:numPr>
        <w:spacing w:after="60" w:before="60"/>
      </w:pPr>
      <w:r>
        <w:rPr>
          <w:rFonts w:ascii="Arial" w:cs="Arial" w:eastAsia="Arial" w:hAnsi="Arial"/>
          <w:color w:val="333333"/>
          <w:sz w:val="20"/>
          <w:szCs w:val="20"/>
        </w:rPr>
        <w:t xml:space="preserve">AI Output Health — attempt count, hallucination risk, data completeness</w:t>
      </w:r>
    </w:p>
    <w:p>
      <w:r>
        <w:t xml:space="preserve"/>
      </w:r>
    </w:p>
    <w:p>
      <w:pPr>
        <w:pStyle w:val="Heading1"/>
      </w:pPr>
      <w:r>
        <w:rPr>
          <w:rFonts w:ascii="Arial" w:cs="Arial" w:eastAsia="Arial" w:hAnsi="Arial"/>
          <w:b/>
          <w:bCs/>
          <w:color w:val="1A1A2E"/>
          <w:sz w:val="32"/>
          <w:szCs w:val="32"/>
        </w:rPr>
        <w:t xml:space="preserve">8. What This Demonstrates</w:t>
      </w:r>
    </w:p>
    <w:p>
      <w:pPr>
        <w:pBdr>
          <w:bottom w:val="single" w:color="E94560" w:sz="4" w:space="1"/>
        </w:pBdr>
        <w:spacing w:after="160" w:before="160"/>
      </w:pPr>
    </w:p>
    <w:p>
      <w:pPr>
        <w:spacing w:after="80" w:before="80"/>
        <w:jc w:val="left"/>
      </w:pPr>
      <w:r>
        <w:rPr>
          <w:rFonts w:ascii="Arial" w:cs="Arial" w:eastAsia="Arial" w:hAnsi="Arial"/>
          <w:b w:val="false"/>
          <w:bCs w:val="false"/>
          <w:i w:val="false"/>
          <w:iCs w:val="false"/>
          <w:color w:val="333333"/>
          <w:sz w:val="20"/>
          <w:szCs w:val="20"/>
        </w:rPr>
        <w:t xml:space="preserve">This project is not just an API wrapper. It demonstrates:</w:t>
      </w:r>
    </w:p>
    <w:p>
      <w:r>
        <w:t xml:space="preserve"/>
      </w:r>
    </w:p>
    <w:p>
      <w:pPr>
        <w:pStyle w:val="ListParagraph"/>
        <w:numPr>
          <w:ilvl w:val="0"/>
          <w:numId w:val="2"/>
        </w:numPr>
        <w:spacing w:after="60" w:before="60"/>
      </w:pPr>
      <w:r>
        <w:rPr>
          <w:rFonts w:ascii="Arial" w:cs="Arial" w:eastAsia="Arial" w:hAnsi="Arial"/>
          <w:color w:val="333333"/>
          <w:sz w:val="20"/>
          <w:szCs w:val="20"/>
        </w:rPr>
        <w:t xml:space="preserve">Structured thinking — the rubric, distinction between layers, and scoring decision tree are all encoded in the system, not left to the AI</w:t>
      </w:r>
    </w:p>
    <w:p>
      <w:pPr>
        <w:pStyle w:val="ListParagraph"/>
        <w:numPr>
          <w:ilvl w:val="0"/>
          <w:numId w:val="2"/>
        </w:numPr>
        <w:spacing w:after="60" w:before="60"/>
      </w:pPr>
      <w:r>
        <w:rPr>
          <w:rFonts w:ascii="Arial" w:cs="Arial" w:eastAsia="Arial" w:hAnsi="Arial"/>
          <w:color w:val="333333"/>
          <w:sz w:val="20"/>
          <w:szCs w:val="20"/>
        </w:rPr>
        <w:t xml:space="preserve">Control over AI — the prompt was designed and refined through failure analysis, not written once and trusted</w:t>
      </w:r>
    </w:p>
    <w:p>
      <w:pPr>
        <w:pStyle w:val="ListParagraph"/>
        <w:numPr>
          <w:ilvl w:val="0"/>
          <w:numId w:val="2"/>
        </w:numPr>
        <w:spacing w:after="60" w:before="60"/>
      </w:pPr>
      <w:r>
        <w:rPr>
          <w:rFonts w:ascii="Arial" w:cs="Arial" w:eastAsia="Arial" w:hAnsi="Arial"/>
          <w:color w:val="333333"/>
          <w:sz w:val="20"/>
          <w:szCs w:val="20"/>
        </w:rPr>
        <w:t xml:space="preserve">Understanding of execution vs systems building — the core distinction is enforced at both the prompt and validation layers</w:t>
      </w:r>
    </w:p>
    <w:p>
      <w:pPr>
        <w:pStyle w:val="ListParagraph"/>
        <w:numPr>
          <w:ilvl w:val="0"/>
          <w:numId w:val="2"/>
        </w:numPr>
        <w:spacing w:after="60" w:before="60"/>
      </w:pPr>
      <w:r>
        <w:rPr>
          <w:rFonts w:ascii="Arial" w:cs="Arial" w:eastAsia="Arial" w:hAnsi="Arial"/>
          <w:color w:val="333333"/>
          <w:sz w:val="20"/>
          <w:szCs w:val="20"/>
        </w:rPr>
        <w:t xml:space="preserve">Ability to design a reliable AI-assisted workflow — the retry loop, guardrails, and human-review flags ensure the system degrades gracefully rather than silently failing</w:t>
      </w:r>
    </w:p>
    <w:p>
      <w:r>
        <w:t xml:space="preserve"/>
      </w:r>
    </w:p>
    <w:p>
      <w:pPr>
        <w:spacing w:after="80" w:before="80"/>
        <w:jc w:val="left"/>
      </w:pPr>
      <w:r>
        <w:rPr>
          <w:rFonts w:ascii="Arial" w:cs="Arial" w:eastAsia="Arial" w:hAnsi="Arial"/>
          <w:b w:val="false"/>
          <w:bCs w:val="false"/>
          <w:i w:val="false"/>
          <w:iCs w:val="false"/>
          <w:color w:val="333333"/>
          <w:sz w:val="20"/>
          <w:szCs w:val="20"/>
        </w:rPr>
        <w:t xml:space="preserve">The most important moment in this project was not when the system worked correctly — it was when it failed in an interesting way. Discovering that the model was over-crediting unused systems, and then designing a rule to fix that, is exactly the kind of systems thinking DeepThought is evaluating.</w:t>
      </w:r>
    </w:p>
    <w:p>
      <w:r>
        <w:t xml:space="preserve"/>
      </w:r>
    </w:p>
    <w:p>
      <w:pPr>
        <w:pBdr>
          <w:bottom w:val="single" w:color="E94560" w:sz="4" w:space="1"/>
        </w:pBdr>
        <w:spacing w:after="160" w:before="160"/>
      </w:pPr>
    </w:p>
    <w:p>
      <w:pPr>
        <w:spacing w:before="240"/>
        <w:jc w:val="center"/>
      </w:pPr>
      <w:r>
        <w:rPr>
          <w:rFonts w:ascii="Arial" w:cs="Arial" w:eastAsia="Arial" w:hAnsi="Arial"/>
          <w:i/>
          <w:iCs/>
          <w:color w:val="999999"/>
          <w:sz w:val="18"/>
          <w:szCs w:val="18"/>
        </w:rPr>
        <w:t xml:space="preserve">Trinethra Module — DeepThought Internship Assignment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E945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2026-04-30T05:53:33.396Z</dcterms:created>
  <dcterms:modified xsi:type="dcterms:W3CDTF">2026-04-30T05:53:33.397Z</dcterms:modified>
</cp:coreProperties>
</file>

<file path=docProps/custom.xml><?xml version="1.0" encoding="utf-8"?>
<Properties xmlns="http://schemas.openxmlformats.org/officeDocument/2006/custom-properties" xmlns:vt="http://schemas.openxmlformats.org/officeDocument/2006/docPropsVTypes"/>
</file>