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A1685" w:rsidRPr="00E47DA5" w:rsidTr="008A1685">
        <w:tc>
          <w:tcPr>
            <w:tcW w:w="3115" w:type="dxa"/>
          </w:tcPr>
          <w:p w:rsidR="008A1685" w:rsidRPr="00E47DA5" w:rsidRDefault="008A1685" w:rsidP="008A16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7DA5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:rsidR="008A1685" w:rsidRPr="00E47DA5" w:rsidRDefault="008A1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7DA5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115" w:type="dxa"/>
          </w:tcPr>
          <w:p w:rsidR="008A1685" w:rsidRPr="00E47DA5" w:rsidRDefault="008A1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7D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</w:t>
            </w:r>
            <w:proofErr w:type="spellStart"/>
            <w:r w:rsidRPr="00E47DA5">
              <w:rPr>
                <w:rFonts w:ascii="Times New Roman" w:hAnsi="Times New Roman" w:cs="Times New Roman"/>
                <w:sz w:val="24"/>
                <w:szCs w:val="24"/>
              </w:rPr>
              <w:t>орма</w:t>
            </w:r>
            <w:proofErr w:type="spellEnd"/>
          </w:p>
        </w:tc>
      </w:tr>
      <w:tr w:rsidR="008A1685" w:rsidRPr="00E47DA5" w:rsidTr="008A1685">
        <w:tc>
          <w:tcPr>
            <w:tcW w:w="3115" w:type="dxa"/>
          </w:tcPr>
          <w:p w:rsidR="008A1685" w:rsidRPr="00E47DA5" w:rsidRDefault="008A1685" w:rsidP="008A1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7DA5">
              <w:rPr>
                <w:rFonts w:ascii="Times New Roman" w:hAnsi="Times New Roman" w:cs="Times New Roman"/>
                <w:sz w:val="24"/>
                <w:szCs w:val="24"/>
              </w:rPr>
              <w:t>Окраска и отражение</w:t>
            </w:r>
          </w:p>
        </w:tc>
        <w:tc>
          <w:tcPr>
            <w:tcW w:w="3115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89"/>
            </w:tblGrid>
            <w:tr w:rsidR="008A1685" w:rsidRPr="00E47DA5" w:rsidTr="001938FF">
              <w:tc>
                <w:tcPr>
                  <w:tcW w:w="3115" w:type="dxa"/>
                </w:tcPr>
                <w:p w:rsidR="00BF31E7" w:rsidRPr="00E47DA5" w:rsidRDefault="008A1685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47DA5">
                    <w:rPr>
                      <w:rFonts w:ascii="Times New Roman" w:hAnsi="Times New Roman" w:cs="Times New Roman"/>
                      <w:sz w:val="24"/>
                      <w:szCs w:val="24"/>
                    </w:rPr>
                    <w:t>Цвет помещения</w:t>
                  </w:r>
                </w:p>
                <w:p w:rsidR="00BF31E7" w:rsidRPr="00E47DA5" w:rsidRDefault="00BF31E7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F31E7" w:rsidRPr="00E47DA5" w:rsidRDefault="00BF31E7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F31E7" w:rsidRPr="00E47DA5" w:rsidRDefault="00BF31E7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F31E7" w:rsidRPr="00E47DA5" w:rsidRDefault="00BF31E7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F31E7" w:rsidRPr="00E47DA5" w:rsidRDefault="00BF31E7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F31E7" w:rsidRPr="00E47DA5" w:rsidRDefault="00BF31E7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F31E7" w:rsidRPr="00E47DA5" w:rsidRDefault="00BF31E7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F31E7" w:rsidRPr="00E47DA5" w:rsidRDefault="00BF31E7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F31E7" w:rsidRPr="00E47DA5" w:rsidRDefault="00BF31E7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F31E7" w:rsidRPr="00E47DA5" w:rsidRDefault="00BF31E7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F31E7" w:rsidRPr="00E47DA5" w:rsidRDefault="00BF31E7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F31E7" w:rsidRPr="00E47DA5" w:rsidRDefault="00BF31E7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F31E7" w:rsidRPr="00E47DA5" w:rsidRDefault="00BF31E7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F31E7" w:rsidRPr="00E47DA5" w:rsidRDefault="00BF31E7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F31E7" w:rsidRPr="00E47DA5" w:rsidRDefault="00BF31E7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F31E7" w:rsidRPr="00E47DA5" w:rsidRDefault="00BF31E7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F31E7" w:rsidRPr="00E47DA5" w:rsidRDefault="00BF31E7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F31E7" w:rsidRPr="00E47DA5" w:rsidRDefault="00BF31E7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F31E7" w:rsidRPr="00E47DA5" w:rsidRDefault="00BF31E7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F31E7" w:rsidRPr="00E47DA5" w:rsidRDefault="00BF31E7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F31E7" w:rsidRPr="00E47DA5" w:rsidRDefault="00BF31E7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F31E7" w:rsidRPr="00E47DA5" w:rsidRDefault="00BF31E7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F31E7" w:rsidRPr="00E47DA5" w:rsidRDefault="00BF31E7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F31E7" w:rsidRPr="00E47DA5" w:rsidRDefault="00BF31E7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F31E7" w:rsidRPr="00E47DA5" w:rsidRDefault="00BF31E7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A1685" w:rsidRPr="00E47DA5" w:rsidTr="001938FF">
              <w:tc>
                <w:tcPr>
                  <w:tcW w:w="3115" w:type="dxa"/>
                </w:tcPr>
                <w:p w:rsidR="008A1685" w:rsidRPr="00E47DA5" w:rsidRDefault="00BF31E7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47DA5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</w:t>
                  </w:r>
                  <w:r w:rsidR="008A1685" w:rsidRPr="00E47DA5">
                    <w:rPr>
                      <w:rFonts w:ascii="Times New Roman" w:hAnsi="Times New Roman" w:cs="Times New Roman"/>
                      <w:sz w:val="24"/>
                      <w:szCs w:val="24"/>
                    </w:rPr>
                    <w:t>тражение</w:t>
                  </w:r>
                </w:p>
                <w:p w:rsidR="00BF31E7" w:rsidRPr="00E47DA5" w:rsidRDefault="00BF31E7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F31E7" w:rsidRPr="00E47DA5" w:rsidRDefault="00BF31E7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F31E7" w:rsidRPr="00E47DA5" w:rsidRDefault="00BF31E7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F31E7" w:rsidRPr="00E47DA5" w:rsidRDefault="00BF31E7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F31E7" w:rsidRPr="00E47DA5" w:rsidRDefault="00BF31E7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F31E7" w:rsidRPr="00E47DA5" w:rsidRDefault="00BF31E7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F31E7" w:rsidRPr="00E47DA5" w:rsidRDefault="00BF31E7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A1685" w:rsidRPr="00E47DA5" w:rsidRDefault="008A1685" w:rsidP="008A16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89"/>
            </w:tblGrid>
            <w:tr w:rsidR="008A1685" w:rsidRPr="00E47DA5" w:rsidTr="008A1685">
              <w:tc>
                <w:tcPr>
                  <w:tcW w:w="2889" w:type="dxa"/>
                </w:tcPr>
                <w:p w:rsidR="00BF31E7" w:rsidRPr="00E47DA5" w:rsidRDefault="00BF31E7" w:rsidP="00BF31E7">
                  <w:pPr>
                    <w:pStyle w:val="3"/>
                    <w:shd w:val="clear" w:color="auto" w:fill="FFFFFF"/>
                    <w:spacing w:before="0" w:beforeAutospacing="0" w:after="0" w:afterAutospacing="0"/>
                    <w:rPr>
                      <w:b w:val="0"/>
                      <w:bCs w:val="0"/>
                      <w:color w:val="183741"/>
                      <w:sz w:val="24"/>
                      <w:szCs w:val="24"/>
                    </w:rPr>
                  </w:pPr>
                  <w:r w:rsidRPr="00E47DA5">
                    <w:rPr>
                      <w:b w:val="0"/>
                      <w:bCs w:val="0"/>
                      <w:i/>
                      <w:iCs/>
                      <w:color w:val="183741"/>
                      <w:sz w:val="24"/>
                      <w:szCs w:val="24"/>
                    </w:rPr>
                    <w:t>окна ориентированы на юг:</w:t>
                  </w:r>
                  <w:r w:rsidRPr="00E47DA5">
                    <w:rPr>
                      <w:b w:val="0"/>
                      <w:bCs w:val="0"/>
                      <w:color w:val="183741"/>
                      <w:sz w:val="24"/>
                      <w:szCs w:val="24"/>
                    </w:rPr>
                    <w:t> - стены зеленовато-голубого или светло-голубого цвета; пол - зеленый;</w:t>
                  </w:r>
                </w:p>
                <w:p w:rsidR="00BF31E7" w:rsidRPr="00E47DA5" w:rsidRDefault="00BF31E7" w:rsidP="00BF31E7">
                  <w:pPr>
                    <w:pStyle w:val="3"/>
                    <w:shd w:val="clear" w:color="auto" w:fill="FFFFFF"/>
                    <w:spacing w:before="0" w:beforeAutospacing="0" w:after="0" w:afterAutospacing="0"/>
                    <w:outlineLvl w:val="2"/>
                    <w:rPr>
                      <w:b w:val="0"/>
                      <w:bCs w:val="0"/>
                      <w:color w:val="183741"/>
                      <w:sz w:val="24"/>
                      <w:szCs w:val="24"/>
                    </w:rPr>
                  </w:pPr>
                  <w:r w:rsidRPr="00E47DA5">
                    <w:rPr>
                      <w:b w:val="0"/>
                      <w:bCs w:val="0"/>
                      <w:i/>
                      <w:iCs/>
                      <w:color w:val="183741"/>
                      <w:sz w:val="24"/>
                      <w:szCs w:val="24"/>
                    </w:rPr>
                    <w:t>окна ориентированы на север: </w:t>
                  </w:r>
                  <w:r w:rsidRPr="00E47DA5">
                    <w:rPr>
                      <w:b w:val="0"/>
                      <w:bCs w:val="0"/>
                      <w:color w:val="183741"/>
                      <w:sz w:val="24"/>
                      <w:szCs w:val="24"/>
                    </w:rPr>
                    <w:t>- стены светло-оранжевого или оранжево-желтого цвета; пол - красновато-оранжевый;</w:t>
                  </w:r>
                </w:p>
                <w:p w:rsidR="00BF31E7" w:rsidRPr="00E47DA5" w:rsidRDefault="00BF31E7" w:rsidP="00BF31E7">
                  <w:pPr>
                    <w:pStyle w:val="3"/>
                    <w:shd w:val="clear" w:color="auto" w:fill="FFFFFF"/>
                    <w:spacing w:before="0" w:beforeAutospacing="0" w:after="0" w:afterAutospacing="0"/>
                    <w:outlineLvl w:val="2"/>
                    <w:rPr>
                      <w:b w:val="0"/>
                      <w:bCs w:val="0"/>
                      <w:color w:val="183741"/>
                      <w:sz w:val="24"/>
                      <w:szCs w:val="24"/>
                    </w:rPr>
                  </w:pPr>
                  <w:r w:rsidRPr="00E47DA5">
                    <w:rPr>
                      <w:b w:val="0"/>
                      <w:bCs w:val="0"/>
                      <w:i/>
                      <w:iCs/>
                      <w:color w:val="183741"/>
                      <w:sz w:val="24"/>
                      <w:szCs w:val="24"/>
                    </w:rPr>
                    <w:t>окна ориентированы на восток:</w:t>
                  </w:r>
                  <w:r w:rsidRPr="00E47DA5">
                    <w:rPr>
                      <w:b w:val="0"/>
                      <w:bCs w:val="0"/>
                      <w:color w:val="183741"/>
                      <w:sz w:val="24"/>
                      <w:szCs w:val="24"/>
                    </w:rPr>
                    <w:t> - стены желто-зеленого цвета;</w:t>
                  </w:r>
                </w:p>
                <w:p w:rsidR="00BF31E7" w:rsidRPr="00E47DA5" w:rsidRDefault="00BF31E7" w:rsidP="00BF31E7">
                  <w:pPr>
                    <w:pStyle w:val="3"/>
                    <w:shd w:val="clear" w:color="auto" w:fill="FFFFFF"/>
                    <w:spacing w:before="0" w:beforeAutospacing="0" w:after="375" w:afterAutospacing="0"/>
                    <w:outlineLvl w:val="2"/>
                    <w:rPr>
                      <w:b w:val="0"/>
                      <w:bCs w:val="0"/>
                      <w:color w:val="183741"/>
                      <w:sz w:val="24"/>
                      <w:szCs w:val="24"/>
                    </w:rPr>
                  </w:pPr>
                  <w:r w:rsidRPr="00E47DA5">
                    <w:rPr>
                      <w:b w:val="0"/>
                      <w:bCs w:val="0"/>
                      <w:color w:val="183741"/>
                      <w:sz w:val="24"/>
                      <w:szCs w:val="24"/>
                    </w:rPr>
                    <w:t>пол зеленый или красновато-оранжевый;</w:t>
                  </w:r>
                </w:p>
                <w:p w:rsidR="00BF31E7" w:rsidRDefault="00BF31E7" w:rsidP="00BF31E7">
                  <w:pPr>
                    <w:pStyle w:val="3"/>
                    <w:shd w:val="clear" w:color="auto" w:fill="FFFFFF"/>
                    <w:spacing w:before="0" w:beforeAutospacing="0" w:after="0" w:afterAutospacing="0"/>
                    <w:outlineLvl w:val="2"/>
                    <w:rPr>
                      <w:b w:val="0"/>
                      <w:bCs w:val="0"/>
                      <w:color w:val="183741"/>
                      <w:sz w:val="24"/>
                      <w:szCs w:val="24"/>
                    </w:rPr>
                  </w:pPr>
                  <w:r w:rsidRPr="00E47DA5">
                    <w:rPr>
                      <w:b w:val="0"/>
                      <w:bCs w:val="0"/>
                      <w:i/>
                      <w:iCs/>
                      <w:color w:val="183741"/>
                      <w:sz w:val="24"/>
                      <w:szCs w:val="24"/>
                    </w:rPr>
                    <w:t>окна ориентированы на запад:</w:t>
                  </w:r>
                  <w:r w:rsidRPr="00E47DA5">
                    <w:rPr>
                      <w:b w:val="0"/>
                      <w:bCs w:val="0"/>
                      <w:color w:val="183741"/>
                      <w:sz w:val="24"/>
                      <w:szCs w:val="24"/>
                    </w:rPr>
                    <w:t> - стены желто-зеленого или голубовато-зеленого цвета; пол зеленый или красновато-оранжевый.</w:t>
                  </w:r>
                </w:p>
                <w:p w:rsidR="00E47DA5" w:rsidRPr="00E47DA5" w:rsidRDefault="00E47DA5" w:rsidP="00BF31E7">
                  <w:pPr>
                    <w:pStyle w:val="3"/>
                    <w:shd w:val="clear" w:color="auto" w:fill="FFFFFF"/>
                    <w:spacing w:before="0" w:beforeAutospacing="0" w:after="0" w:afterAutospacing="0"/>
                    <w:outlineLvl w:val="2"/>
                    <w:rPr>
                      <w:b w:val="0"/>
                      <w:bCs w:val="0"/>
                      <w:color w:val="183741"/>
                      <w:sz w:val="24"/>
                      <w:szCs w:val="24"/>
                    </w:rPr>
                  </w:pPr>
                </w:p>
                <w:p w:rsidR="008A1685" w:rsidRPr="00E47DA5" w:rsidRDefault="008A1685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A1685" w:rsidRPr="00E47DA5" w:rsidTr="008A1685">
              <w:tc>
                <w:tcPr>
                  <w:tcW w:w="2889" w:type="dxa"/>
                </w:tcPr>
                <w:p w:rsidR="008A1685" w:rsidRPr="00E47DA5" w:rsidRDefault="008A1685" w:rsidP="008A1685">
                  <w:pPr>
                    <w:pStyle w:val="3"/>
                    <w:shd w:val="clear" w:color="auto" w:fill="FFFFFF"/>
                    <w:spacing w:before="0" w:beforeAutospacing="0" w:after="375" w:afterAutospacing="0"/>
                    <w:rPr>
                      <w:b w:val="0"/>
                      <w:bCs w:val="0"/>
                      <w:color w:val="183741"/>
                      <w:sz w:val="24"/>
                      <w:szCs w:val="24"/>
                    </w:rPr>
                  </w:pPr>
                  <w:r w:rsidRPr="00E47DA5">
                    <w:rPr>
                      <w:b w:val="0"/>
                      <w:sz w:val="24"/>
                      <w:szCs w:val="24"/>
                    </w:rPr>
                    <w:t xml:space="preserve">60 – 70% для стен </w:t>
                  </w:r>
                  <w:r w:rsidRPr="00E47DA5">
                    <w:rPr>
                      <w:b w:val="0"/>
                      <w:bCs w:val="0"/>
                      <w:color w:val="183741"/>
                      <w:sz w:val="24"/>
                      <w:szCs w:val="24"/>
                    </w:rPr>
                    <w:t>40…50%, для пола: около 30%. Для других поверхностей и рабочей мебели: 30…40%.</w:t>
                  </w:r>
                </w:p>
                <w:p w:rsidR="008A1685" w:rsidRPr="00E47DA5" w:rsidRDefault="008A1685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A1685" w:rsidRPr="00E47DA5" w:rsidRDefault="008A1685" w:rsidP="008A16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685" w:rsidRPr="00E47DA5" w:rsidTr="008A1685">
        <w:tc>
          <w:tcPr>
            <w:tcW w:w="3115" w:type="dxa"/>
          </w:tcPr>
          <w:p w:rsidR="008A1685" w:rsidRPr="00E47DA5" w:rsidRDefault="008A1685" w:rsidP="008A1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7DA5">
              <w:rPr>
                <w:rFonts w:ascii="Times New Roman" w:hAnsi="Times New Roman" w:cs="Times New Roman"/>
                <w:sz w:val="24"/>
                <w:szCs w:val="24"/>
              </w:rPr>
              <w:t>Освещение</w:t>
            </w:r>
          </w:p>
        </w:tc>
        <w:tc>
          <w:tcPr>
            <w:tcW w:w="3115" w:type="dxa"/>
          </w:tcPr>
          <w:p w:rsidR="008A1685" w:rsidRPr="00E47DA5" w:rsidRDefault="00BF31E7" w:rsidP="008A1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7DA5">
              <w:rPr>
                <w:rFonts w:ascii="Times New Roman" w:hAnsi="Times New Roman" w:cs="Times New Roman"/>
                <w:sz w:val="24"/>
                <w:szCs w:val="24"/>
              </w:rPr>
              <w:t>Освещение</w:t>
            </w:r>
          </w:p>
        </w:tc>
        <w:tc>
          <w:tcPr>
            <w:tcW w:w="3115" w:type="dxa"/>
          </w:tcPr>
          <w:p w:rsidR="00BF31E7" w:rsidRPr="00E47DA5" w:rsidRDefault="00BF31E7" w:rsidP="00BF31E7">
            <w:pPr>
              <w:pStyle w:val="3"/>
              <w:shd w:val="clear" w:color="auto" w:fill="FFFFFF"/>
              <w:spacing w:before="0" w:beforeAutospacing="0" w:after="0" w:afterAutospacing="0"/>
              <w:rPr>
                <w:b w:val="0"/>
                <w:bCs w:val="0"/>
                <w:color w:val="183741"/>
                <w:sz w:val="24"/>
                <w:szCs w:val="24"/>
              </w:rPr>
            </w:pPr>
            <w:r w:rsidRPr="00E47DA5">
              <w:rPr>
                <w:b w:val="0"/>
                <w:bCs w:val="0"/>
                <w:color w:val="183741"/>
                <w:sz w:val="24"/>
                <w:szCs w:val="24"/>
              </w:rPr>
              <w:t>при выполнении зрительных</w:t>
            </w:r>
            <w:r w:rsidRPr="00E47DA5">
              <w:rPr>
                <w:b w:val="0"/>
                <w:color w:val="183741"/>
                <w:sz w:val="24"/>
                <w:szCs w:val="24"/>
              </w:rPr>
              <w:t> </w:t>
            </w:r>
            <w:r w:rsidRPr="00E47DA5">
              <w:rPr>
                <w:b w:val="0"/>
                <w:bCs w:val="0"/>
                <w:color w:val="183741"/>
                <w:sz w:val="24"/>
                <w:szCs w:val="24"/>
              </w:rPr>
              <w:t>работ высокой точности</w:t>
            </w:r>
          </w:p>
          <w:p w:rsidR="00BF31E7" w:rsidRPr="00E47DA5" w:rsidRDefault="00BF31E7" w:rsidP="00BF31E7">
            <w:pPr>
              <w:pStyle w:val="3"/>
              <w:shd w:val="clear" w:color="auto" w:fill="FFFFFF"/>
              <w:spacing w:before="0" w:beforeAutospacing="0" w:after="375" w:afterAutospacing="0"/>
              <w:outlineLvl w:val="2"/>
              <w:rPr>
                <w:b w:val="0"/>
                <w:bCs w:val="0"/>
                <w:color w:val="183741"/>
                <w:sz w:val="24"/>
                <w:szCs w:val="24"/>
              </w:rPr>
            </w:pPr>
            <w:r w:rsidRPr="00E47DA5">
              <w:rPr>
                <w:b w:val="0"/>
                <w:bCs w:val="0"/>
                <w:color w:val="183741"/>
                <w:sz w:val="24"/>
                <w:szCs w:val="24"/>
              </w:rPr>
              <w:t>общая освещенность должна составлять 300лк, а комбинированная - 750лк</w:t>
            </w:r>
          </w:p>
          <w:p w:rsidR="00BF31E7" w:rsidRPr="00E47DA5" w:rsidRDefault="00BF31E7" w:rsidP="00BF31E7">
            <w:pPr>
              <w:pStyle w:val="3"/>
              <w:shd w:val="clear" w:color="auto" w:fill="FFFFFF"/>
              <w:spacing w:before="0" w:beforeAutospacing="0" w:after="375" w:afterAutospacing="0"/>
              <w:rPr>
                <w:b w:val="0"/>
                <w:bCs w:val="0"/>
                <w:color w:val="183741"/>
                <w:sz w:val="24"/>
                <w:szCs w:val="24"/>
              </w:rPr>
            </w:pPr>
            <w:r w:rsidRPr="00E47DA5">
              <w:rPr>
                <w:b w:val="0"/>
                <w:bCs w:val="0"/>
                <w:color w:val="183741"/>
                <w:sz w:val="24"/>
                <w:szCs w:val="24"/>
              </w:rPr>
              <w:t>при выполнении работ средней точности</w:t>
            </w:r>
            <w:r w:rsidRPr="00E47DA5">
              <w:rPr>
                <w:b w:val="0"/>
                <w:bCs w:val="0"/>
                <w:color w:val="183741"/>
                <w:sz w:val="24"/>
                <w:szCs w:val="24"/>
              </w:rPr>
              <w:t xml:space="preserve"> </w:t>
            </w:r>
            <w:r w:rsidRPr="00E47DA5">
              <w:rPr>
                <w:b w:val="0"/>
                <w:bCs w:val="0"/>
                <w:color w:val="183741"/>
                <w:sz w:val="24"/>
                <w:szCs w:val="24"/>
              </w:rPr>
              <w:t>200 и 300лк соответственно.</w:t>
            </w:r>
          </w:p>
          <w:p w:rsidR="00BF31E7" w:rsidRPr="00E47DA5" w:rsidRDefault="00BF31E7" w:rsidP="00BF31E7">
            <w:pPr>
              <w:pStyle w:val="3"/>
              <w:shd w:val="clear" w:color="auto" w:fill="FFFFFF"/>
              <w:spacing w:before="0" w:beforeAutospacing="0" w:after="375" w:afterAutospacing="0"/>
              <w:rPr>
                <w:b w:val="0"/>
                <w:bCs w:val="0"/>
                <w:color w:val="183741"/>
                <w:sz w:val="24"/>
                <w:szCs w:val="24"/>
              </w:rPr>
            </w:pPr>
          </w:p>
          <w:p w:rsidR="008A1685" w:rsidRPr="00E47DA5" w:rsidRDefault="008A1685" w:rsidP="008A16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685" w:rsidRPr="00E47DA5" w:rsidTr="008A1685">
        <w:tc>
          <w:tcPr>
            <w:tcW w:w="3115" w:type="dxa"/>
          </w:tcPr>
          <w:p w:rsidR="008A1685" w:rsidRPr="00E47DA5" w:rsidRDefault="008A1685" w:rsidP="008A1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7DA5">
              <w:rPr>
                <w:rFonts w:ascii="Times New Roman" w:hAnsi="Times New Roman" w:cs="Times New Roman"/>
                <w:sz w:val="24"/>
                <w:szCs w:val="24"/>
              </w:rPr>
              <w:t>Параметры микроклимата</w:t>
            </w:r>
          </w:p>
        </w:tc>
        <w:tc>
          <w:tcPr>
            <w:tcW w:w="3115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89"/>
            </w:tblGrid>
            <w:tr w:rsidR="00BF31E7" w:rsidRPr="00E47DA5" w:rsidTr="00BF31E7">
              <w:tc>
                <w:tcPr>
                  <w:tcW w:w="2889" w:type="dxa"/>
                </w:tcPr>
                <w:p w:rsidR="00BF31E7" w:rsidRPr="00E47DA5" w:rsidRDefault="00BF31E7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47DA5">
                    <w:rPr>
                      <w:rFonts w:ascii="Times New Roman" w:hAnsi="Times New Roman" w:cs="Times New Roman"/>
                      <w:sz w:val="24"/>
                      <w:szCs w:val="24"/>
                    </w:rPr>
                    <w:t>Температура</w:t>
                  </w:r>
                </w:p>
                <w:p w:rsidR="00BF31E7" w:rsidRPr="00E47DA5" w:rsidRDefault="00BF31E7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F31E7" w:rsidRPr="00E47DA5" w:rsidTr="00BF31E7">
              <w:tc>
                <w:tcPr>
                  <w:tcW w:w="2889" w:type="dxa"/>
                </w:tcPr>
                <w:p w:rsidR="00BF31E7" w:rsidRPr="00E47DA5" w:rsidRDefault="00BF31E7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47DA5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Относительная </w:t>
                  </w:r>
                  <w:proofErr w:type="spellStart"/>
                  <w:r w:rsidRPr="00E47DA5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владность</w:t>
                  </w:r>
                  <w:proofErr w:type="spellEnd"/>
                  <w:r w:rsidRPr="00E47DA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воздуха</w:t>
                  </w:r>
                </w:p>
                <w:p w:rsidR="00BF31E7" w:rsidRPr="00E47DA5" w:rsidRDefault="00BF31E7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F31E7" w:rsidRPr="00E47DA5" w:rsidTr="00BF31E7">
              <w:tc>
                <w:tcPr>
                  <w:tcW w:w="2889" w:type="dxa"/>
                </w:tcPr>
                <w:p w:rsidR="00BF31E7" w:rsidRPr="00E47DA5" w:rsidRDefault="00BF31E7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47DA5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Скорость перемещения воздушных масс</w:t>
                  </w:r>
                </w:p>
              </w:tc>
            </w:tr>
          </w:tbl>
          <w:p w:rsidR="008A1685" w:rsidRPr="00E47DA5" w:rsidRDefault="008A1685" w:rsidP="008A16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89"/>
            </w:tblGrid>
            <w:tr w:rsidR="00BF31E7" w:rsidRPr="00E47DA5" w:rsidTr="00BF31E7">
              <w:tc>
                <w:tcPr>
                  <w:tcW w:w="2889" w:type="dxa"/>
                </w:tcPr>
                <w:p w:rsidR="00BF31E7" w:rsidRPr="00E47DA5" w:rsidRDefault="00BF31E7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47DA5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20 – 22 градуса зимой и 22-30 летом</w:t>
                  </w:r>
                </w:p>
              </w:tc>
            </w:tr>
            <w:tr w:rsidR="00BF31E7" w:rsidRPr="00E47DA5" w:rsidTr="00BF31E7">
              <w:tc>
                <w:tcPr>
                  <w:tcW w:w="2889" w:type="dxa"/>
                </w:tcPr>
                <w:p w:rsidR="00BF31E7" w:rsidRPr="00E47DA5" w:rsidRDefault="00BF31E7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47DA5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40 -55% зимой и 50 – 65% летом</w:t>
                  </w:r>
                </w:p>
                <w:p w:rsidR="00BF31E7" w:rsidRPr="00E47DA5" w:rsidRDefault="00BF31E7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F31E7" w:rsidRPr="00E47DA5" w:rsidTr="00BF31E7">
              <w:tc>
                <w:tcPr>
                  <w:tcW w:w="2889" w:type="dxa"/>
                </w:tcPr>
                <w:p w:rsidR="00BF31E7" w:rsidRPr="00E47DA5" w:rsidRDefault="00BF31E7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47DA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– 0.5 м</w:t>
                  </w:r>
                  <w:r w:rsidRPr="00E47DA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/c</w:t>
                  </w:r>
                </w:p>
                <w:p w:rsidR="00BF31E7" w:rsidRPr="00E47DA5" w:rsidRDefault="00BF31E7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A1685" w:rsidRPr="00E47DA5" w:rsidRDefault="008A1685" w:rsidP="008A16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685" w:rsidRPr="00E47DA5" w:rsidTr="008A1685">
        <w:tc>
          <w:tcPr>
            <w:tcW w:w="3115" w:type="dxa"/>
          </w:tcPr>
          <w:p w:rsidR="008A1685" w:rsidRPr="00E47DA5" w:rsidRDefault="008A1685" w:rsidP="008A1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7D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Шум и вибрации</w:t>
            </w:r>
          </w:p>
        </w:tc>
        <w:tc>
          <w:tcPr>
            <w:tcW w:w="3115" w:type="dxa"/>
          </w:tcPr>
          <w:p w:rsidR="008A1685" w:rsidRPr="00E47DA5" w:rsidRDefault="00BF31E7" w:rsidP="008A1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7DA5">
              <w:rPr>
                <w:rFonts w:ascii="Times New Roman" w:hAnsi="Times New Roman" w:cs="Times New Roman"/>
                <w:sz w:val="24"/>
                <w:szCs w:val="24"/>
              </w:rPr>
              <w:t>Шум</w:t>
            </w:r>
          </w:p>
        </w:tc>
        <w:tc>
          <w:tcPr>
            <w:tcW w:w="3115" w:type="dxa"/>
          </w:tcPr>
          <w:p w:rsidR="008A1685" w:rsidRPr="00E47DA5" w:rsidRDefault="00BF31E7" w:rsidP="00BF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7DA5">
              <w:rPr>
                <w:rFonts w:ascii="Times New Roman" w:hAnsi="Times New Roman" w:cs="Times New Roman"/>
                <w:sz w:val="24"/>
                <w:szCs w:val="24"/>
              </w:rPr>
              <w:t xml:space="preserve"> От 0 </w:t>
            </w:r>
            <w:proofErr w:type="spellStart"/>
            <w:r w:rsidRPr="00E47DA5">
              <w:rPr>
                <w:rFonts w:ascii="Times New Roman" w:hAnsi="Times New Roman" w:cs="Times New Roman"/>
                <w:sz w:val="24"/>
                <w:szCs w:val="24"/>
              </w:rPr>
              <w:t>дБА</w:t>
            </w:r>
            <w:proofErr w:type="spellEnd"/>
            <w:r w:rsidRPr="00E47DA5">
              <w:rPr>
                <w:rFonts w:ascii="Times New Roman" w:hAnsi="Times New Roman" w:cs="Times New Roman"/>
                <w:sz w:val="24"/>
                <w:szCs w:val="24"/>
              </w:rPr>
              <w:t xml:space="preserve"> до 55дБА</w:t>
            </w:r>
          </w:p>
        </w:tc>
      </w:tr>
      <w:tr w:rsidR="008A1685" w:rsidRPr="00E47DA5" w:rsidTr="008A1685">
        <w:tc>
          <w:tcPr>
            <w:tcW w:w="3115" w:type="dxa"/>
          </w:tcPr>
          <w:p w:rsidR="008A1685" w:rsidRPr="00E47DA5" w:rsidRDefault="008A1685" w:rsidP="008A1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7DA5">
              <w:rPr>
                <w:rFonts w:ascii="Times New Roman" w:hAnsi="Times New Roman" w:cs="Times New Roman"/>
                <w:sz w:val="24"/>
                <w:szCs w:val="24"/>
              </w:rPr>
              <w:t>Излучение электромагнитное и ионизирующее</w:t>
            </w:r>
          </w:p>
        </w:tc>
        <w:tc>
          <w:tcPr>
            <w:tcW w:w="3115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89"/>
            </w:tblGrid>
            <w:tr w:rsidR="00BF31E7" w:rsidRPr="00E47DA5" w:rsidTr="00BF31E7">
              <w:tc>
                <w:tcPr>
                  <w:tcW w:w="2889" w:type="dxa"/>
                </w:tcPr>
                <w:p w:rsidR="00BF31E7" w:rsidRPr="00E47DA5" w:rsidRDefault="00BF31E7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47DA5">
                    <w:rPr>
                      <w:rFonts w:ascii="Times New Roman" w:hAnsi="Times New Roman" w:cs="Times New Roman"/>
                      <w:sz w:val="24"/>
                      <w:szCs w:val="24"/>
                    </w:rPr>
                    <w:t>Рентгеновское излучение</w:t>
                  </w:r>
                </w:p>
              </w:tc>
            </w:tr>
            <w:tr w:rsidR="00BF31E7" w:rsidRPr="00E47DA5" w:rsidTr="00BF31E7">
              <w:tc>
                <w:tcPr>
                  <w:tcW w:w="2889" w:type="dxa"/>
                </w:tcPr>
                <w:p w:rsidR="00BF31E7" w:rsidRPr="00E47DA5" w:rsidRDefault="00BF31E7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47DA5">
                    <w:rPr>
                      <w:rFonts w:ascii="Times New Roman" w:hAnsi="Times New Roman" w:cs="Times New Roman"/>
                      <w:sz w:val="24"/>
                      <w:szCs w:val="24"/>
                    </w:rPr>
                    <w:t>Ультрафиолетовое излучение</w:t>
                  </w:r>
                </w:p>
              </w:tc>
            </w:tr>
          </w:tbl>
          <w:p w:rsidR="008A1685" w:rsidRPr="00E47DA5" w:rsidRDefault="008A1685" w:rsidP="008A16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89"/>
            </w:tblGrid>
            <w:tr w:rsidR="00BF31E7" w:rsidRPr="00E47DA5" w:rsidTr="00BF31E7">
              <w:tc>
                <w:tcPr>
                  <w:tcW w:w="2889" w:type="dxa"/>
                </w:tcPr>
                <w:p w:rsidR="00BF31E7" w:rsidRPr="00E47DA5" w:rsidRDefault="00E47DA5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47DA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0-9 </w:t>
                  </w:r>
                  <w:proofErr w:type="spellStart"/>
                  <w:r w:rsidRPr="00E47DA5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мкбэр</w:t>
                  </w:r>
                  <w:proofErr w:type="spellEnd"/>
                  <w:r w:rsidRPr="00E47DA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/</w:t>
                  </w:r>
                  <w:r w:rsidRPr="00E47DA5">
                    <w:rPr>
                      <w:rFonts w:ascii="Times New Roman" w:hAnsi="Times New Roman" w:cs="Times New Roman"/>
                      <w:sz w:val="24"/>
                      <w:szCs w:val="24"/>
                    </w:rPr>
                    <w:t>ч</w:t>
                  </w:r>
                </w:p>
              </w:tc>
            </w:tr>
            <w:tr w:rsidR="00BF31E7" w:rsidRPr="00E47DA5" w:rsidTr="00E47DA5">
              <w:trPr>
                <w:trHeight w:val="449"/>
              </w:trPr>
              <w:tc>
                <w:tcPr>
                  <w:tcW w:w="2889" w:type="dxa"/>
                </w:tcPr>
                <w:p w:rsidR="00BF31E7" w:rsidRPr="00E47DA5" w:rsidRDefault="00E47DA5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47DA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0-100 мВт </w:t>
                  </w:r>
                </w:p>
                <w:p w:rsidR="00E47DA5" w:rsidRPr="00E47DA5" w:rsidRDefault="00E47DA5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A1685" w:rsidRPr="00E47DA5" w:rsidRDefault="008A1685" w:rsidP="008A16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685" w:rsidRPr="00E47DA5" w:rsidTr="008A1685">
        <w:tc>
          <w:tcPr>
            <w:tcW w:w="3115" w:type="dxa"/>
          </w:tcPr>
          <w:p w:rsidR="008A1685" w:rsidRPr="00E47DA5" w:rsidRDefault="008A1685" w:rsidP="008A1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7DA5">
              <w:rPr>
                <w:rFonts w:ascii="Times New Roman" w:hAnsi="Times New Roman" w:cs="Times New Roman"/>
                <w:sz w:val="24"/>
                <w:szCs w:val="24"/>
              </w:rPr>
              <w:t>Эргономика</w:t>
            </w:r>
          </w:p>
        </w:tc>
        <w:tc>
          <w:tcPr>
            <w:tcW w:w="3115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89"/>
            </w:tblGrid>
            <w:tr w:rsidR="00E47DA5" w:rsidRPr="00E47DA5" w:rsidTr="00E47DA5">
              <w:tc>
                <w:tcPr>
                  <w:tcW w:w="2889" w:type="dxa"/>
                </w:tcPr>
                <w:p w:rsidR="00E47DA5" w:rsidRPr="00E47DA5" w:rsidRDefault="00E47DA5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47DA5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Стул</w:t>
                  </w:r>
                </w:p>
                <w:p w:rsidR="00E47DA5" w:rsidRPr="00E47DA5" w:rsidRDefault="00E47DA5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47DA5" w:rsidRPr="00E47DA5" w:rsidTr="00E47DA5">
              <w:tc>
                <w:tcPr>
                  <w:tcW w:w="2889" w:type="dxa"/>
                </w:tcPr>
                <w:p w:rsidR="00E47DA5" w:rsidRPr="00E47DA5" w:rsidRDefault="00E47DA5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47DA5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Стол</w:t>
                  </w:r>
                </w:p>
                <w:p w:rsidR="00E47DA5" w:rsidRDefault="00E47DA5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47DA5" w:rsidRDefault="00E47DA5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47DA5" w:rsidRPr="00E47DA5" w:rsidRDefault="00E47DA5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  <w:p w:rsidR="00E47DA5" w:rsidRPr="00E47DA5" w:rsidRDefault="00E47DA5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47DA5" w:rsidRPr="00E47DA5" w:rsidRDefault="00E47DA5" w:rsidP="008A16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89"/>
            </w:tblGrid>
            <w:tr w:rsidR="00E47DA5" w:rsidRPr="00E47DA5" w:rsidTr="00E47DA5">
              <w:tc>
                <w:tcPr>
                  <w:tcW w:w="2889" w:type="dxa"/>
                </w:tcPr>
                <w:p w:rsidR="00E47DA5" w:rsidRPr="00E47DA5" w:rsidRDefault="00E47DA5" w:rsidP="00E47DA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47DA5">
                    <w:rPr>
                      <w:rFonts w:ascii="Times New Roman" w:hAnsi="Times New Roman" w:cs="Times New Roman"/>
                      <w:sz w:val="24"/>
                      <w:szCs w:val="24"/>
                    </w:rPr>
                    <w:t>Устойчивость, возвышение над полом 40 – 60см</w:t>
                  </w:r>
                </w:p>
              </w:tc>
            </w:tr>
            <w:tr w:rsidR="00E47DA5" w:rsidRPr="00E47DA5" w:rsidTr="00E47DA5">
              <w:tc>
                <w:tcPr>
                  <w:tcW w:w="2889" w:type="dxa"/>
                </w:tcPr>
                <w:p w:rsidR="00E47DA5" w:rsidRPr="00E47DA5" w:rsidRDefault="00E47DA5" w:rsidP="008A16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47DA5">
                    <w:rPr>
                      <w:rFonts w:ascii="Times New Roman" w:hAnsi="Times New Roman" w:cs="Times New Roman"/>
                      <w:sz w:val="24"/>
                      <w:szCs w:val="24"/>
                    </w:rPr>
                    <w:t>Устойчивость, регулировка расстояние от глаз до экрана, 65 – 80 см высоты.</w:t>
                  </w:r>
                </w:p>
              </w:tc>
            </w:tr>
          </w:tbl>
          <w:p w:rsidR="008A1685" w:rsidRPr="00E47DA5" w:rsidRDefault="008A1685" w:rsidP="008A16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685" w:rsidRPr="00E47DA5" w:rsidTr="008A1685">
        <w:tc>
          <w:tcPr>
            <w:tcW w:w="3115" w:type="dxa"/>
          </w:tcPr>
          <w:p w:rsidR="008A1685" w:rsidRPr="00E47DA5" w:rsidRDefault="008A1685" w:rsidP="008A1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7DA5">
              <w:rPr>
                <w:rFonts w:ascii="Times New Roman" w:hAnsi="Times New Roman" w:cs="Times New Roman"/>
                <w:sz w:val="24"/>
                <w:szCs w:val="24"/>
              </w:rPr>
              <w:t>Режим труда</w:t>
            </w:r>
          </w:p>
        </w:tc>
        <w:tc>
          <w:tcPr>
            <w:tcW w:w="3115" w:type="dxa"/>
          </w:tcPr>
          <w:p w:rsidR="008A1685" w:rsidRPr="00E47DA5" w:rsidRDefault="00E47DA5" w:rsidP="008A1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7DA5">
              <w:rPr>
                <w:rFonts w:ascii="Times New Roman" w:hAnsi="Times New Roman" w:cs="Times New Roman"/>
                <w:sz w:val="24"/>
                <w:szCs w:val="24"/>
              </w:rPr>
              <w:t>Продолжительность</w:t>
            </w:r>
          </w:p>
        </w:tc>
        <w:tc>
          <w:tcPr>
            <w:tcW w:w="3115" w:type="dxa"/>
          </w:tcPr>
          <w:p w:rsidR="008A1685" w:rsidRPr="00E47DA5" w:rsidRDefault="00E47DA5" w:rsidP="008A1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7DA5">
              <w:rPr>
                <w:rFonts w:ascii="Times New Roman" w:hAnsi="Times New Roman" w:cs="Times New Roman"/>
                <w:sz w:val="24"/>
                <w:szCs w:val="24"/>
              </w:rPr>
              <w:t>2-3 часа в день с перерывами в 30-25 минут</w:t>
            </w:r>
          </w:p>
        </w:tc>
      </w:tr>
    </w:tbl>
    <w:p w:rsidR="002D17AC" w:rsidRPr="00E47DA5" w:rsidRDefault="002D17AC">
      <w:pPr>
        <w:rPr>
          <w:rFonts w:ascii="Times New Roman" w:hAnsi="Times New Roman" w:cs="Times New Roman"/>
          <w:sz w:val="24"/>
          <w:szCs w:val="24"/>
        </w:rPr>
      </w:pPr>
    </w:p>
    <w:sectPr w:rsidR="002D17AC" w:rsidRPr="00E47DA5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4D3" w:rsidRDefault="001424D3" w:rsidP="00E47DA5">
      <w:pPr>
        <w:spacing w:after="0" w:line="240" w:lineRule="auto"/>
      </w:pPr>
      <w:r>
        <w:separator/>
      </w:r>
    </w:p>
  </w:endnote>
  <w:endnote w:type="continuationSeparator" w:id="0">
    <w:p w:rsidR="001424D3" w:rsidRDefault="001424D3" w:rsidP="00E47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4D3" w:rsidRDefault="001424D3" w:rsidP="00E47DA5">
      <w:pPr>
        <w:spacing w:after="0" w:line="240" w:lineRule="auto"/>
      </w:pPr>
      <w:r>
        <w:separator/>
      </w:r>
    </w:p>
  </w:footnote>
  <w:footnote w:type="continuationSeparator" w:id="0">
    <w:p w:rsidR="001424D3" w:rsidRDefault="001424D3" w:rsidP="00E47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DA5" w:rsidRDefault="00E47DA5">
    <w:pPr>
      <w:pStyle w:val="a4"/>
    </w:pPr>
    <w:r w:rsidRPr="00D3224D">
      <w:rPr>
        <w:sz w:val="24"/>
        <w:szCs w:val="24"/>
      </w:rPr>
      <w:t>Фатьянов Максим Александрович ИВТ 1-1 практика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685"/>
    <w:rsid w:val="001424D3"/>
    <w:rsid w:val="002D17AC"/>
    <w:rsid w:val="008A1685"/>
    <w:rsid w:val="00BF31E7"/>
    <w:rsid w:val="00E4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572287-DD55-44D2-B3B6-0C524A90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A16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1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A16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header"/>
    <w:basedOn w:val="a"/>
    <w:link w:val="a5"/>
    <w:uiPriority w:val="99"/>
    <w:unhideWhenUsed/>
    <w:rsid w:val="00E47D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47DA5"/>
  </w:style>
  <w:style w:type="paragraph" w:styleId="a6">
    <w:name w:val="footer"/>
    <w:basedOn w:val="a"/>
    <w:link w:val="a7"/>
    <w:uiPriority w:val="99"/>
    <w:unhideWhenUsed/>
    <w:rsid w:val="00E47D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47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2021-02-19T03:03:00Z</dcterms:created>
  <dcterms:modified xsi:type="dcterms:W3CDTF">2021-02-19T03:31:00Z</dcterms:modified>
</cp:coreProperties>
</file>