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AC" w:rsidRPr="00DE01C0" w:rsidRDefault="00DE01C0" w:rsidP="001D03F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DE01C0">
        <w:rPr>
          <w:rFonts w:ascii="Times New Roman" w:hAnsi="Times New Roman" w:cs="Times New Roman"/>
          <w:sz w:val="36"/>
        </w:rPr>
        <w:t>«</w:t>
      </w:r>
      <w:r w:rsidR="009B756C" w:rsidRPr="00DE01C0">
        <w:rPr>
          <w:rFonts w:ascii="Times New Roman" w:hAnsi="Times New Roman" w:cs="Times New Roman"/>
          <w:sz w:val="36"/>
          <w:szCs w:val="36"/>
          <w:shd w:val="clear" w:color="auto" w:fill="FFFFFF"/>
        </w:rPr>
        <w:t>Стандарты и спецификации в сфере ИТ</w:t>
      </w:r>
      <w:r w:rsidRPr="00DE01C0">
        <w:rPr>
          <w:rFonts w:ascii="Times New Roman" w:hAnsi="Times New Roman" w:cs="Times New Roman"/>
          <w:sz w:val="36"/>
        </w:rPr>
        <w:t>»</w:t>
      </w:r>
    </w:p>
    <w:p w:rsidR="009B756C" w:rsidRPr="00DE01C0" w:rsidRDefault="00DE01C0" w:rsidP="001D03FC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62626"/>
          <w:sz w:val="32"/>
          <w:szCs w:val="32"/>
          <w:lang w:eastAsia="ru-RU"/>
        </w:rPr>
      </w:pPr>
      <w:r w:rsidRPr="00DE01C0"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bdr w:val="none" w:sz="0" w:space="0" w:color="auto" w:frame="1"/>
          <w:lang w:eastAsia="ru-RU"/>
        </w:rPr>
        <w:t xml:space="preserve">1 - </w:t>
      </w:r>
      <w:r w:rsidR="009B756C" w:rsidRPr="00DE01C0"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bdr w:val="none" w:sz="0" w:space="0" w:color="auto" w:frame="1"/>
          <w:lang w:eastAsia="ru-RU"/>
        </w:rPr>
        <w:t>Институт инженеров по электротехнике и радиоэлектронике</w:t>
      </w:r>
      <w:r w:rsidR="009B756C" w:rsidRPr="00DE01C0">
        <w:rPr>
          <w:rFonts w:ascii="Times New Roman" w:eastAsia="Times New Roman" w:hAnsi="Times New Roman" w:cs="Times New Roman"/>
          <w:color w:val="262626"/>
          <w:sz w:val="32"/>
          <w:szCs w:val="32"/>
          <w:lang w:eastAsia="ru-RU"/>
        </w:rPr>
        <w:t xml:space="preserve"> (IEEE) </w:t>
      </w:r>
    </w:p>
    <w:p w:rsidR="009B756C" w:rsidRPr="00DE01C0" w:rsidRDefault="009B756C" w:rsidP="001D03FC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</w:pPr>
    </w:p>
    <w:p w:rsidR="00DE01C0" w:rsidRPr="00DE01C0" w:rsidRDefault="00DE01C0" w:rsidP="001D03FC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</w:pPr>
      <w:proofErr w:type="gramStart"/>
      <w:r w:rsidRPr="00DE01C0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>IEEE</w:t>
      </w:r>
      <w:r w:rsidR="009B756C" w:rsidRPr="00DE01C0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>  в</w:t>
      </w:r>
      <w:proofErr w:type="gramEnd"/>
      <w:r w:rsidR="009B756C" w:rsidRPr="00DE01C0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 xml:space="preserve"> течение многих лет остается лидирующей научно-технической организацией, в том числе, в создании стандартов документации программного обеспечения. Большинство стандартов разработаны различными комитетами, состоящими из опытных и ответственных инженеров-профессионалов. Некоторые из стандартов IEEE стали также стандартами ANSI (</w:t>
      </w:r>
      <w:proofErr w:type="spellStart"/>
      <w:r w:rsidR="009B756C" w:rsidRPr="00DE01C0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>American</w:t>
      </w:r>
      <w:proofErr w:type="spellEnd"/>
      <w:r w:rsidR="009B756C" w:rsidRPr="00DE01C0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 xml:space="preserve"> </w:t>
      </w:r>
      <w:proofErr w:type="spellStart"/>
      <w:r w:rsidR="009B756C" w:rsidRPr="00DE01C0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>National</w:t>
      </w:r>
      <w:proofErr w:type="spellEnd"/>
      <w:r w:rsidR="009B756C" w:rsidRPr="00DE01C0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 xml:space="preserve"> </w:t>
      </w:r>
      <w:proofErr w:type="spellStart"/>
      <w:r w:rsidR="009B756C" w:rsidRPr="00DE01C0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>Standards</w:t>
      </w:r>
      <w:proofErr w:type="spellEnd"/>
      <w:r w:rsidR="009B756C" w:rsidRPr="00DE01C0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 xml:space="preserve"> </w:t>
      </w:r>
      <w:proofErr w:type="spellStart"/>
      <w:r w:rsidR="009B756C" w:rsidRPr="00DE01C0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>Institute</w:t>
      </w:r>
      <w:proofErr w:type="spellEnd"/>
      <w:r w:rsidR="009B756C" w:rsidRPr="00DE01C0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 xml:space="preserve">). </w:t>
      </w:r>
    </w:p>
    <w:p w:rsidR="00DE01C0" w:rsidRPr="00DE01C0" w:rsidRDefault="00DE01C0" w:rsidP="001D03FC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</w:pPr>
    </w:p>
    <w:p w:rsidR="00DE01C0" w:rsidRPr="00DE01C0" w:rsidRDefault="00DE01C0" w:rsidP="001D03FC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bdr w:val="none" w:sz="0" w:space="0" w:color="auto" w:frame="1"/>
          <w:lang w:eastAsia="ru-RU"/>
        </w:rPr>
      </w:pPr>
      <w:r w:rsidRPr="00DE01C0"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bdr w:val="none" w:sz="0" w:space="0" w:color="auto" w:frame="1"/>
          <w:lang w:eastAsia="ru-RU"/>
        </w:rPr>
        <w:t xml:space="preserve">2 - </w:t>
      </w:r>
      <w:r w:rsidR="009B756C" w:rsidRPr="00DE01C0"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bdr w:val="none" w:sz="0" w:space="0" w:color="auto" w:frame="1"/>
          <w:lang w:eastAsia="ru-RU"/>
        </w:rPr>
        <w:t>Международная организация по стандартизации (ISO)</w:t>
      </w:r>
    </w:p>
    <w:p w:rsidR="00DE01C0" w:rsidRPr="00DE01C0" w:rsidRDefault="00DE01C0" w:rsidP="001D03FC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  <w:bdr w:val="none" w:sz="0" w:space="0" w:color="auto" w:frame="1"/>
          <w:lang w:eastAsia="ru-RU"/>
        </w:rPr>
      </w:pPr>
    </w:p>
    <w:p w:rsidR="009B756C" w:rsidRPr="00DE01C0" w:rsidRDefault="009B756C" w:rsidP="001D03FC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</w:pPr>
      <w:r w:rsidRPr="00DE01C0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> </w:t>
      </w:r>
      <w:r w:rsidR="00DE01C0" w:rsidRPr="00DE01C0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  <w:bdr w:val="none" w:sz="0" w:space="0" w:color="auto" w:frame="1"/>
          <w:lang w:eastAsia="ru-RU"/>
        </w:rPr>
        <w:t>ISO</w:t>
      </w:r>
      <w:r w:rsidR="00DE01C0" w:rsidRPr="00DE01C0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 xml:space="preserve"> </w:t>
      </w:r>
      <w:r w:rsidRPr="00DE01C0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>имеет огромное влияние во всем мире, особенно среди организаций производителей, имеющих дело с Евросоюзом (ЕС). В настоящее время фактически все современные стандарты в области ИТ, переведенные и принятые в РФ – это стандарты, подготовленные ISO совместно с международной электротехнической комиссией – МЭК (IEC). Вы знаете, что особое внимание уделяется вопросам обеспечения качества продукции на международном уровне, поэтому, согласно постановления правительства РФ №113 от 02.02.1998 соблюдение требований ISO 9000 (серия стандартов, регламентирующих управление качеством (менеджмент качества) на предприятиях) – обязательное условие для получения госзаказа.</w:t>
      </w:r>
    </w:p>
    <w:p w:rsidR="00DE01C0" w:rsidRPr="00DE01C0" w:rsidRDefault="00DE01C0" w:rsidP="001D03FC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</w:pPr>
    </w:p>
    <w:p w:rsidR="00DE01C0" w:rsidRPr="00DE01C0" w:rsidRDefault="00DE01C0" w:rsidP="001D03FC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62626"/>
          <w:sz w:val="32"/>
          <w:szCs w:val="32"/>
          <w:lang w:eastAsia="ru-RU"/>
        </w:rPr>
      </w:pPr>
      <w:r w:rsidRPr="00DE01C0"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bdr w:val="none" w:sz="0" w:space="0" w:color="auto" w:frame="1"/>
          <w:lang w:eastAsia="ru-RU"/>
        </w:rPr>
        <w:t xml:space="preserve">3 - </w:t>
      </w:r>
      <w:r w:rsidR="009B756C" w:rsidRPr="00DE01C0"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bdr w:val="none" w:sz="0" w:space="0" w:color="auto" w:frame="1"/>
          <w:lang w:eastAsia="ru-RU"/>
        </w:rPr>
        <w:t>Институт технологий разработки программного обеспечения</w:t>
      </w:r>
      <w:r w:rsidR="009B756C" w:rsidRPr="009B756C">
        <w:rPr>
          <w:rFonts w:ascii="Times New Roman" w:eastAsia="Times New Roman" w:hAnsi="Times New Roman" w:cs="Times New Roman"/>
          <w:color w:val="262626"/>
          <w:sz w:val="32"/>
          <w:szCs w:val="32"/>
          <w:lang w:eastAsia="ru-RU"/>
        </w:rPr>
        <w:t> (SEI)</w:t>
      </w:r>
    </w:p>
    <w:p w:rsidR="00DE01C0" w:rsidRPr="00DE01C0" w:rsidRDefault="00DE01C0" w:rsidP="001D03FC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62626"/>
          <w:sz w:val="32"/>
          <w:szCs w:val="32"/>
          <w:lang w:eastAsia="ru-RU"/>
        </w:rPr>
      </w:pPr>
    </w:p>
    <w:p w:rsidR="00DE01C0" w:rsidRPr="00DE01C0" w:rsidRDefault="00DE01C0" w:rsidP="001D03FC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</w:pPr>
      <w:proofErr w:type="gramStart"/>
      <w:r w:rsidRPr="009B756C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>SEI</w:t>
      </w:r>
      <w:r w:rsidRPr="00DE01C0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 xml:space="preserve"> </w:t>
      </w:r>
      <w:r w:rsidR="009B756C" w:rsidRPr="009B756C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 xml:space="preserve"> был</w:t>
      </w:r>
      <w:proofErr w:type="gramEnd"/>
      <w:r w:rsidR="009B756C" w:rsidRPr="009B756C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 xml:space="preserve"> учрежден Министерством обороны США в университете Карнеги-</w:t>
      </w:r>
      <w:proofErr w:type="spellStart"/>
      <w:r w:rsidR="009B756C" w:rsidRPr="009B756C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>Меллон</w:t>
      </w:r>
      <w:proofErr w:type="spellEnd"/>
      <w:r w:rsidR="009B756C" w:rsidRPr="009B756C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 xml:space="preserve"> для поднятия уровня технологии программного обеспечения у подрядчиков Министерства обороны. Работа SEI также была принята многими коммерческими компаниями, которые считают улучшение процесса разработки программного обеспечения своей стратегической корпоративной задачей. </w:t>
      </w:r>
    </w:p>
    <w:p w:rsidR="00DE01C0" w:rsidRPr="009B756C" w:rsidRDefault="00DE01C0" w:rsidP="001D03FC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</w:pPr>
    </w:p>
    <w:p w:rsidR="00DE01C0" w:rsidRPr="00DE01C0" w:rsidRDefault="00DE01C0" w:rsidP="001D03FC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62626"/>
          <w:sz w:val="32"/>
          <w:szCs w:val="32"/>
          <w:lang w:eastAsia="ru-RU"/>
        </w:rPr>
      </w:pPr>
      <w:r w:rsidRPr="00DE01C0"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bdr w:val="none" w:sz="0" w:space="0" w:color="auto" w:frame="1"/>
          <w:lang w:eastAsia="ru-RU"/>
        </w:rPr>
        <w:t xml:space="preserve">4 - </w:t>
      </w:r>
      <w:r w:rsidR="009B756C" w:rsidRPr="00DE01C0"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bdr w:val="none" w:sz="0" w:space="0" w:color="auto" w:frame="1"/>
          <w:lang w:eastAsia="ru-RU"/>
        </w:rPr>
        <w:t>Консорциум по технологии манипулирования объектами</w:t>
      </w:r>
      <w:r w:rsidRPr="00DE01C0">
        <w:rPr>
          <w:rFonts w:ascii="Times New Roman" w:eastAsia="Times New Roman" w:hAnsi="Times New Roman" w:cs="Times New Roman"/>
          <w:color w:val="262626"/>
          <w:sz w:val="32"/>
          <w:szCs w:val="32"/>
          <w:lang w:eastAsia="ru-RU"/>
        </w:rPr>
        <w:t> (</w:t>
      </w:r>
      <w:r w:rsidRPr="009B756C">
        <w:rPr>
          <w:rFonts w:ascii="Times New Roman" w:eastAsia="Times New Roman" w:hAnsi="Times New Roman" w:cs="Times New Roman"/>
          <w:color w:val="262626"/>
          <w:sz w:val="32"/>
          <w:szCs w:val="32"/>
          <w:lang w:eastAsia="ru-RU"/>
        </w:rPr>
        <w:t>OMG</w:t>
      </w:r>
      <w:r w:rsidR="009B756C" w:rsidRPr="009B756C">
        <w:rPr>
          <w:rFonts w:ascii="Times New Roman" w:eastAsia="Times New Roman" w:hAnsi="Times New Roman" w:cs="Times New Roman"/>
          <w:color w:val="262626"/>
          <w:sz w:val="32"/>
          <w:szCs w:val="32"/>
          <w:lang w:eastAsia="ru-RU"/>
        </w:rPr>
        <w:t>)</w:t>
      </w:r>
    </w:p>
    <w:p w:rsidR="00DE01C0" w:rsidRPr="00DE01C0" w:rsidRDefault="00DE01C0" w:rsidP="001D03FC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</w:pPr>
    </w:p>
    <w:p w:rsidR="009B756C" w:rsidRPr="009B756C" w:rsidRDefault="009B756C" w:rsidP="001D03FC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</w:pPr>
      <w:r w:rsidRPr="009B756C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 xml:space="preserve"> </w:t>
      </w:r>
      <w:proofErr w:type="gramStart"/>
      <w:r w:rsidR="00DE01C0" w:rsidRPr="009B756C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>OMG</w:t>
      </w:r>
      <w:r w:rsidR="00DE01C0" w:rsidRPr="00DE01C0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 xml:space="preserve">  </w:t>
      </w:r>
      <w:r w:rsidRPr="009B756C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>является</w:t>
      </w:r>
      <w:proofErr w:type="gramEnd"/>
      <w:r w:rsidRPr="009B756C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 xml:space="preserve"> некоммерческой организацией, в которую в качестве членов входят около 700 компаний. OMG устанавливает стандарты для распределенных объектно-ориентированных вычислений. Нужно заметить, что OMG использует унифицированный язык моделирования UML в </w:t>
      </w:r>
      <w:r w:rsidRPr="009B756C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lastRenderedPageBreak/>
        <w:t xml:space="preserve">качестве своего стандарта для описания проектов. UML мы будем изучать детально, т.к. использование этого языка совместно с унифицированным процессом фирмы </w:t>
      </w:r>
      <w:proofErr w:type="spellStart"/>
      <w:r w:rsidRPr="009B756C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>Rational</w:t>
      </w:r>
      <w:proofErr w:type="spellEnd"/>
      <w:r w:rsidRPr="009B756C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 xml:space="preserve"> является основой при проработке ядра курсового проекта.</w:t>
      </w:r>
    </w:p>
    <w:p w:rsidR="009B756C" w:rsidRPr="00DE01C0" w:rsidRDefault="009B756C" w:rsidP="001D03FC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9B756C" w:rsidRPr="00DE01C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F21" w:rsidRDefault="00B65F21" w:rsidP="00DE01C0">
      <w:pPr>
        <w:spacing w:after="0" w:line="240" w:lineRule="auto"/>
      </w:pPr>
      <w:r>
        <w:separator/>
      </w:r>
    </w:p>
  </w:endnote>
  <w:endnote w:type="continuationSeparator" w:id="0">
    <w:p w:rsidR="00B65F21" w:rsidRDefault="00B65F21" w:rsidP="00DE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F21" w:rsidRDefault="00B65F21" w:rsidP="00DE01C0">
      <w:pPr>
        <w:spacing w:after="0" w:line="240" w:lineRule="auto"/>
      </w:pPr>
      <w:r>
        <w:separator/>
      </w:r>
    </w:p>
  </w:footnote>
  <w:footnote w:type="continuationSeparator" w:id="0">
    <w:p w:rsidR="00B65F21" w:rsidRDefault="00B65F21" w:rsidP="00DE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3FC" w:rsidRPr="00D3224D" w:rsidRDefault="001D03FC" w:rsidP="001D03FC">
    <w:pPr>
      <w:pStyle w:val="a6"/>
      <w:rPr>
        <w:sz w:val="24"/>
        <w:szCs w:val="24"/>
      </w:rPr>
    </w:pPr>
    <w:r w:rsidRPr="00D3224D">
      <w:rPr>
        <w:sz w:val="24"/>
        <w:szCs w:val="24"/>
      </w:rPr>
      <w:t>Фатьянов Максим Александрович ИВТ 1-1 практика</w:t>
    </w:r>
  </w:p>
  <w:p w:rsidR="00DE01C0" w:rsidRPr="001D03FC" w:rsidRDefault="00DE01C0" w:rsidP="001D03F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95375"/>
    <w:multiLevelType w:val="hybridMultilevel"/>
    <w:tmpl w:val="94B67C94"/>
    <w:lvl w:ilvl="0" w:tplc="2F704236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B39B6"/>
    <w:multiLevelType w:val="multilevel"/>
    <w:tmpl w:val="2132E8D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inherit" w:eastAsia="Times New Roman" w:hAnsi="inherit" w:cs="Times New Roman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56C"/>
    <w:rsid w:val="001D03FC"/>
    <w:rsid w:val="002D17AC"/>
    <w:rsid w:val="003B13CF"/>
    <w:rsid w:val="009B756C"/>
    <w:rsid w:val="00B65F21"/>
    <w:rsid w:val="00DE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CA643-D135-405D-8E16-6E3B6C7A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B756C"/>
    <w:rPr>
      <w:b/>
      <w:bCs/>
    </w:rPr>
  </w:style>
  <w:style w:type="character" w:styleId="a4">
    <w:name w:val="Hyperlink"/>
    <w:basedOn w:val="a0"/>
    <w:uiPriority w:val="99"/>
    <w:semiHidden/>
    <w:unhideWhenUsed/>
    <w:rsid w:val="009B756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B756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E01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E01C0"/>
  </w:style>
  <w:style w:type="paragraph" w:styleId="a8">
    <w:name w:val="footer"/>
    <w:basedOn w:val="a"/>
    <w:link w:val="a9"/>
    <w:uiPriority w:val="99"/>
    <w:unhideWhenUsed/>
    <w:rsid w:val="00DE01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E0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2021-02-18T16:30:00Z</dcterms:created>
  <dcterms:modified xsi:type="dcterms:W3CDTF">2021-02-18T17:39:00Z</dcterms:modified>
</cp:coreProperties>
</file>