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7AC" w:rsidRPr="00A822C1" w:rsidRDefault="00A822C1">
      <w:pPr>
        <w:rPr>
          <w:rFonts w:ascii="Times New Roman" w:hAnsi="Times New Roman" w:cs="Times New Roman"/>
          <w:sz w:val="24"/>
          <w:szCs w:val="24"/>
        </w:rPr>
      </w:pPr>
      <w:r w:rsidRPr="00A822C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Научно-исследовательская работа (2 семестр)</w:t>
      </w:r>
    </w:p>
    <w:p w:rsidR="00A822C1" w:rsidRDefault="00A822C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822C1">
        <w:rPr>
          <w:rFonts w:ascii="Times New Roman" w:hAnsi="Times New Roman" w:cs="Times New Roman"/>
          <w:sz w:val="24"/>
          <w:szCs w:val="24"/>
          <w:shd w:val="clear" w:color="auto" w:fill="FFFFFF"/>
        </w:rPr>
        <w:t>Задание 1.2. ИСР</w:t>
      </w:r>
    </w:p>
    <w:p w:rsidR="00A822C1" w:rsidRPr="00A822C1" w:rsidRDefault="00A822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Фатьянов М.А.</w:t>
      </w:r>
    </w:p>
    <w:p w:rsidR="00A822C1" w:rsidRPr="00A822C1" w:rsidRDefault="00A822C1" w:rsidP="00A822C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A822C1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Проблемы и перспективы электронного обучения в СПО</w:t>
      </w:r>
    </w:p>
    <w:p w:rsidR="00A822C1" w:rsidRPr="00A822C1" w:rsidRDefault="00A822C1" w:rsidP="00A82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Электронное обучение в системе СПО обретает всё большую значимость, особенно в условиях </w:t>
      </w:r>
      <w:proofErr w:type="spellStart"/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цифровизации</w:t>
      </w:r>
      <w:proofErr w:type="spellEnd"/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образования. Использование цифровых платформ (LMS), дистанционных курсов и гибридных форм обучения позволяет расширить доступ к знаниям, но сталкивается с рядом проблем: недостатком инфраструктуры, разрывом цифровых компетенций преподавателей и студентов, сложностями оценки качества дистанционного образования. При этом искусственный интеллект и большие данные могут повысить эффективность обучения: интеграция ИИ-инструментов в образовательную среду </w:t>
      </w:r>
      <w:r w:rsidRPr="00A822C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улучшает эффективность усвоения материала</w:t>
      </w:r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делает изучение физики более интерактивным и увлекательным. Современные проекты (например, федеральный проект «Цифровая образовательная среда») нацелены на создание комплексной ЦОС в СПО, а сотрудничество с ИТ-компаниями открывает новые возможности, включая развитие онлайн-колледжей и интеграцию корпоративного обучения на базе образовательных учреждений.</w:t>
      </w:r>
    </w:p>
    <w:p w:rsidR="00A822C1" w:rsidRPr="00A822C1" w:rsidRDefault="00A822C1" w:rsidP="00A822C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A822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Нейросетевые</w:t>
      </w:r>
      <w:proofErr w:type="spellEnd"/>
      <w:r w:rsidRPr="00A822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технологии в преподавании физики</w:t>
      </w:r>
    </w:p>
    <w:p w:rsidR="00A822C1" w:rsidRPr="00A822C1" w:rsidRDefault="00A822C1" w:rsidP="00A82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Нейронные сети и ИИ-инструменты способны кардинально изменить преподавание физики в СПО. Они позволяют </w:t>
      </w:r>
      <w:r w:rsidRPr="00A822C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автоматизировать контроль знаний</w:t>
      </w:r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системы автоматического тестирования и классификации ответов), реализовать адаптивное обучение и персонализацию контента. Исследования показывают, что </w:t>
      </w:r>
      <w:proofErr w:type="spellStart"/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нейросети</w:t>
      </w:r>
      <w:proofErr w:type="spellEnd"/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помогают учащимся визуализировать сложные физические явления и проводить виртуальные эксперименты, создавая реалистичные симуляции с персонализированной обратной связью. Адаптивные обучающие системы могут формировать индивидуальные траектории обучения: образовательные программы на основе ИИ подстраиваются под уровень знаний и потребности каждого студента. В роли интеллектуальных ассистентов </w:t>
      </w:r>
      <w:proofErr w:type="spellStart"/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нейросети</w:t>
      </w:r>
      <w:proofErr w:type="spellEnd"/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выступают как «виртуальные преподаватели»: чат-боты и помощники поясняют материалы и задачи студентам, предоставляют дополнительные объяснения при затруднениях, помогают планировать учебное время и развивать необходимые навыки. Таким образом, технологии ИИ усиливают интерактивность уроков физики и облегчают работу преподавателей по созданию актуального содержания курсов.</w:t>
      </w:r>
    </w:p>
    <w:p w:rsidR="00A822C1" w:rsidRPr="00A822C1" w:rsidRDefault="00A822C1" w:rsidP="00A822C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822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Преимущества и риски использования </w:t>
      </w:r>
      <w:proofErr w:type="spellStart"/>
      <w:r w:rsidRPr="00A822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нейросетей</w:t>
      </w:r>
      <w:proofErr w:type="spellEnd"/>
    </w:p>
    <w:p w:rsidR="00A822C1" w:rsidRPr="00A822C1" w:rsidRDefault="00A822C1" w:rsidP="00A82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Нейросетевые</w:t>
      </w:r>
      <w:proofErr w:type="spellEnd"/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инструменты в обучении приносят важные преимущества. Во-первых, они </w:t>
      </w:r>
      <w:r w:rsidRPr="00A822C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повышают </w:t>
      </w:r>
      <w:proofErr w:type="spellStart"/>
      <w:r w:rsidRPr="00A822C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вовлечённость</w:t>
      </w:r>
      <w:proofErr w:type="spellEnd"/>
      <w:r w:rsidRPr="00A822C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студентов</w:t>
      </w:r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адаптивные и интерактивные методики с ИИ делают уроки физики более увлекательными, предоставляя немедленную обратную связь и поощряя активную работу учащихся. Во-вторых, персонализация обучения позволяет развивать не только базовые знания, но и творческие навыки: при решении задач по физике ИИ-системы автоматически генерируют задания для развития креативности, что способствует развитию </w:t>
      </w:r>
      <w:proofErr w:type="spellStart"/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>soft</w:t>
      </w:r>
      <w:proofErr w:type="spellEnd"/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>skills</w:t>
      </w:r>
      <w:proofErr w:type="spellEnd"/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обучаемых. Третьим плюсом является возможность глубокого анализа результатов обучения: система на основе ИИ выявляет типичные ошибки, объясняет их, что способствует более глубокому пониманию материала у студентов.</w:t>
      </w:r>
    </w:p>
    <w:p w:rsidR="00A822C1" w:rsidRPr="00A822C1" w:rsidRDefault="00A822C1" w:rsidP="00A82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Вместе с тем, применение </w:t>
      </w:r>
      <w:proofErr w:type="spellStart"/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нейросетей</w:t>
      </w:r>
      <w:proofErr w:type="spellEnd"/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сопряжено с рисками. К ключевым проблемам относятся </w:t>
      </w:r>
      <w:r w:rsidRPr="00A822C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этические и социальные аспекты</w:t>
      </w:r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многие современные модели являются «чёрным ящиком», сложными для объяснения, что создаёт трудности с прозрачностью принимаемых решений. Алгоритмы могут наследовать предвзятость обучающих данных (например, социальные стереотипы) и демонстрировать несправедливое поведение. Наконец, есть риск утраты доверия со стороны участников процесса: системы типа </w:t>
      </w:r>
      <w:proofErr w:type="spellStart"/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>ChatGPT</w:t>
      </w:r>
      <w:proofErr w:type="spellEnd"/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широко используемые как учебные ассистенты, могут генерировать неточные или «выдуманные» факты, что требует критического контроля со стороны преподавателя. Следует отметить проблему академической честности: использование готовых решений из ИИ должно быть прозрачным и регулироваться образовательной политикой. Таким образом, при внедрении </w:t>
      </w:r>
      <w:proofErr w:type="spellStart"/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нейросетевых</w:t>
      </w:r>
      <w:proofErr w:type="spellEnd"/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технологий в СПО необходимо обеспечить подготовку преподавателей к пониманию и объяснению работы таких систем, а также внедрять методы интерпретируемого ИИ.</w:t>
      </w:r>
    </w:p>
    <w:p w:rsidR="00A822C1" w:rsidRPr="00A822C1" w:rsidRDefault="00A822C1" w:rsidP="00A822C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822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Кейсы, примеры и технологии в СПО</w:t>
      </w:r>
    </w:p>
    <w:p w:rsidR="00A822C1" w:rsidRPr="00A822C1" w:rsidRDefault="00A822C1" w:rsidP="00A82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2C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Интеллектуальные ассистенты и чат-боты:</w:t>
      </w:r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современные языковые модели (</w:t>
      </w:r>
      <w:proofErr w:type="spellStart"/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>ChatGPT</w:t>
      </w:r>
      <w:proofErr w:type="spellEnd"/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>RuGPT</w:t>
      </w:r>
      <w:proofErr w:type="spellEnd"/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>ЯндексGPT</w:t>
      </w:r>
      <w:proofErr w:type="spellEnd"/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применяются в качестве «виртуальных преподавателей». Они могут отвечать на вопросы студентов, пересказывать сложные тексты понятным языком и задавать контрольные вопросы. Например, чат-бот </w:t>
      </w:r>
      <w:proofErr w:type="spellStart"/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>ChatGPT</w:t>
      </w:r>
      <w:proofErr w:type="spellEnd"/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Telegram уже используется для решения физических задач: программа объясняет решение и шаги вычислений. Внедрение подобных систем в СПО облегчает объяснение трудного материала и ускоряет проверку знаний.</w:t>
      </w:r>
    </w:p>
    <w:p w:rsidR="00A822C1" w:rsidRPr="00A822C1" w:rsidRDefault="00A822C1" w:rsidP="00A82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2C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Адаптивные обучающие платформы:</w:t>
      </w:r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мире существуют специализированные решения для ТВЕТ/СПО. Так, бразильская сеть технических колледжей SENAI оцифровала 80% своих программ и внедрила ИИ-инструменты для мониторинга результатов обучения и корректировки курсов на основе изменений рынка труда. В СПО могут использоваться схожие адаптивные системы (например, </w:t>
      </w:r>
      <w:proofErr w:type="spellStart"/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>Stepik</w:t>
      </w:r>
      <w:proofErr w:type="spellEnd"/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>Coursera</w:t>
      </w:r>
      <w:proofErr w:type="spellEnd"/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отечественные платформы типа </w:t>
      </w:r>
      <w:proofErr w:type="spellStart"/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>Moodle</w:t>
      </w:r>
      <w:proofErr w:type="spellEnd"/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1</w:t>
      </w:r>
      <w:proofErr w:type="gramStart"/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>С:LMS</w:t>
      </w:r>
      <w:proofErr w:type="gramEnd"/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>), которые анализируют успеваемость студентов и персонализируют учебный контент.</w:t>
      </w:r>
    </w:p>
    <w:p w:rsidR="00A822C1" w:rsidRPr="00A822C1" w:rsidRDefault="00A822C1" w:rsidP="00A82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2C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Системы контроля знаний и виртуальные лаборатории:</w:t>
      </w:r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распространены облачные LMS (</w:t>
      </w:r>
      <w:proofErr w:type="spellStart"/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>Moodle</w:t>
      </w:r>
      <w:proofErr w:type="spellEnd"/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>, 1</w:t>
      </w:r>
      <w:proofErr w:type="gramStart"/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>С:ЭО</w:t>
      </w:r>
      <w:proofErr w:type="gramEnd"/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>MyLMS</w:t>
      </w:r>
      <w:proofErr w:type="spellEnd"/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в которых формулируются электронные тесты по физике с автоматизированной проверкой. Разрабатываются виртуальные лабораторные работы и симуляторы (платформы «Физика.edu», </w:t>
      </w:r>
      <w:proofErr w:type="spellStart"/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>PhET</w:t>
      </w:r>
      <w:proofErr w:type="spellEnd"/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др.), позволяющие моделировать экспериментальные установки с ИИ-поддержкой.</w:t>
      </w:r>
    </w:p>
    <w:p w:rsidR="00A822C1" w:rsidRPr="00A822C1" w:rsidRDefault="00A822C1" w:rsidP="00A82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2C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Корпоративные обучающие ресурсы:</w:t>
      </w:r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многие ИТ-компании разрабатывают курсы и корпоративные университеты, которыми можно воспользоваться в СПО. Например, есть программы </w:t>
      </w:r>
      <w:proofErr w:type="spellStart"/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>Cisco</w:t>
      </w:r>
      <w:proofErr w:type="spellEnd"/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>Networking</w:t>
      </w:r>
      <w:proofErr w:type="spellEnd"/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>Academy</w:t>
      </w:r>
      <w:proofErr w:type="spellEnd"/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 акцентом на прикладные дисциплины), а также курсы по анализу больших данных и ИИ от </w:t>
      </w:r>
      <w:proofErr w:type="spellStart"/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Яндекса, </w:t>
      </w:r>
      <w:proofErr w:type="spellStart"/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>Сбера</w:t>
      </w:r>
      <w:proofErr w:type="spellEnd"/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>. СПО-учреждения могут интегрировать такие готовые программы и платформы, а также налаживать стажировки и практики через партнёрские соглашения с ИТ-компаниями.</w:t>
      </w:r>
    </w:p>
    <w:p w:rsidR="00A822C1" w:rsidRPr="00A822C1" w:rsidRDefault="00A822C1" w:rsidP="00A822C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822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Методические и педагогические аспекты внедрения ИИ</w:t>
      </w:r>
    </w:p>
    <w:p w:rsidR="00A822C1" w:rsidRPr="00A822C1" w:rsidRDefault="00A822C1" w:rsidP="00A82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Внедрение </w:t>
      </w:r>
      <w:proofErr w:type="spellStart"/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нейросетей</w:t>
      </w:r>
      <w:proofErr w:type="spellEnd"/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образовательный процесс СПО требует соответствующей методической подготовки. Преподаватели должны разрабатывать новые методики, сочетающие традиционные лекции и практику с работой на ИИ-платформах: например, готовить кейсы и задачи, которые студенты решают совместно с помощью чат-ботов. Необходима подготовка кадров: нужны специалисты, способные работать с большими </w:t>
      </w:r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данными и сопровождать ИИ-системы в учебном процессе. Кроме того, важно обновление образовательных программ: курсы по физике могут дополняться блоками по обработке данных и критическому мышлению относительно результатов ИИ. Государственные и корпоративные тренинги для преподавателей должны формировать навыки использования ИИ-инструментов и понимания их ограничений. Как отмечают эксперты ЮНЕСКО, цифровая трансформация ТВЕТ требует инвестиций не только в оборудование, но и в подготовку педагогов и администраторов, чтобы новые инструменты эффективно использовались на практике.</w:t>
      </w:r>
    </w:p>
    <w:p w:rsidR="00A822C1" w:rsidRPr="00A822C1" w:rsidRDefault="00A822C1" w:rsidP="00A822C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822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Корпоративное взаимодействие и цифровая среда СПО</w:t>
      </w:r>
    </w:p>
    <w:p w:rsidR="00A822C1" w:rsidRPr="00A822C1" w:rsidRDefault="00A822C1" w:rsidP="00A82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Партнёрство с ИТ-компаниями и промышленностью открывает дополнительные ресурсы для развития цифровой образовательной среды в СПО. Например, совместные проекты с работодателями могут обеспечить доступ к реальным отраслевым данным: так, в Ямайке платформа </w:t>
      </w:r>
      <w:proofErr w:type="spellStart"/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>Labour</w:t>
      </w:r>
      <w:proofErr w:type="spellEnd"/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>Market</w:t>
      </w:r>
      <w:proofErr w:type="spellEnd"/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>Intelligence</w:t>
      </w:r>
      <w:proofErr w:type="spellEnd"/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>Platform</w:t>
      </w:r>
      <w:proofErr w:type="spellEnd"/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(LMIP) собирает вакансии и данные от работодателей для актуализации учебных программ. Аналогично СПО-колледжи могут сотрудничать с IT-компаниями (например, Яндекс, </w:t>
      </w:r>
      <w:proofErr w:type="spellStart"/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>Сбер</w:t>
      </w:r>
      <w:proofErr w:type="spellEnd"/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>Huawei</w:t>
      </w:r>
      <w:proofErr w:type="spellEnd"/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>) для создания цифровых лабораторий и стажировок. Корпоративные университеты предприятий (Газпром, «</w:t>
      </w:r>
      <w:proofErr w:type="spellStart"/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Ростех</w:t>
      </w:r>
      <w:proofErr w:type="spellEnd"/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>» и др.) могут адаптировать свои образовательные платформы для СПО-студентов, позволяя им осваивать навыки, востребованные рынком. Таким образом, взаимодействие с индустрией и ИТ-компаниями способствует развитию практико-ориентированного образования и своевременному обновлению программ подготовки специалистов.</w:t>
      </w:r>
    </w:p>
    <w:p w:rsidR="00A822C1" w:rsidRPr="00A822C1" w:rsidRDefault="00A822C1" w:rsidP="00A82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2C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Практическая значимость и научная новизна:</w:t>
      </w:r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интеграция </w:t>
      </w:r>
      <w:proofErr w:type="spellStart"/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нейросетевых</w:t>
      </w:r>
      <w:proofErr w:type="spellEnd"/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технологий в обучение физике в СПО открывает новые пути повышения качества подготовки специалистов. Практическая значимость заключается в возможности автоматизации рутинных процессов (тестирование, генерация материалов), индивидуализации обучения и повышения мотивации студентов. Научная новизна заключается в адаптации ИИ-методов (персонализация, когнитивные ассистенты) к специфике СПО – с учетом уклона на прикладные профессии, наличие лабораторий и производственной практики. Реализация описанных подходов требует </w:t>
      </w:r>
      <w:proofErr w:type="spellStart"/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мультидисциплинарной</w:t>
      </w:r>
      <w:proofErr w:type="spellEnd"/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методики и может стать основой для будущих исследований в области </w:t>
      </w:r>
      <w:proofErr w:type="spellStart"/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>EdTech</w:t>
      </w:r>
      <w:proofErr w:type="spellEnd"/>
      <w:r w:rsidRPr="00A82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педагогики технического образования.</w:t>
      </w:r>
      <w:bookmarkStart w:id="0" w:name="_GoBack"/>
      <w:bookmarkEnd w:id="0"/>
    </w:p>
    <w:sectPr w:rsidR="00A822C1" w:rsidRPr="00A82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E658FF"/>
    <w:multiLevelType w:val="multilevel"/>
    <w:tmpl w:val="06BA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2C1"/>
    <w:rsid w:val="002D17AC"/>
    <w:rsid w:val="00A8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C33717-6CD5-46F7-AA98-85C82EAD3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22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822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22C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822C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82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A822C1"/>
    <w:rPr>
      <w:i/>
      <w:iCs/>
    </w:rPr>
  </w:style>
  <w:style w:type="character" w:styleId="a5">
    <w:name w:val="Strong"/>
    <w:basedOn w:val="a0"/>
    <w:uiPriority w:val="22"/>
    <w:qFormat/>
    <w:rsid w:val="00A822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9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1268</Words>
  <Characters>7231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2025-06-22T23:35:00Z</dcterms:created>
  <dcterms:modified xsi:type="dcterms:W3CDTF">2025-06-23T00:01:00Z</dcterms:modified>
</cp:coreProperties>
</file>