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1D392C" w14:textId="77777777" w:rsidR="00836662" w:rsidRPr="00E13431" w:rsidRDefault="00000000">
      <w:pPr>
        <w:pStyle w:val="Heading1"/>
        <w:pBdr>
          <w:bottom w:val="single" w:sz="8" w:space="8" w:color="1F3352"/>
        </w:pBdr>
        <w:spacing w:after="260"/>
        <w:rPr>
          <w:lang w:val="nb-NO"/>
        </w:rPr>
      </w:pPr>
      <w:r w:rsidRPr="00E13431">
        <w:rPr>
          <w:b/>
          <w:bCs/>
          <w:color w:val="1F3352"/>
          <w:lang w:val="nb-NO"/>
        </w:rPr>
        <w:t>KI</w:t>
      </w:r>
    </w:p>
    <w:p w14:paraId="76271CDB" w14:textId="77777777" w:rsidR="00836662" w:rsidRPr="00E13431" w:rsidRDefault="00000000">
      <w:pPr>
        <w:pStyle w:val="Heading2"/>
        <w:keepNext/>
        <w:spacing w:before="380" w:after="140"/>
        <w:rPr>
          <w:lang w:val="nb-NO"/>
        </w:rPr>
      </w:pPr>
      <w:r w:rsidRPr="00E13431">
        <w:rPr>
          <w:b/>
          <w:bCs/>
          <w:color w:val="1F3352"/>
          <w:sz w:val="25"/>
          <w:szCs w:val="25"/>
          <w:lang w:val="nb-NO"/>
        </w:rPr>
        <w:t>164 — Bruk av opphavsrettet materiale i tekst- og bildegenerering</w:t>
      </w:r>
    </w:p>
    <w:p w14:paraId="558AEF86" w14:textId="77777777" w:rsidR="00836662" w:rsidRPr="002708FC" w:rsidRDefault="00000000">
      <w:pPr>
        <w:keepNext/>
        <w:spacing w:before="200" w:after="90"/>
        <w:rPr>
          <w:lang w:val="nb-NO"/>
        </w:rPr>
      </w:pPr>
      <w:r w:rsidRPr="002708FC">
        <w:rPr>
          <w:b/>
          <w:bCs/>
          <w:caps/>
          <w:color w:val="3D5A80"/>
          <w:spacing w:val="14"/>
          <w:sz w:val="20"/>
          <w:szCs w:val="20"/>
          <w:lang w:val="nb-NO"/>
        </w:rPr>
        <w:t>Dagens tilstand</w:t>
      </w:r>
    </w:p>
    <w:p>
      <w:pPr>
        <w:pStyle w:val="Normal"/>
        <w:widowControl/>
        <w:spacing w:after="120" w:line="264" w:lineRule="auto"/>
      </w:pPr>
      <w:r>
        <w:t xml:space="preserve">BeamAgent har generelle, ikke opphavsrettsspesifikke kontroller: ToolRunner håndhever kapabiliteter, verktøypolicy og skriveleie; Sandbox begrenser normalt nettverk til loopback og skriving til arbeidsområdet; FileReference lager avgrensede, hash-identifiserte øyeblikksbilder av eksplisitt referert tekst. Ingen undersøkt kode viser lisenssjekk, rettighetsregister eller kontroll mot gjengivelse av beskyttet materiale. (Kilder: lib/beam_agent/tool_runner.ex, lib/beam_agent/sandbox.ex, lib/beam_agent/session/file_reference.ex.)</w:t>
      </w:r>
    </w:p>
    <w:p w14:paraId="1DE2E5DA" w14:textId="53FEFF89" w:rsidR="00836662" w:rsidRPr="002708FC" w:rsidRDefault="00000000" w:rsidP="002708FC">
      <w:pPr>
        <w:keepNext/>
        <w:spacing w:before="200" w:after="90"/>
        <w:rPr>
          <w:lang w:val="nb-NO"/>
        </w:rPr>
      </w:pPr>
      <w:r w:rsidRPr="002708FC">
        <w:rPr>
          <w:b/>
          <w:bCs/>
          <w:caps/>
          <w:color w:val="3D5A80"/>
          <w:spacing w:val="14"/>
          <w:sz w:val="20"/>
          <w:szCs w:val="20"/>
          <w:lang w:val="nb-NO"/>
        </w:rPr>
        <w:t>Restrisiko og tiltak</w:t>
      </w:r>
    </w:p>
    <w:p>
      <w:pPr>
        <w:pStyle w:val="Normal"/>
        <w:widowControl/>
        <w:spacing w:after="120" w:line="264" w:lineRule="auto"/>
      </w:pPr>
      <w:r>
        <w:t xml:space="preserve">Restrisiko: autorisert innhold eller modellutdata kan fortsatt brukes eller publiseres uten tilstrekkelig rettsgrunnlag. Uverifisert: leverandøravtaler, treningsdata og faktiske lisenser. Foreslåtte tiltak er å registrere lisens og behandlingsgrunnlag per kilde, kreve kildehenvisning og menneskelig publiseringskontroll, oppdage lange tekstlikheter, samt logge modell-, prompt- og kildeproveniens. ROADMAPs plan om proveniens og håndtering av sensitivt innhold er fremtidig arbeid, ikke en etablert kontroll. (Kilde: ROADMAP.md.)</w:t>
      </w:r>
    </w:p>
    <w:p w14:paraId="2498942B" w14:textId="77777777" w:rsidR="00836662" w:rsidRPr="00BF5B3E" w:rsidRDefault="00000000">
      <w:pPr>
        <w:pStyle w:val="Heading2"/>
        <w:keepNext/>
        <w:spacing w:before="380" w:after="140"/>
        <w:rPr>
          <w:lang w:val="nb-NO"/>
        </w:rPr>
      </w:pPr>
      <w:r w:rsidRPr="00BF5B3E">
        <w:rPr>
          <w:b/>
          <w:bCs/>
          <w:color w:val="1F3352"/>
          <w:sz w:val="25"/>
          <w:szCs w:val="25"/>
          <w:lang w:val="nb-NO"/>
        </w:rPr>
        <w:t>167 — Hallusinering og feilinformasjon</w:t>
      </w:r>
    </w:p>
    <w:p w14:paraId="0C790366" w14:textId="77777777" w:rsidR="00836662" w:rsidRPr="00BF5B3E" w:rsidRDefault="00000000">
      <w:pPr>
        <w:keepNext/>
        <w:spacing w:before="200" w:after="90"/>
        <w:rPr>
          <w:lang w:val="nb-NO"/>
        </w:rPr>
      </w:pPr>
      <w:r w:rsidRPr="00BF5B3E">
        <w:rPr>
          <w:b/>
          <w:bCs/>
          <w:caps/>
          <w:color w:val="3D5A80"/>
          <w:spacing w:val="14"/>
          <w:sz w:val="20"/>
          <w:szCs w:val="20"/>
          <w:lang w:val="nb-NO"/>
        </w:rPr>
        <w:t>Dagens tilstand</w:t>
      </w:r>
    </w:p>
    <w:p>
      <w:pPr>
        <w:pStyle w:val="Normal"/>
        <w:widowControl/>
        <w:spacing w:after="120" w:line="264" w:lineRule="auto"/>
      </w:pPr>
      <w:r>
        <w:t xml:space="preserve">BeamAgent reduserer feilpåstander om utført arbeid ved å koble fullføring til deterministiske sjekker. Verifier kjører en plan i sandkassen, skiller påkrevde kontroller og lagrer status; Reviewer gjør en separat, skrivebeskyttet vurdering av diff, kildekode, tester og verifikasjonsbevis. EventLog lagrer synkrone hendelser, og FileReference viser hash samt om kilden senere er endret, slettet eller uleselig. (Kilder: lib/beam_agent/goal/verifier.ex, lib/beam_agent/goal/reviewer.ex, lib/beam_agent/session/event_log.ex, lib/beam_agent/session/file_reference.ex.)</w:t>
      </w:r>
    </w:p>
    <w:p w14:paraId="6A259BA8" w14:textId="77777777" w:rsidR="00836662" w:rsidRPr="002708FC" w:rsidRDefault="00000000">
      <w:pPr>
        <w:keepNext/>
        <w:spacing w:before="200" w:after="90"/>
        <w:rPr>
          <w:lang w:val="nb-NO"/>
        </w:rPr>
      </w:pPr>
      <w:r w:rsidRPr="002708FC">
        <w:rPr>
          <w:b/>
          <w:bCs/>
          <w:caps/>
          <w:color w:val="3D5A80"/>
          <w:spacing w:val="14"/>
          <w:sz w:val="20"/>
          <w:szCs w:val="20"/>
          <w:lang w:val="nb-NO"/>
        </w:rPr>
        <w:t>Restrisiko og tiltak</w:t>
      </w:r>
    </w:p>
    <w:p>
      <w:pPr>
        <w:pStyle w:val="Normal"/>
        <w:widowControl/>
        <w:spacing w:after="120" w:line="264" w:lineRule="auto"/>
      </w:pPr>
      <w:r>
        <w:t xml:space="preserve">Restrisiko: tester kan være mangelfulle, og både hovedmodell og modellbasert reviewer kan hallusinere eller feiltolke; revieweren er heller ikke nødvendigvis leverandøruavhengig. Semantisk riktighet utenfor testbar kode er uverifisert. Foreslåtte tiltak: krev sporbare kildehenvisninger og tydelig usikkerhet, bruk domenefaglig godkjenning for høykonsekvensinnhold, bygg faktasjekk- og regresjonsevalueringer, og blokker fullføring når påkrevde bevis mangler. ROADMAP.md understreker at eksisterende fundament og tester ikke beviser ende-til-ende-pålitelighet. (Kilde: ROADMAP.md.)</w:t>
      </w:r>
    </w:p>
    <w:p w14:paraId="273DD4D2" w14:textId="77777777" w:rsidR="00836662" w:rsidRPr="00BF5B3E" w:rsidRDefault="00000000">
      <w:pPr>
        <w:pStyle w:val="Heading2"/>
        <w:keepNext/>
        <w:spacing w:before="380" w:after="140"/>
        <w:rPr>
          <w:lang w:val="nb-NO"/>
        </w:rPr>
      </w:pPr>
      <w:r w:rsidRPr="00BF5B3E">
        <w:rPr>
          <w:b/>
          <w:bCs/>
          <w:color w:val="1F3352"/>
          <w:sz w:val="25"/>
          <w:szCs w:val="25"/>
          <w:lang w:val="nb-NO"/>
        </w:rPr>
        <w:t>172 — Kompromittering av modell</w:t>
      </w:r>
    </w:p>
    <w:p w14:paraId="0A1A4559" w14:textId="77777777" w:rsidR="00836662" w:rsidRPr="00BF5B3E" w:rsidRDefault="00000000">
      <w:pPr>
        <w:keepNext/>
        <w:spacing w:before="200" w:after="90"/>
        <w:rPr>
          <w:lang w:val="nb-NO"/>
        </w:rPr>
      </w:pPr>
      <w:r w:rsidRPr="00BF5B3E">
        <w:rPr>
          <w:b/>
          <w:bCs/>
          <w:caps/>
          <w:color w:val="3D5A80"/>
          <w:spacing w:val="14"/>
          <w:sz w:val="20"/>
          <w:szCs w:val="20"/>
          <w:lang w:val="nb-NO"/>
        </w:rPr>
        <w:t>Dagens tilstand</w:t>
      </w:r>
    </w:p>
    <w:p>
      <w:pPr>
        <w:pStyle w:val="Normal"/>
        <w:widowControl/>
        <w:spacing w:after="120" w:line="264" w:lineRule="auto"/>
      </w:pPr>
      <w:r>
        <w:t xml:space="preserve">ToolRunner er en felles kontrollgrense: ressurser autoriseres mot kapabilitetskonvolutt eller lease og verktøypolicy, shellbruk belastes budsjett, og samtidige skriveruter krever sti-lease. Sandbox bruker deny-default på macOS, tillater normalt bare loopback-nettverk og begrenser skriving til arbeidsområdet og egen tempkatalog. FileReference avviser kjente hemmelighetsnavn og -endelser, krever arbeidsområdestier og merker innholdet som upålitelig. (Kilder: lib/beam_agent/tool_runner.ex, lib/beam_agent/sandbox.ex, lib/beam_agent/session/file_reference.ex.)</w:t>
      </w:r>
    </w:p>
    <w:p w14:paraId="185F73FD" w14:textId="77777777" w:rsidR="00836662" w:rsidRPr="002708FC" w:rsidRDefault="00000000">
      <w:pPr>
        <w:keepNext/>
        <w:spacing w:before="200" w:after="90"/>
        <w:rPr>
          <w:lang w:val="nb-NO"/>
        </w:rPr>
      </w:pPr>
      <w:r w:rsidRPr="002708FC">
        <w:rPr>
          <w:b/>
          <w:bCs/>
          <w:caps/>
          <w:color w:val="3D5A80"/>
          <w:spacing w:val="14"/>
          <w:sz w:val="20"/>
          <w:szCs w:val="20"/>
          <w:lang w:val="nb-NO"/>
        </w:rPr>
        <w:t>Restrisiko og tiltak</w:t>
      </w:r>
    </w:p>
    <w:p>
      <w:pPr>
        <w:pStyle w:val="Normal"/>
        <w:widowControl/>
        <w:spacing w:after="120" w:line="264" w:lineRule="auto"/>
      </w:pPr>
      <w:r>
        <w:t xml:space="preserve">Restrisiko: sandboxprofilen tillater generell fillesing, «external» åpner all utgående trafikk, og andre operativsystemer er ikke støttet i undersøkt implementasjon. En kompromittert eller prompt-injisert modell kan derfor forsøke datauthenting eller skadelige, men formelt autoriserte handlinger. Uverifisert: produksjonskonfigurasjon, leverandørisolasjon og faktisk angrepsdeteksjon. Foreslåtte tiltak: minsteprivilegert fillesing, verts- og protokollbasert egress, kortlivede hemmeligheter utenfor modellkontekst, signerte modellartefakter, avviksovervåking og regelmessige prompt-injeksjons- og sandbox-escape-tester. (Kilder: lib/beam_agent/sandbox.ex, lib/beam_agent/tool_runner.ex.)</w:t>
      </w:r>
    </w:p>
    <w:p w14:paraId="2076B478" w14:textId="77777777" w:rsidR="00836662" w:rsidRPr="00E13431" w:rsidRDefault="00000000">
      <w:pPr>
        <w:pStyle w:val="Heading2"/>
        <w:keepNext/>
        <w:spacing w:before="380" w:after="140"/>
        <w:rPr>
          <w:lang w:val="nb-NO"/>
        </w:rPr>
      </w:pPr>
      <w:r w:rsidRPr="00E13431">
        <w:rPr>
          <w:b/>
          <w:bCs/>
          <w:color w:val="1F3352"/>
          <w:sz w:val="25"/>
          <w:szCs w:val="25"/>
          <w:lang w:val="nb-NO"/>
        </w:rPr>
        <w:t>174 — Mangelfull forvaltning av KI</w:t>
      </w:r>
    </w:p>
    <w:p w14:paraId="04F61060" w14:textId="77777777" w:rsidR="00836662" w:rsidRPr="00E13431" w:rsidRDefault="00000000">
      <w:pPr>
        <w:keepNext/>
        <w:spacing w:before="200" w:after="90"/>
        <w:rPr>
          <w:lang w:val="nb-NO"/>
        </w:rPr>
      </w:pPr>
      <w:r w:rsidRPr="00E13431">
        <w:rPr>
          <w:b/>
          <w:bCs/>
          <w:caps/>
          <w:color w:val="3D5A80"/>
          <w:spacing w:val="14"/>
          <w:sz w:val="20"/>
          <w:szCs w:val="20"/>
          <w:lang w:val="nb-NO"/>
        </w:rPr>
        <w:t>Dagens tilstand</w:t>
      </w:r>
    </w:p>
    <w:p>
      <w:pPr>
        <w:pStyle w:val="Normal"/>
        <w:widowControl/>
        <w:spacing w:after="120" w:line="264" w:lineRule="auto"/>
      </w:pPr>
      <w:r>
        <w:t xml:space="preserve">Det finnes etterprøvbar arbeidsflytstyring: EventLog skriver synkront, fsyncer hver JSONL-hendelse, validerer sekvens og binder gjenopptatte økter til arbeidsområde, prosjekt og mål. ToolRunner logger avslag og testresultater. Verifier lager fullføringsrapport med kontrollstatus, og Reviewer kreves for implementasjoner med endrede filer og returnerer pass, advarsel eller feil etter en eksplisitt rubrikk. (Kilder: lib/beam_agent/session/event_log.ex, lib/beam_agent/tool_runner.ex, lib/beam_agent/goal/verifier.ex, lib/beam_agent/goal/reviewer.ex.)</w:t>
      </w:r>
    </w:p>
    <w:p w14:paraId="5B8AB50E" w14:textId="77777777" w:rsidR="00836662" w:rsidRPr="002708FC" w:rsidRDefault="00000000">
      <w:pPr>
        <w:keepNext/>
        <w:spacing w:before="200" w:after="90"/>
        <w:rPr>
          <w:lang w:val="nb-NO"/>
        </w:rPr>
      </w:pPr>
      <w:r w:rsidRPr="002708FC">
        <w:rPr>
          <w:b/>
          <w:bCs/>
          <w:caps/>
          <w:color w:val="3D5A80"/>
          <w:spacing w:val="14"/>
          <w:sz w:val="20"/>
          <w:szCs w:val="20"/>
          <w:lang w:val="nb-NO"/>
        </w:rPr>
        <w:t>Restrisiko og tiltak</w:t>
      </w:r>
    </w:p>
    <w:p>
      <w:pPr>
        <w:pStyle w:val="Normal"/>
        <w:widowControl/>
        <w:spacing w:after="120" w:line="264" w:lineRule="auto"/>
      </w:pPr>
      <w:r>
        <w:t xml:space="preserve">Restrisiko: lokal JSONL er ikke påvist signert eller uforanderlig, og revieweren er en ny arbeider, men ikke nødvendigvis en annen modell eller leverandør. Ansvar, tilgang, oppbevaring, hendelseshåndtering, modellendringer og menneskelige godkjenninger er ikke dokumentert som komplett styringssystem. ROADMAP.md omtaler flere slike grenser som åpne eller fremtidige. Foreslåtte tiltak: utpek kontroll- og risikoeiere, før modell- og datasettregister med endringslogg, definer retention, tilgangsstyring og revisjon, etabler avviks- og tilbakekallingsløp, og krev dokumentert menneskelig beslutning ved høy risiko. (Kilder: lib/beam_agent/goal/reviewer.ex, ROADMAP.md.)</w:t>
      </w:r>
    </w:p>
    <w:p w14:paraId="352FD644" w14:textId="0E567CEA" w:rsidR="00836662" w:rsidRPr="004E039A" w:rsidRDefault="00836662" w:rsidP="004E039A">
      <w:pPr>
        <w:spacing w:after="150" w:line="288" w:lineRule="auto"/>
        <w:rPr>
          <w:lang w:val="nb-NO"/>
        </w:rPr>
      </w:pPr>
    </w:p>
    <w:sectPr w:rsidR="00836662" w:rsidRPr="004E039A">
      <w:footerReference w:type="default" r:id="rId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E7804C" w14:textId="77777777" w:rsidR="008F48FB" w:rsidRDefault="008F48FB">
      <w:r>
        <w:separator/>
      </w:r>
    </w:p>
  </w:endnote>
  <w:endnote w:type="continuationSeparator" w:id="0">
    <w:p w14:paraId="46FF2756" w14:textId="77777777" w:rsidR="008F48FB" w:rsidRDefault="008F4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87F01F" w14:textId="786A00A5" w:rsidR="00836662" w:rsidRPr="00E13431" w:rsidRDefault="00836662">
    <w:pPr>
      <w:jc w:val="center"/>
      <w:rPr>
        <w:lang w:val="nb-N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7272F" w14:textId="77777777" w:rsidR="008F48FB" w:rsidRDefault="008F48FB">
      <w:r>
        <w:separator/>
      </w:r>
    </w:p>
  </w:footnote>
  <w:footnote w:type="continuationSeparator" w:id="0">
    <w:p w14:paraId="629C640D" w14:textId="77777777" w:rsidR="008F48FB" w:rsidRDefault="008F4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430B59"/>
    <w:multiLevelType w:val="hybridMultilevel"/>
    <w:tmpl w:val="2664145A"/>
    <w:lvl w:ilvl="0" w:tplc="2DFC9292">
      <w:start w:val="1"/>
      <w:numFmt w:val="bullet"/>
      <w:lvlText w:val="–"/>
      <w:lvlJc w:val="left"/>
      <w:pPr>
        <w:ind w:left="431" w:hanging="259"/>
      </w:pPr>
      <w:rPr>
        <w:color w:val="1F3352"/>
      </w:rPr>
    </w:lvl>
    <w:lvl w:ilvl="1" w:tplc="76FADE66">
      <w:numFmt w:val="decimal"/>
      <w:lvlText w:val=""/>
      <w:lvlJc w:val="left"/>
    </w:lvl>
    <w:lvl w:ilvl="2" w:tplc="8CAC3A56">
      <w:numFmt w:val="decimal"/>
      <w:lvlText w:val=""/>
      <w:lvlJc w:val="left"/>
    </w:lvl>
    <w:lvl w:ilvl="3" w:tplc="6CA091E2">
      <w:numFmt w:val="decimal"/>
      <w:lvlText w:val=""/>
      <w:lvlJc w:val="left"/>
    </w:lvl>
    <w:lvl w:ilvl="4" w:tplc="0BEA63A0">
      <w:numFmt w:val="decimal"/>
      <w:lvlText w:val=""/>
      <w:lvlJc w:val="left"/>
    </w:lvl>
    <w:lvl w:ilvl="5" w:tplc="579A4234">
      <w:numFmt w:val="decimal"/>
      <w:lvlText w:val=""/>
      <w:lvlJc w:val="left"/>
    </w:lvl>
    <w:lvl w:ilvl="6" w:tplc="106A179E">
      <w:numFmt w:val="decimal"/>
      <w:lvlText w:val=""/>
      <w:lvlJc w:val="left"/>
    </w:lvl>
    <w:lvl w:ilvl="7" w:tplc="7820E6A4">
      <w:numFmt w:val="decimal"/>
      <w:lvlText w:val=""/>
      <w:lvlJc w:val="left"/>
    </w:lvl>
    <w:lvl w:ilvl="8" w:tplc="CFD2403C">
      <w:numFmt w:val="decimal"/>
      <w:lvlText w:val=""/>
      <w:lvlJc w:val="left"/>
    </w:lvl>
  </w:abstractNum>
  <w:abstractNum w:abstractNumId="1" w15:restartNumberingAfterBreak="0">
    <w:nsid w:val="410B7898"/>
    <w:multiLevelType w:val="hybridMultilevel"/>
    <w:tmpl w:val="56487B9E"/>
    <w:lvl w:ilvl="0" w:tplc="ED06B0BA">
      <w:start w:val="1"/>
      <w:numFmt w:val="bullet"/>
      <w:lvlText w:val="●"/>
      <w:lvlJc w:val="left"/>
      <w:pPr>
        <w:ind w:left="720" w:hanging="360"/>
      </w:pPr>
    </w:lvl>
    <w:lvl w:ilvl="1" w:tplc="6D7A439C">
      <w:start w:val="1"/>
      <w:numFmt w:val="bullet"/>
      <w:lvlText w:val="○"/>
      <w:lvlJc w:val="left"/>
      <w:pPr>
        <w:ind w:left="1440" w:hanging="360"/>
      </w:pPr>
    </w:lvl>
    <w:lvl w:ilvl="2" w:tplc="196EDC40">
      <w:start w:val="1"/>
      <w:numFmt w:val="bullet"/>
      <w:lvlText w:val="■"/>
      <w:lvlJc w:val="left"/>
      <w:pPr>
        <w:ind w:left="2160" w:hanging="360"/>
      </w:pPr>
    </w:lvl>
    <w:lvl w:ilvl="3" w:tplc="1B1E8EAE">
      <w:start w:val="1"/>
      <w:numFmt w:val="bullet"/>
      <w:lvlText w:val="●"/>
      <w:lvlJc w:val="left"/>
      <w:pPr>
        <w:ind w:left="2880" w:hanging="360"/>
      </w:pPr>
    </w:lvl>
    <w:lvl w:ilvl="4" w:tplc="2D5ED8C0">
      <w:start w:val="1"/>
      <w:numFmt w:val="bullet"/>
      <w:lvlText w:val="○"/>
      <w:lvlJc w:val="left"/>
      <w:pPr>
        <w:ind w:left="3600" w:hanging="360"/>
      </w:pPr>
    </w:lvl>
    <w:lvl w:ilvl="5" w:tplc="B9AA4726">
      <w:start w:val="1"/>
      <w:numFmt w:val="bullet"/>
      <w:lvlText w:val="■"/>
      <w:lvlJc w:val="left"/>
      <w:pPr>
        <w:ind w:left="4320" w:hanging="360"/>
      </w:pPr>
    </w:lvl>
    <w:lvl w:ilvl="6" w:tplc="DBC259BE">
      <w:start w:val="1"/>
      <w:numFmt w:val="bullet"/>
      <w:lvlText w:val="●"/>
      <w:lvlJc w:val="left"/>
      <w:pPr>
        <w:ind w:left="5040" w:hanging="360"/>
      </w:pPr>
    </w:lvl>
    <w:lvl w:ilvl="7" w:tplc="43D0FB96">
      <w:start w:val="1"/>
      <w:numFmt w:val="bullet"/>
      <w:lvlText w:val="●"/>
      <w:lvlJc w:val="left"/>
      <w:pPr>
        <w:ind w:left="5760" w:hanging="360"/>
      </w:pPr>
    </w:lvl>
    <w:lvl w:ilvl="8" w:tplc="692EA100">
      <w:start w:val="1"/>
      <w:numFmt w:val="bullet"/>
      <w:lvlText w:val="●"/>
      <w:lvlJc w:val="left"/>
      <w:pPr>
        <w:ind w:left="6480" w:hanging="360"/>
      </w:pPr>
    </w:lvl>
  </w:abstractNum>
  <w:num w:numId="1" w16cid:durableId="1419986348">
    <w:abstractNumId w:val="1"/>
    <w:lvlOverride w:ilvl="0">
      <w:startOverride w:val="1"/>
    </w:lvlOverride>
  </w:num>
  <w:num w:numId="2" w16cid:durableId="17294965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662"/>
    <w:rsid w:val="002708FC"/>
    <w:rsid w:val="004114D6"/>
    <w:rsid w:val="004E039A"/>
    <w:rsid w:val="00836662"/>
    <w:rsid w:val="008B0156"/>
    <w:rsid w:val="008F48FB"/>
    <w:rsid w:val="009607D9"/>
    <w:rsid w:val="00AF1D36"/>
    <w:rsid w:val="00BF5B3E"/>
    <w:rsid w:val="00E13431"/>
    <w:rsid w:val="00E45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048603"/>
  <w15:docId w15:val="{62F5CE00-A8B1-744F-9D75-1B0E8281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D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08FC"/>
    <w:pPr>
      <w:tabs>
        <w:tab w:val="center" w:pos="4680"/>
        <w:tab w:val="right" w:pos="9360"/>
      </w:tabs>
    </w:pPr>
  </w:style>
  <w:style w:type="character" w:customStyle="1" w:styleId="HeaderChar">
    <w:name w:val="Header Char"/>
    <w:basedOn w:val="DefaultParagraphFont"/>
    <w:link w:val="Header"/>
    <w:uiPriority w:val="99"/>
    <w:rsid w:val="002708FC"/>
  </w:style>
  <w:style w:type="paragraph" w:styleId="Footer">
    <w:name w:val="footer"/>
    <w:basedOn w:val="Normal"/>
    <w:link w:val="FooterChar"/>
    <w:uiPriority w:val="99"/>
    <w:unhideWhenUsed/>
    <w:rsid w:val="002708FC"/>
    <w:pPr>
      <w:tabs>
        <w:tab w:val="center" w:pos="4680"/>
        <w:tab w:val="right" w:pos="9360"/>
      </w:tabs>
    </w:pPr>
  </w:style>
  <w:style w:type="character" w:customStyle="1" w:styleId="FooterChar">
    <w:name w:val="Footer Char"/>
    <w:basedOn w:val="DefaultParagraphFont"/>
    <w:link w:val="Footer"/>
    <w:uiPriority w:val="99"/>
    <w:rsid w:val="00270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48</Words>
  <Characters>276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ROS-analyse — utkast til svar — KI-plattform for IKT Agder</vt:lpstr>
    </vt:vector>
  </TitlesOfParts>
  <Company/>
  <LinksUpToDate>false</LinksUpToDate>
  <CharactersWithSpaces>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ROS-analyse — utkast til svar — KI-plattform for IKT Agder</dc:title>
  <dc:creator>Egde</dc:creator>
  <cp:lastModifiedBy>3rd Celorico-Berglund, Christoffer</cp:lastModifiedBy>
  <cp:revision>3</cp:revision>
  <dcterms:created xsi:type="dcterms:W3CDTF">2026-09-10T08:57:00Z</dcterms:created>
  <dcterms:modified xsi:type="dcterms:W3CDTF">2026-09-10T08:59:00Z</dcterms:modified>
</cp:coreProperties>
</file>