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DFB04" w14:textId="77777777" w:rsidR="0031302D" w:rsidRPr="00224C18" w:rsidRDefault="00000000">
      <w:pPr>
        <w:rPr>
          <w:rFonts w:ascii="Source Sans Pro" w:eastAsia="Source Sans Pro" w:hAnsi="Source Sans Pro" w:cs="Source Sans Pro"/>
          <w:b/>
          <w:color w:val="000000" w:themeColor="text1"/>
          <w:sz w:val="36"/>
          <w:szCs w:val="36"/>
          <w:lang w:val="ro-RO"/>
        </w:rPr>
      </w:pPr>
      <w:r w:rsidRPr="00224C18">
        <w:rPr>
          <w:rFonts w:ascii="Source Sans Pro" w:eastAsia="Source Sans Pro" w:hAnsi="Source Sans Pro" w:cs="Source Sans Pro"/>
          <w:b/>
          <w:color w:val="000000" w:themeColor="text1"/>
          <w:sz w:val="36"/>
          <w:szCs w:val="36"/>
          <w:lang w:val="ro-RO"/>
        </w:rPr>
        <w:t xml:space="preserve">Intimitate sau siguranță? </w:t>
      </w:r>
    </w:p>
    <w:p w14:paraId="5863AC2E" w14:textId="77777777" w:rsidR="0031302D" w:rsidRPr="00224C18" w:rsidRDefault="0031302D">
      <w:pPr>
        <w:rPr>
          <w:b/>
          <w:color w:val="000000" w:themeColor="text1"/>
          <w:lang w:val="ro-RO"/>
        </w:rPr>
      </w:pPr>
    </w:p>
    <w:p w14:paraId="02D157DA" w14:textId="77777777" w:rsidR="0031302D" w:rsidRPr="00224C18" w:rsidRDefault="00000000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224C18">
        <w:rPr>
          <w:rFonts w:ascii="Source Sans Pro" w:eastAsia="Source Sans Pro" w:hAnsi="Source Sans Pro" w:cs="Source Sans Pro"/>
          <w:b/>
          <w:color w:val="000000" w:themeColor="text1"/>
          <w:sz w:val="24"/>
          <w:szCs w:val="24"/>
          <w:lang w:val="ro-RO"/>
        </w:rPr>
        <w:t>LOS ANGELES, 11 mai (Thomson Reuters Foundation)</w:t>
      </w:r>
      <w:r w:rsidRPr="00224C1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 xml:space="preserve"> - Mike Martinez, ofițer de poliție, are o hartă mentală a tuturor camerelor de supraveghere din micul oraș californian Rialto.</w:t>
      </w:r>
    </w:p>
    <w:p w14:paraId="3423F254" w14:textId="77777777" w:rsidR="0031302D" w:rsidRPr="00224C18" w:rsidRDefault="0031302D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</w:p>
    <w:p w14:paraId="621459D5" w14:textId="77777777" w:rsidR="0031302D" w:rsidRPr="00224C18" w:rsidRDefault="00000000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224C1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Conducând prin oraș, el poate distinge chiar și cele mai ascunse dispozitive de supraveghere, de la micile camere care supraveghează o benzinărie din colț, până la un rând de dispozitive care păzesc un depozit aflat la câteva străzi distanță.</w:t>
      </w:r>
    </w:p>
    <w:p w14:paraId="41C71EA4" w14:textId="77777777" w:rsidR="0031302D" w:rsidRPr="00224C18" w:rsidRDefault="0031302D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</w:p>
    <w:p w14:paraId="0EEF4064" w14:textId="77777777" w:rsidR="0031302D" w:rsidRPr="00224C18" w:rsidRDefault="00000000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224C1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"Nu este vorba despre faptul că Big Brother vă supraveghează", a declarat el pentru Thomson Reuters Foundation de la volanul mașinii sale de poliție SUV alb-negru. "Este vorba despre siguranța publică".</w:t>
      </w:r>
    </w:p>
    <w:p w14:paraId="0B85E265" w14:textId="77777777" w:rsidR="0031302D" w:rsidRPr="00224C18" w:rsidRDefault="0031302D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</w:p>
    <w:p w14:paraId="2A4AFAA9" w14:textId="77777777" w:rsidR="0031302D" w:rsidRPr="00224C18" w:rsidRDefault="00000000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224C1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În ultimul an, Martinez a încercat să convingă proprietarii de camere de supraveghere private să se înscrie într-un program condus de oraș care poate împărți controlul acestor camere cu poliția.</w:t>
      </w:r>
    </w:p>
    <w:p w14:paraId="197EE131" w14:textId="77777777" w:rsidR="0031302D" w:rsidRPr="00224C18" w:rsidRDefault="0031302D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</w:p>
    <w:p w14:paraId="3391C654" w14:textId="77777777" w:rsidR="0031302D" w:rsidRPr="00224C18" w:rsidRDefault="00000000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224C1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În 2019, orașul de 100.000 de locuitori a devenit unul dintre primele de pe Coasta de Vest a SUA care a implementat tehnologia de la Fusus, o companie americană de tehnologie de securitate care urmărește să stimuleze siguranța publică prin facilitarea accesului poliției la camerele de supraveghere private.</w:t>
      </w:r>
    </w:p>
    <w:p w14:paraId="7A7260D3" w14:textId="77777777" w:rsidR="0031302D" w:rsidRPr="00224C18" w:rsidRDefault="0031302D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</w:p>
    <w:p w14:paraId="10F97677" w14:textId="77777777" w:rsidR="0031302D" w:rsidRPr="00224C18" w:rsidRDefault="00000000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224C1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În 2022, compania a declarat firmei de cercetare în domeniul supravegherii IPVM că a ajutat la conectarea în rețea a peste 33.000 de camere individuale în peste 2.400 de locații distincte din SUA.</w:t>
      </w:r>
    </w:p>
    <w:p w14:paraId="4D4277CA" w14:textId="77777777" w:rsidR="0031302D" w:rsidRPr="00224C18" w:rsidRDefault="0031302D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</w:p>
    <w:p w14:paraId="09FA61F1" w14:textId="77777777" w:rsidR="0031302D" w:rsidRPr="00224C18" w:rsidRDefault="00000000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224C1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În Rialto, poliția are acces la peste 150 de transmisiuni în direct din restaurante, benzinării și ansambluri rezidențiale private - un număr pe care speră să îl crească prin intermediul lui Martinez și al altora.</w:t>
      </w:r>
    </w:p>
    <w:p w14:paraId="658C210E" w14:textId="77777777" w:rsidR="0031302D" w:rsidRPr="00224C18" w:rsidRDefault="0031302D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</w:p>
    <w:p w14:paraId="4BDD135E" w14:textId="77777777" w:rsidR="0031302D" w:rsidRPr="00224C18" w:rsidRDefault="00000000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224C1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Tehnologia Fusus este utilizată în peste 70 de orașe și județe diferite din mai mult de o duzină de state, de către departamente de poliție, districte școlare și șerifi, ca parte a inițiativelor de siguranță publică, potrivit cererilor de documente publice și anunțurilor consultate de Fundația Thomson Reuters.</w:t>
      </w:r>
    </w:p>
    <w:p w14:paraId="7B3CCB98" w14:textId="77777777" w:rsidR="0031302D" w:rsidRPr="00224C18" w:rsidRDefault="0031302D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</w:p>
    <w:p w14:paraId="665B8D3D" w14:textId="77777777" w:rsidR="0031302D" w:rsidRPr="00224C18" w:rsidRDefault="00000000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224C1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lastRenderedPageBreak/>
        <w:t>De la începutul anului, peste o duzină de orașe și suburbii mici și mijlocii au introdus sau au extins utilizarea tehnologiei Fusus, alimentând dezbaterile locale cu privire la echilibrul dintre viața privată a locuitorilor orașului și siguranța publică.</w:t>
      </w:r>
    </w:p>
    <w:p w14:paraId="61464323" w14:textId="77777777" w:rsidR="0031302D" w:rsidRPr="00224C18" w:rsidRDefault="0031302D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</w:p>
    <w:p w14:paraId="5F8A77B8" w14:textId="77777777" w:rsidR="0031302D" w:rsidRPr="00224C18" w:rsidRDefault="00000000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224C1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Potrivit Fusus, șefilor de poliție și liderilor orașului, conectarea camerelor publice și private într-un singur sistem de supraveghere este esențială pentru activitatea poliției moderne, permițându-le ofițerilor să aibă o mai mare "conștientizare a situației" și facilitându-le recuperarea probelor.</w:t>
      </w:r>
    </w:p>
    <w:p w14:paraId="5E1FBE29" w14:textId="77777777" w:rsidR="0031302D" w:rsidRPr="00224C18" w:rsidRDefault="0031302D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</w:p>
    <w:p w14:paraId="02CF0F74" w14:textId="77777777" w:rsidR="0031302D" w:rsidRPr="00224C18" w:rsidRDefault="00000000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224C1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Criticii consideră că un astfel de sistem încalcă viața privată a rezidenților și riscă să ofere poliției instrumente de care se poate abuza cu ușurință.</w:t>
      </w:r>
    </w:p>
    <w:p w14:paraId="5C907F79" w14:textId="77777777" w:rsidR="0031302D" w:rsidRPr="00224C18" w:rsidRDefault="0031302D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</w:p>
    <w:p w14:paraId="2E7736DA" w14:textId="77777777" w:rsidR="0031302D" w:rsidRPr="00224C18" w:rsidRDefault="00000000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224C1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"Această supraveghere are loc în zone care sunt deja supravegheate - și nu ne menține mai în siguranță", a declarat Nia Sadler de la grupul de susținere Triad Abolition Project, care a făcut campanie fără succes împotriva utilizării tehnologiei Fusus în Winston-Salem, Carolina de Nord, anul trecut.</w:t>
      </w:r>
    </w:p>
    <w:p w14:paraId="2E801746" w14:textId="77777777" w:rsidR="0031302D" w:rsidRPr="00224C18" w:rsidRDefault="0031302D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</w:p>
    <w:p w14:paraId="03099640" w14:textId="77777777" w:rsidR="0031302D" w:rsidRPr="00224C18" w:rsidRDefault="00000000">
      <w:pPr>
        <w:jc w:val="both"/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</w:pPr>
      <w:r w:rsidRPr="00224C18">
        <w:rPr>
          <w:rFonts w:ascii="Source Sans Pro" w:eastAsia="Source Sans Pro" w:hAnsi="Source Sans Pro" w:cs="Source Sans Pro"/>
          <w:color w:val="000000" w:themeColor="text1"/>
          <w:sz w:val="24"/>
          <w:szCs w:val="24"/>
          <w:lang w:val="ro-RO"/>
        </w:rPr>
        <w:t>Sadler a spus că camerele de supraveghere din Winston-Salem tind să fie concentrate în zonele în care locuiesc locuitori de culoare ca ea - o critică comună printre activiștii locali care se opun utilizării tehnologiei Fusus.</w:t>
      </w:r>
    </w:p>
    <w:p w14:paraId="21D5C31C" w14:textId="77777777" w:rsidR="0031302D" w:rsidRDefault="0031302D">
      <w:pPr>
        <w:jc w:val="both"/>
        <w:rPr>
          <w:rFonts w:ascii="Source Sans Pro" w:eastAsia="Source Sans Pro" w:hAnsi="Source Sans Pro" w:cs="Source Sans Pro"/>
          <w:sz w:val="24"/>
          <w:szCs w:val="24"/>
        </w:rPr>
      </w:pPr>
    </w:p>
    <w:p w14:paraId="20AAC2F2" w14:textId="77777777" w:rsidR="0031302D" w:rsidRDefault="0031302D">
      <w:pPr>
        <w:jc w:val="both"/>
        <w:rPr>
          <w:rFonts w:ascii="Source Sans Pro" w:eastAsia="Source Sans Pro" w:hAnsi="Source Sans Pro" w:cs="Source Sans Pro"/>
          <w:sz w:val="24"/>
          <w:szCs w:val="24"/>
        </w:rPr>
      </w:pPr>
    </w:p>
    <w:p w14:paraId="52058A1E" w14:textId="77777777" w:rsidR="0031302D" w:rsidRDefault="00000000">
      <w:pPr>
        <w:jc w:val="both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Sursa: </w:t>
      </w:r>
      <w:hyperlink r:id="rId7">
        <w:r>
          <w:rPr>
            <w:rFonts w:ascii="Source Sans Pro" w:eastAsia="Source Sans Pro" w:hAnsi="Source Sans Pro" w:cs="Source Sans Pro"/>
            <w:b/>
            <w:color w:val="1155CC"/>
            <w:sz w:val="24"/>
            <w:szCs w:val="24"/>
            <w:u w:val="single"/>
          </w:rPr>
          <w:t>Insight: Privacy or safety? U.S. brings 'surveillance city to the suburbs' | Reuters</w:t>
        </w:r>
      </w:hyperlink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 </w:t>
      </w:r>
    </w:p>
    <w:p w14:paraId="39907053" w14:textId="77777777" w:rsidR="0031302D" w:rsidRDefault="0031302D">
      <w:pPr>
        <w:jc w:val="both"/>
        <w:rPr>
          <w:rFonts w:ascii="Source Sans Pro" w:eastAsia="Source Sans Pro" w:hAnsi="Source Sans Pro" w:cs="Source Sans Pro"/>
          <w:b/>
          <w:sz w:val="24"/>
          <w:szCs w:val="24"/>
        </w:rPr>
      </w:pPr>
    </w:p>
    <w:p w14:paraId="7531E84E" w14:textId="77777777" w:rsidR="0031302D" w:rsidRDefault="0031302D">
      <w:pPr>
        <w:spacing w:after="180" w:line="392" w:lineRule="auto"/>
        <w:jc w:val="both"/>
        <w:rPr>
          <w:rFonts w:ascii="Source Sans Pro" w:eastAsia="Source Sans Pro" w:hAnsi="Source Sans Pro" w:cs="Source Sans Pro"/>
          <w:b/>
          <w:sz w:val="24"/>
          <w:szCs w:val="24"/>
        </w:rPr>
      </w:pPr>
    </w:p>
    <w:sectPr w:rsidR="0031302D">
      <w:headerReference w:type="default" r:id="rId8"/>
      <w:footerReference w:type="default" r:id="rId9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57427" w14:textId="77777777" w:rsidR="00C90253" w:rsidRDefault="00C90253">
      <w:pPr>
        <w:spacing w:line="240" w:lineRule="auto"/>
      </w:pPr>
      <w:r>
        <w:separator/>
      </w:r>
    </w:p>
  </w:endnote>
  <w:endnote w:type="continuationSeparator" w:id="0">
    <w:p w14:paraId="622AE3C0" w14:textId="77777777" w:rsidR="00C90253" w:rsidRDefault="00C90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F8F96" w14:textId="77777777" w:rsidR="0031302D" w:rsidRDefault="00000000">
    <w:r>
      <w:rPr>
        <w:noProof/>
      </w:rPr>
      <w:drawing>
        <wp:anchor distT="0" distB="0" distL="0" distR="0" simplePos="0" relativeHeight="251659264" behindDoc="1" locked="0" layoutInCell="1" hidden="0" allowOverlap="1" wp14:anchorId="33886020" wp14:editId="11DC70F0">
          <wp:simplePos x="0" y="0"/>
          <wp:positionH relativeFrom="column">
            <wp:posOffset>-895342</wp:posOffset>
          </wp:positionH>
          <wp:positionV relativeFrom="paragraph">
            <wp:posOffset>-158155</wp:posOffset>
          </wp:positionV>
          <wp:extent cx="7734300" cy="580073"/>
          <wp:effectExtent l="0" t="0" r="0" b="0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4300" cy="5800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D79E8" w14:textId="77777777" w:rsidR="00C90253" w:rsidRDefault="00C90253">
      <w:pPr>
        <w:spacing w:line="240" w:lineRule="auto"/>
      </w:pPr>
      <w:r>
        <w:separator/>
      </w:r>
    </w:p>
  </w:footnote>
  <w:footnote w:type="continuationSeparator" w:id="0">
    <w:p w14:paraId="25337371" w14:textId="77777777" w:rsidR="00C90253" w:rsidRDefault="00C902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8E092" w14:textId="77777777" w:rsidR="0031302D" w:rsidRDefault="00000000">
    <w:r>
      <w:rPr>
        <w:noProof/>
      </w:rPr>
      <w:drawing>
        <wp:anchor distT="0" distB="0" distL="0" distR="0" simplePos="0" relativeHeight="251658240" behindDoc="1" locked="0" layoutInCell="1" hidden="0" allowOverlap="1" wp14:anchorId="569389D3" wp14:editId="751B4DE6">
          <wp:simplePos x="0" y="0"/>
          <wp:positionH relativeFrom="column">
            <wp:posOffset>-895342</wp:posOffset>
          </wp:positionH>
          <wp:positionV relativeFrom="paragraph">
            <wp:posOffset>-169907</wp:posOffset>
          </wp:positionV>
          <wp:extent cx="7734300" cy="827140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4300" cy="827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2D"/>
    <w:rsid w:val="000B08FE"/>
    <w:rsid w:val="00224C18"/>
    <w:rsid w:val="0031302D"/>
    <w:rsid w:val="00C9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DDC45"/>
  <w15:docId w15:val="{DE550EFD-4A5B-8242-AB02-78BEC14B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euters.com/article/idUSL8N35O0I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qJYSbDWeOpq+HPGWCUVEOwYjfA==">CgMxLjA4AHIhMWYtWmRBX0p1cGJZVFQyZl9YTWtaMlAyYVlMSU5oQVV5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Sînziana Săndică</cp:lastModifiedBy>
  <cp:revision>2</cp:revision>
  <dcterms:created xsi:type="dcterms:W3CDTF">2025-04-30T13:10:00Z</dcterms:created>
  <dcterms:modified xsi:type="dcterms:W3CDTF">2025-04-30T13:10:00Z</dcterms:modified>
</cp:coreProperties>
</file>