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74D793" w14:textId="6754B93D" w:rsidR="00784D81" w:rsidRPr="0006306B" w:rsidRDefault="00784D81" w:rsidP="0006306B">
      <w:pPr>
        <w:pStyle w:val="Heading1"/>
        <w:rPr>
          <w:sz w:val="40"/>
          <w:lang w:val="en-US"/>
        </w:rPr>
      </w:pPr>
      <w:r w:rsidRPr="00784D81">
        <w:rPr>
          <w:sz w:val="40"/>
          <w:lang w:val="en-US"/>
        </w:rPr>
        <w:t>DRLND – P</w:t>
      </w:r>
      <w:r w:rsidR="00414BA0">
        <w:rPr>
          <w:sz w:val="40"/>
          <w:lang w:val="en-US"/>
        </w:rPr>
        <w:t>3</w:t>
      </w:r>
      <w:r w:rsidRPr="00784D81">
        <w:rPr>
          <w:sz w:val="40"/>
          <w:lang w:val="en-US"/>
        </w:rPr>
        <w:t xml:space="preserve"> Co</w:t>
      </w:r>
      <w:r w:rsidR="00414BA0">
        <w:rPr>
          <w:sz w:val="40"/>
          <w:lang w:val="en-US"/>
        </w:rPr>
        <w:t>llaboration and Competition</w:t>
      </w:r>
    </w:p>
    <w:p w14:paraId="2C7F0B01" w14:textId="6EE04A3E" w:rsidR="00784D81" w:rsidRDefault="009D3047" w:rsidP="009D3047">
      <w:pPr>
        <w:pStyle w:val="Heading2"/>
        <w:rPr>
          <w:sz w:val="28"/>
          <w:lang w:val="en-US"/>
        </w:rPr>
      </w:pPr>
      <w:r w:rsidRPr="009D3047">
        <w:rPr>
          <w:sz w:val="28"/>
          <w:lang w:val="en-US"/>
        </w:rPr>
        <w:t>Learning Algorithm</w:t>
      </w:r>
      <w:r>
        <w:rPr>
          <w:sz w:val="28"/>
          <w:lang w:val="en-US"/>
        </w:rPr>
        <w:t xml:space="preserve"> – Deep Deterministic Policy Gradient (DDPG)</w:t>
      </w:r>
    </w:p>
    <w:p w14:paraId="20D5EEB8" w14:textId="77777777" w:rsidR="009D3047" w:rsidRDefault="009D3047" w:rsidP="009D3047">
      <w:pPr>
        <w:rPr>
          <w:lang w:val="en-US"/>
        </w:rPr>
      </w:pPr>
    </w:p>
    <w:p w14:paraId="4A33DC04" w14:textId="77777777" w:rsidR="00B32895" w:rsidRPr="00B32895" w:rsidRDefault="00B32895" w:rsidP="009D3047">
      <w:pPr>
        <w:rPr>
          <w:rFonts w:ascii="Times New Roman" w:eastAsia="Times New Roman" w:hAnsi="Times New Roman"/>
          <w:sz w:val="24"/>
          <w:szCs w:val="24"/>
        </w:rPr>
      </w:pPr>
      <w:r w:rsidRPr="00B32895">
        <w:rPr>
          <w:rFonts w:eastAsia="Times New Roman"/>
          <w:bCs/>
          <w:bdr w:val="none" w:sz="0" w:space="0" w:color="auto" w:frame="1"/>
        </w:rPr>
        <w:t>Policy gradient methods</w:t>
      </w:r>
      <w:r w:rsidRPr="00B32895">
        <w:rPr>
          <w:rFonts w:eastAsia="Times New Roman"/>
          <w:shd w:val="clear" w:color="auto" w:fill="FFFFFF"/>
        </w:rPr>
        <w:t> are a type of </w:t>
      </w:r>
      <w:hyperlink r:id="rId5" w:tooltip="Reinforcement learning" w:history="1">
        <w:r w:rsidRPr="007320E3">
          <w:rPr>
            <w:rFonts w:ascii="Calibri" w:eastAsia="Times New Roman" w:hAnsi="Calibri" w:cs="Times New Roman"/>
            <w:color w:val="0000FF"/>
            <w:spacing w:val="-1"/>
            <w:u w:val="single"/>
            <w:shd w:val="clear" w:color="auto" w:fill="FFFFFF"/>
          </w:rPr>
          <w:t>reinforcement learning</w:t>
        </w:r>
      </w:hyperlink>
      <w:r>
        <w:rPr>
          <w:rFonts w:eastAsia="Times New Roman"/>
          <w:shd w:val="clear" w:color="auto" w:fill="FFFFFF"/>
        </w:rPr>
        <w:t> technique</w:t>
      </w:r>
      <w:r w:rsidRPr="00B32895">
        <w:rPr>
          <w:rFonts w:eastAsia="Times New Roman"/>
          <w:shd w:val="clear" w:color="auto" w:fill="FFFFFF"/>
        </w:rPr>
        <w:t xml:space="preserve"> that rely upon optimizing parametrized policies with respect to the expected return (long-term cumulative </w:t>
      </w:r>
      <w:hyperlink r:id="rId6" w:tooltip="Reward" w:history="1">
        <w:r w:rsidRPr="007320E3">
          <w:rPr>
            <w:rFonts w:ascii="Calibri" w:eastAsia="Times New Roman" w:hAnsi="Calibri" w:cs="Times New Roman"/>
            <w:color w:val="0000FF"/>
            <w:spacing w:val="-1"/>
            <w:u w:val="single"/>
            <w:shd w:val="clear" w:color="auto" w:fill="FFFFFF"/>
          </w:rPr>
          <w:t>reward</w:t>
        </w:r>
      </w:hyperlink>
      <w:r w:rsidRPr="00B32895">
        <w:rPr>
          <w:rFonts w:eastAsia="Times New Roman"/>
          <w:shd w:val="clear" w:color="auto" w:fill="FFFFFF"/>
        </w:rPr>
        <w:t>) by gradient descent. They do not suffer from many of the problems that have been marring traditional </w:t>
      </w:r>
      <w:hyperlink r:id="rId7" w:tooltip="Reinforcement learning" w:history="1">
        <w:r w:rsidRPr="007320E3">
          <w:rPr>
            <w:rFonts w:ascii="Calibri" w:eastAsia="Times New Roman" w:hAnsi="Calibri" w:cs="Times New Roman"/>
            <w:color w:val="0000FF"/>
            <w:spacing w:val="-1"/>
            <w:u w:val="single"/>
            <w:shd w:val="clear" w:color="auto" w:fill="FFFFFF"/>
          </w:rPr>
          <w:t>reinforcement learning</w:t>
        </w:r>
      </w:hyperlink>
      <w:r w:rsidRPr="00B32895">
        <w:rPr>
          <w:rFonts w:eastAsia="Times New Roman"/>
          <w:shd w:val="clear" w:color="auto" w:fill="FFFFFF"/>
        </w:rPr>
        <w:t> approaches such as the lack of guarantees of a value function, the intractability problem resulting from uncertain state information and the </w:t>
      </w:r>
      <w:hyperlink r:id="rId8" w:tooltip="Complexity" w:history="1">
        <w:r w:rsidRPr="007320E3">
          <w:rPr>
            <w:rFonts w:ascii="Calibri" w:eastAsia="Times New Roman" w:hAnsi="Calibri" w:cs="Times New Roman"/>
            <w:color w:val="0000FF"/>
            <w:spacing w:val="-1"/>
            <w:u w:val="single"/>
            <w:shd w:val="clear" w:color="auto" w:fill="FFFFFF"/>
          </w:rPr>
          <w:t>complexity</w:t>
        </w:r>
      </w:hyperlink>
      <w:r w:rsidRPr="00B32895">
        <w:rPr>
          <w:rFonts w:eastAsia="Times New Roman"/>
          <w:shd w:val="clear" w:color="auto" w:fill="FFFFFF"/>
        </w:rPr>
        <w:t> arising from continuous states &amp; actions.</w:t>
      </w:r>
    </w:p>
    <w:p w14:paraId="428C50C2" w14:textId="77777777" w:rsidR="00921BC1" w:rsidRDefault="00921BC1" w:rsidP="00B32895">
      <w:pPr>
        <w:rPr>
          <w:rFonts w:eastAsia="Times New Roman"/>
        </w:rPr>
      </w:pPr>
      <w:r w:rsidRPr="00921BC1">
        <w:rPr>
          <w:rFonts w:eastAsia="Times New Roman"/>
        </w:rPr>
        <w:t xml:space="preserve">DDPG </w:t>
      </w:r>
      <w:r w:rsidR="00B32895">
        <w:rPr>
          <w:rFonts w:eastAsia="Times New Roman"/>
        </w:rPr>
        <w:t xml:space="preserve">falls into the group of policy gradient algorithms which </w:t>
      </w:r>
      <w:r w:rsidRPr="00921BC1">
        <w:rPr>
          <w:rFonts w:eastAsia="Times New Roman"/>
        </w:rPr>
        <w:t>relies on</w:t>
      </w:r>
      <w:r w:rsidR="00B32895">
        <w:rPr>
          <w:rFonts w:eastAsia="Times New Roman"/>
        </w:rPr>
        <w:t xml:space="preserve"> an</w:t>
      </w:r>
      <w:r w:rsidRPr="00921BC1">
        <w:rPr>
          <w:rFonts w:eastAsia="Times New Roman"/>
        </w:rPr>
        <w:t xml:space="preserve"> actor-critic architecture with two elements, </w:t>
      </w:r>
      <w:r w:rsidR="00B32895">
        <w:rPr>
          <w:rFonts w:eastAsia="Times New Roman"/>
        </w:rPr>
        <w:t xml:space="preserve">an </w:t>
      </w:r>
      <w:r w:rsidRPr="00921BC1">
        <w:rPr>
          <w:rFonts w:eastAsia="Times New Roman"/>
        </w:rPr>
        <w:t xml:space="preserve">actor and </w:t>
      </w:r>
      <w:r w:rsidR="00B32895">
        <w:rPr>
          <w:rFonts w:eastAsia="Times New Roman"/>
        </w:rPr>
        <w:t xml:space="preserve">a </w:t>
      </w:r>
      <w:r w:rsidRPr="00921BC1">
        <w:rPr>
          <w:rFonts w:eastAsia="Times New Roman"/>
        </w:rPr>
        <w:t xml:space="preserve">critic. An actor is used to tune the parameter </w:t>
      </w:r>
      <w:r w:rsidRPr="00921BC1">
        <w:rPr>
          <w:rFonts w:ascii="Cambria Math" w:eastAsia="Times New Roman" w:hAnsi="Cambria Math" w:cs="Cambria Math"/>
        </w:rPr>
        <w:t>𝜽</w:t>
      </w:r>
      <w:r w:rsidRPr="00921BC1">
        <w:rPr>
          <w:rFonts w:eastAsia="Times New Roman"/>
        </w:rPr>
        <w:t xml:space="preserve"> for the policy function, i.e. decide the b</w:t>
      </w:r>
      <w:r w:rsidR="00231DB5">
        <w:rPr>
          <w:rFonts w:eastAsia="Times New Roman"/>
        </w:rPr>
        <w:t>est action for a specific state:</w:t>
      </w:r>
    </w:p>
    <w:p w14:paraId="1C02EB02" w14:textId="77777777" w:rsidR="00B32895" w:rsidRPr="00B32895" w:rsidRDefault="007B1C60" w:rsidP="00B32895">
      <w:pPr>
        <w:rPr>
          <w:rFonts w:eastAsia="Times New Roman"/>
          <w:sz w:val="28"/>
        </w:rPr>
      </w:pPr>
      <m:oMathPara>
        <m:oMath>
          <m:sSub>
            <m:sSubPr>
              <m:ctrlPr>
                <w:rPr>
                  <w:rFonts w:ascii="Cambria Math" w:eastAsia="Times New Roman" w:hAnsi="Cambria Math"/>
                  <w:i/>
                  <w:sz w:val="28"/>
                </w:rPr>
              </m:ctrlPr>
            </m:sSubPr>
            <m:e>
              <m:r>
                <w:rPr>
                  <w:rFonts w:ascii="Cambria Math" w:eastAsia="Times New Roman" w:hAnsi="Cambria Math"/>
                  <w:sz w:val="28"/>
                </w:rPr>
                <m:t>π</m:t>
              </m:r>
            </m:e>
            <m:sub>
              <m:r>
                <w:rPr>
                  <w:rFonts w:ascii="Cambria Math" w:eastAsia="Times New Roman" w:hAnsi="Cambria Math"/>
                  <w:sz w:val="28"/>
                </w:rPr>
                <m:t>θ</m:t>
              </m:r>
            </m:sub>
          </m:sSub>
          <m:d>
            <m:dPr>
              <m:ctrlPr>
                <w:rPr>
                  <w:rFonts w:ascii="Cambria Math" w:eastAsia="Times New Roman" w:hAnsi="Cambria Math"/>
                  <w:i/>
                  <w:sz w:val="28"/>
                </w:rPr>
              </m:ctrlPr>
            </m:dPr>
            <m:e>
              <m:r>
                <w:rPr>
                  <w:rFonts w:ascii="Cambria Math" w:eastAsia="Times New Roman" w:hAnsi="Cambria Math"/>
                  <w:sz w:val="28"/>
                </w:rPr>
                <m:t>s, a</m:t>
              </m:r>
            </m:e>
          </m:d>
          <m:r>
            <m:rPr>
              <m:scr m:val="double-struck"/>
            </m:rPr>
            <w:rPr>
              <w:rFonts w:ascii="Cambria Math" w:eastAsia="Times New Roman" w:hAnsi="Cambria Math"/>
              <w:sz w:val="28"/>
            </w:rPr>
            <m:t>= P</m:t>
          </m:r>
          <m:d>
            <m:dPr>
              <m:begChr m:val="["/>
              <m:endChr m:val="|"/>
              <m:ctrlPr>
                <w:rPr>
                  <w:rFonts w:ascii="Cambria Math" w:eastAsia="Times New Roman" w:hAnsi="Cambria Math"/>
                  <w:i/>
                  <w:sz w:val="28"/>
                </w:rPr>
              </m:ctrlPr>
            </m:dPr>
            <m:e>
              <m:r>
                <w:rPr>
                  <w:rFonts w:ascii="Cambria Math" w:eastAsia="Times New Roman" w:hAnsi="Cambria Math"/>
                  <w:sz w:val="28"/>
                </w:rPr>
                <m:t xml:space="preserve">a </m:t>
              </m:r>
            </m:e>
          </m:d>
          <m:r>
            <w:rPr>
              <w:rFonts w:ascii="Cambria Math" w:eastAsia="Times New Roman" w:hAnsi="Cambria Math"/>
              <w:sz w:val="28"/>
            </w:rPr>
            <m:t xml:space="preserve"> s,θ] </m:t>
          </m:r>
        </m:oMath>
      </m:oMathPara>
    </w:p>
    <w:p w14:paraId="36FE7EF9" w14:textId="77777777" w:rsidR="00B32895" w:rsidRDefault="00B32895" w:rsidP="00B32895">
      <w:pPr>
        <w:rPr>
          <w:rFonts w:eastAsia="Times New Roman"/>
          <w:shd w:val="clear" w:color="auto" w:fill="FFFFFF"/>
        </w:rPr>
      </w:pPr>
      <w:r w:rsidRPr="00B32895">
        <w:rPr>
          <w:rFonts w:eastAsia="Times New Roman"/>
          <w:shd w:val="clear" w:color="auto" w:fill="FFFFFF"/>
        </w:rPr>
        <w:t>A critic is used for evaluating the policy function estimated by the actor according to the</w:t>
      </w:r>
      <w:r w:rsidR="00231DB5">
        <w:rPr>
          <w:rFonts w:eastAsia="Times New Roman"/>
          <w:shd w:val="clear" w:color="auto" w:fill="FFFFFF"/>
        </w:rPr>
        <w:t xml:space="preserve"> temporal difference (TD) error:</w:t>
      </w:r>
    </w:p>
    <w:p w14:paraId="5C59E8BA" w14:textId="77777777" w:rsidR="00B32895" w:rsidRPr="00CF2ED2" w:rsidRDefault="007B1C60" w:rsidP="00B32895">
      <w:pPr>
        <w:rPr>
          <w:rFonts w:ascii="Times New Roman" w:eastAsia="Times New Roman" w:hAnsi="Times New Roman"/>
          <w:sz w:val="28"/>
          <w:szCs w:val="24"/>
        </w:rPr>
      </w:pPr>
      <m:oMathPara>
        <m:oMath>
          <m:sSub>
            <m:sSubPr>
              <m:ctrlPr>
                <w:rPr>
                  <w:rFonts w:ascii="Cambria Math" w:eastAsia="Times New Roman" w:hAnsi="Cambria Math"/>
                  <w:i/>
                  <w:sz w:val="28"/>
                  <w:szCs w:val="24"/>
                </w:rPr>
              </m:ctrlPr>
            </m:sSubPr>
            <m:e>
              <m:r>
                <w:rPr>
                  <w:rFonts w:ascii="Cambria Math" w:eastAsia="Times New Roman" w:hAnsi="Cambria Math"/>
                  <w:sz w:val="28"/>
                  <w:szCs w:val="24"/>
                </w:rPr>
                <m:t>r</m:t>
              </m:r>
            </m:e>
            <m:sub>
              <m:r>
                <w:rPr>
                  <w:rFonts w:ascii="Cambria Math" w:eastAsia="Times New Roman" w:hAnsi="Cambria Math"/>
                  <w:sz w:val="28"/>
                  <w:szCs w:val="24"/>
                </w:rPr>
                <m:t>t+1</m:t>
              </m:r>
            </m:sub>
          </m:sSub>
          <m:r>
            <w:rPr>
              <w:rFonts w:ascii="Cambria Math" w:eastAsia="Times New Roman" w:hAnsi="Cambria Math"/>
              <w:sz w:val="28"/>
              <w:szCs w:val="24"/>
            </w:rPr>
            <m:t>+γ</m:t>
          </m:r>
          <m:sSup>
            <m:sSupPr>
              <m:ctrlPr>
                <w:rPr>
                  <w:rFonts w:ascii="Cambria Math" w:eastAsia="Times New Roman" w:hAnsi="Cambria Math"/>
                  <w:i/>
                  <w:sz w:val="28"/>
                  <w:szCs w:val="24"/>
                </w:rPr>
              </m:ctrlPr>
            </m:sSupPr>
            <m:e>
              <m:r>
                <w:rPr>
                  <w:rFonts w:ascii="Cambria Math" w:eastAsia="Times New Roman" w:hAnsi="Cambria Math"/>
                  <w:sz w:val="28"/>
                  <w:szCs w:val="24"/>
                </w:rPr>
                <m:t>V</m:t>
              </m:r>
            </m:e>
            <m:sup>
              <m:r>
                <w:rPr>
                  <w:rFonts w:ascii="Cambria Math" w:eastAsia="Times New Roman" w:hAnsi="Cambria Math"/>
                  <w:sz w:val="28"/>
                  <w:szCs w:val="24"/>
                </w:rPr>
                <m:t>v</m:t>
              </m:r>
            </m:sup>
          </m:sSup>
          <m:d>
            <m:dPr>
              <m:ctrlPr>
                <w:rPr>
                  <w:rFonts w:ascii="Cambria Math" w:eastAsia="Times New Roman" w:hAnsi="Cambria Math"/>
                  <w:i/>
                  <w:sz w:val="28"/>
                  <w:szCs w:val="24"/>
                </w:rPr>
              </m:ctrlPr>
            </m:dPr>
            <m:e>
              <m:sSub>
                <m:sSubPr>
                  <m:ctrlPr>
                    <w:rPr>
                      <w:rFonts w:ascii="Cambria Math" w:eastAsia="Times New Roman" w:hAnsi="Cambria Math"/>
                      <w:i/>
                      <w:sz w:val="28"/>
                      <w:szCs w:val="24"/>
                    </w:rPr>
                  </m:ctrlPr>
                </m:sSubPr>
                <m:e>
                  <m:r>
                    <w:rPr>
                      <w:rFonts w:ascii="Cambria Math" w:eastAsia="Times New Roman" w:hAnsi="Cambria Math"/>
                      <w:sz w:val="28"/>
                      <w:szCs w:val="24"/>
                    </w:rPr>
                    <m:t>S</m:t>
                  </m:r>
                </m:e>
                <m:sub>
                  <m:r>
                    <w:rPr>
                      <w:rFonts w:ascii="Cambria Math" w:eastAsia="Times New Roman" w:hAnsi="Cambria Math"/>
                      <w:sz w:val="28"/>
                      <w:szCs w:val="24"/>
                    </w:rPr>
                    <m:t>t+1</m:t>
                  </m:r>
                </m:sub>
              </m:sSub>
            </m:e>
          </m:d>
          <m:r>
            <w:rPr>
              <w:rFonts w:ascii="Cambria Math" w:eastAsia="Times New Roman" w:hAnsi="Cambria Math"/>
              <w:sz w:val="28"/>
              <w:szCs w:val="24"/>
            </w:rPr>
            <m:t>-</m:t>
          </m:r>
          <m:sSup>
            <m:sSupPr>
              <m:ctrlPr>
                <w:rPr>
                  <w:rFonts w:ascii="Cambria Math" w:eastAsia="Times New Roman" w:hAnsi="Cambria Math"/>
                  <w:i/>
                  <w:sz w:val="28"/>
                  <w:szCs w:val="24"/>
                </w:rPr>
              </m:ctrlPr>
            </m:sSupPr>
            <m:e>
              <m:r>
                <w:rPr>
                  <w:rFonts w:ascii="Cambria Math" w:eastAsia="Times New Roman" w:hAnsi="Cambria Math"/>
                  <w:sz w:val="28"/>
                  <w:szCs w:val="24"/>
                </w:rPr>
                <m:t>V</m:t>
              </m:r>
            </m:e>
            <m:sup>
              <m:r>
                <w:rPr>
                  <w:rFonts w:ascii="Cambria Math" w:eastAsia="Times New Roman" w:hAnsi="Cambria Math"/>
                  <w:sz w:val="28"/>
                  <w:szCs w:val="24"/>
                </w:rPr>
                <m:t>v</m:t>
              </m:r>
            </m:sup>
          </m:sSup>
          <m:r>
            <w:rPr>
              <w:rFonts w:ascii="Cambria Math" w:eastAsia="Times New Roman" w:hAnsi="Cambria Math"/>
              <w:sz w:val="28"/>
              <w:szCs w:val="24"/>
            </w:rPr>
            <m:t>(</m:t>
          </m:r>
          <m:sSub>
            <m:sSubPr>
              <m:ctrlPr>
                <w:rPr>
                  <w:rFonts w:ascii="Cambria Math" w:eastAsia="Times New Roman" w:hAnsi="Cambria Math"/>
                  <w:i/>
                  <w:sz w:val="28"/>
                  <w:szCs w:val="24"/>
                </w:rPr>
              </m:ctrlPr>
            </m:sSubPr>
            <m:e>
              <m:r>
                <w:rPr>
                  <w:rFonts w:ascii="Cambria Math" w:eastAsia="Times New Roman" w:hAnsi="Cambria Math"/>
                  <w:sz w:val="28"/>
                  <w:szCs w:val="24"/>
                </w:rPr>
                <m:t>S</m:t>
              </m:r>
            </m:e>
            <m:sub>
              <m:r>
                <w:rPr>
                  <w:rFonts w:ascii="Cambria Math" w:eastAsia="Times New Roman" w:hAnsi="Cambria Math"/>
                  <w:sz w:val="28"/>
                  <w:szCs w:val="24"/>
                </w:rPr>
                <m:t>t</m:t>
              </m:r>
            </m:sub>
          </m:sSub>
          <m:r>
            <w:rPr>
              <w:rFonts w:ascii="Cambria Math" w:eastAsia="Times New Roman" w:hAnsi="Cambria Math"/>
              <w:sz w:val="28"/>
              <w:szCs w:val="24"/>
            </w:rPr>
            <m:t>)</m:t>
          </m:r>
        </m:oMath>
      </m:oMathPara>
    </w:p>
    <w:p w14:paraId="00421259" w14:textId="56E6EBB6" w:rsidR="00231DB5" w:rsidRDefault="00231DB5" w:rsidP="00231DB5">
      <w:pPr>
        <w:rPr>
          <w:rFonts w:eastAsia="Times New Roman"/>
          <w:shd w:val="clear" w:color="auto" w:fill="FFFFFF"/>
        </w:rPr>
      </w:pPr>
      <w:r>
        <w:rPr>
          <w:rFonts w:eastAsia="Times New Roman"/>
        </w:rPr>
        <w:t>Where</w:t>
      </w:r>
      <w:r w:rsidRPr="00231DB5">
        <w:rPr>
          <w:rFonts w:eastAsia="Times New Roman"/>
          <w:shd w:val="clear" w:color="auto" w:fill="FFFFFF"/>
        </w:rPr>
        <w:t> the lower-case </w:t>
      </w:r>
      <w:r w:rsidRPr="00231DB5">
        <w:rPr>
          <w:rFonts w:eastAsia="Times New Roman"/>
          <w:i/>
          <w:iCs/>
          <w:shd w:val="clear" w:color="auto" w:fill="FFFFFF"/>
        </w:rPr>
        <w:t>v</w:t>
      </w:r>
      <w:r w:rsidRPr="00231DB5">
        <w:rPr>
          <w:rFonts w:eastAsia="Times New Roman"/>
          <w:shd w:val="clear" w:color="auto" w:fill="FFFFFF"/>
        </w:rPr>
        <w:t> denotes the policy that the actor has decided</w:t>
      </w:r>
      <w:r>
        <w:rPr>
          <w:rFonts w:eastAsia="Times New Roman"/>
          <w:shd w:val="clear" w:color="auto" w:fill="FFFFFF"/>
        </w:rPr>
        <w:t>. In this way the critic acts like a Q-Learning agent to learn the optimal action to take in a given state and the equation closely resembles the temporal difference (TD) learning equation from Q-Learning.</w:t>
      </w:r>
    </w:p>
    <w:p w14:paraId="01C68D98" w14:textId="77777777" w:rsidR="00231DB5" w:rsidRDefault="00231DB5" w:rsidP="00231DB5">
      <w:pPr>
        <w:rPr>
          <w:rFonts w:eastAsia="Times New Roman"/>
          <w:bCs/>
          <w:shd w:val="clear" w:color="auto" w:fill="FFFFFF"/>
        </w:rPr>
      </w:pPr>
      <w:r w:rsidRPr="00231DB5">
        <w:rPr>
          <w:rFonts w:eastAsia="Times New Roman"/>
          <w:shd w:val="clear" w:color="auto" w:fill="FFFFFF"/>
        </w:rPr>
        <w:t>DDPG also borrows the ideas of </w:t>
      </w:r>
      <w:r w:rsidRPr="00231DB5">
        <w:rPr>
          <w:rFonts w:eastAsia="Times New Roman"/>
          <w:bCs/>
          <w:shd w:val="clear" w:color="auto" w:fill="FFFFFF"/>
        </w:rPr>
        <w:t>experience replay</w:t>
      </w:r>
      <w:r w:rsidRPr="00231DB5">
        <w:rPr>
          <w:rFonts w:eastAsia="Times New Roman"/>
          <w:shd w:val="clear" w:color="auto" w:fill="FFFFFF"/>
        </w:rPr>
        <w:t> and </w:t>
      </w:r>
      <w:r w:rsidRPr="00231DB5">
        <w:rPr>
          <w:rFonts w:eastAsia="Times New Roman"/>
          <w:bCs/>
          <w:shd w:val="clear" w:color="auto" w:fill="FFFFFF"/>
        </w:rPr>
        <w:t>separate target network</w:t>
      </w:r>
      <w:r w:rsidRPr="00231DB5">
        <w:rPr>
          <w:rFonts w:eastAsia="Times New Roman"/>
          <w:b/>
          <w:bCs/>
          <w:shd w:val="clear" w:color="auto" w:fill="FFFFFF"/>
        </w:rPr>
        <w:t> </w:t>
      </w:r>
      <w:r w:rsidRPr="00231DB5">
        <w:rPr>
          <w:rFonts w:eastAsia="Times New Roman"/>
          <w:shd w:val="clear" w:color="auto" w:fill="FFFFFF"/>
        </w:rPr>
        <w:t>from D</w:t>
      </w:r>
      <w:r>
        <w:rPr>
          <w:rFonts w:eastAsia="Times New Roman"/>
          <w:shd w:val="clear" w:color="auto" w:fill="FFFFFF"/>
        </w:rPr>
        <w:t xml:space="preserve">eep </w:t>
      </w:r>
      <w:r w:rsidRPr="00231DB5">
        <w:rPr>
          <w:rFonts w:eastAsia="Times New Roman"/>
          <w:shd w:val="clear" w:color="auto" w:fill="FFFFFF"/>
        </w:rPr>
        <w:t>Q</w:t>
      </w:r>
      <w:r>
        <w:rPr>
          <w:rFonts w:eastAsia="Times New Roman"/>
          <w:shd w:val="clear" w:color="auto" w:fill="FFFFFF"/>
        </w:rPr>
        <w:t xml:space="preserve"> </w:t>
      </w:r>
      <w:r w:rsidRPr="00231DB5">
        <w:rPr>
          <w:rFonts w:eastAsia="Times New Roman"/>
          <w:shd w:val="clear" w:color="auto" w:fill="FFFFFF"/>
        </w:rPr>
        <w:t>N</w:t>
      </w:r>
      <w:r>
        <w:rPr>
          <w:rFonts w:eastAsia="Times New Roman"/>
          <w:shd w:val="clear" w:color="auto" w:fill="FFFFFF"/>
        </w:rPr>
        <w:t>etwork (DQN) learning, so there exists both ‘local’ and ‘target’ networks for both the actor and critic</w:t>
      </w:r>
      <w:r w:rsidRPr="00231DB5">
        <w:rPr>
          <w:rFonts w:eastAsia="Times New Roman"/>
          <w:b/>
          <w:bCs/>
          <w:shd w:val="clear" w:color="auto" w:fill="FFFFFF"/>
        </w:rPr>
        <w:t>. </w:t>
      </w:r>
      <w:r>
        <w:rPr>
          <w:rFonts w:eastAsia="Times New Roman"/>
          <w:bCs/>
          <w:shd w:val="clear" w:color="auto" w:fill="FFFFFF"/>
        </w:rPr>
        <w:t xml:space="preserve">The local networks are updated after each timestep whilst the </w:t>
      </w:r>
      <w:r w:rsidR="00E17989">
        <w:rPr>
          <w:rFonts w:eastAsia="Times New Roman"/>
          <w:bCs/>
          <w:shd w:val="clear" w:color="auto" w:fill="FFFFFF"/>
        </w:rPr>
        <w:t>target networks are ‘soft’ updated according to this equation:</w:t>
      </w:r>
    </w:p>
    <w:p w14:paraId="3932A89B" w14:textId="77777777" w:rsidR="00E17989" w:rsidRPr="00CF2ED2" w:rsidRDefault="007B1C60" w:rsidP="00231DB5">
      <w:pPr>
        <w:rPr>
          <w:rFonts w:eastAsia="Times New Roman"/>
          <w:bCs/>
          <w:sz w:val="28"/>
          <w:shd w:val="clear" w:color="auto" w:fill="FFFFFF"/>
        </w:rPr>
      </w:pPr>
      <m:oMathPara>
        <m:oMath>
          <m:sSub>
            <m:sSubPr>
              <m:ctrlPr>
                <w:rPr>
                  <w:rFonts w:ascii="Cambria Math" w:eastAsia="Times New Roman" w:hAnsi="Cambria Math"/>
                  <w:bCs/>
                  <w:i/>
                  <w:sz w:val="28"/>
                  <w:shd w:val="clear" w:color="auto" w:fill="FFFFFF"/>
                </w:rPr>
              </m:ctrlPr>
            </m:sSubPr>
            <m:e>
              <m:r>
                <w:rPr>
                  <w:rFonts w:ascii="Cambria Math" w:eastAsia="Times New Roman" w:hAnsi="Cambria Math"/>
                  <w:sz w:val="28"/>
                  <w:shd w:val="clear" w:color="auto" w:fill="FFFFFF"/>
                </w:rPr>
                <m:t>θ</m:t>
              </m:r>
            </m:e>
            <m:sub>
              <m:r>
                <w:rPr>
                  <w:rFonts w:ascii="Cambria Math" w:eastAsia="Times New Roman" w:hAnsi="Cambria Math"/>
                  <w:sz w:val="28"/>
                  <w:shd w:val="clear" w:color="auto" w:fill="FFFFFF"/>
                </w:rPr>
                <m:t>target</m:t>
              </m:r>
            </m:sub>
          </m:sSub>
          <m:r>
            <w:rPr>
              <w:rFonts w:ascii="Cambria Math" w:eastAsia="Times New Roman" w:hAnsi="Cambria Math"/>
              <w:sz w:val="28"/>
              <w:shd w:val="clear" w:color="auto" w:fill="FFFFFF"/>
            </w:rPr>
            <m:t xml:space="preserve">= τ* </m:t>
          </m:r>
          <m:sSub>
            <m:sSubPr>
              <m:ctrlPr>
                <w:rPr>
                  <w:rFonts w:ascii="Cambria Math" w:eastAsia="Times New Roman" w:hAnsi="Cambria Math"/>
                  <w:bCs/>
                  <w:i/>
                  <w:sz w:val="28"/>
                  <w:shd w:val="clear" w:color="auto" w:fill="FFFFFF"/>
                </w:rPr>
              </m:ctrlPr>
            </m:sSubPr>
            <m:e>
              <m:r>
                <w:rPr>
                  <w:rFonts w:ascii="Cambria Math" w:eastAsia="Times New Roman" w:hAnsi="Cambria Math"/>
                  <w:sz w:val="28"/>
                  <w:shd w:val="clear" w:color="auto" w:fill="FFFFFF"/>
                </w:rPr>
                <m:t>θ</m:t>
              </m:r>
            </m:e>
            <m:sub>
              <m:r>
                <w:rPr>
                  <w:rFonts w:ascii="Cambria Math" w:eastAsia="Times New Roman" w:hAnsi="Cambria Math"/>
                  <w:sz w:val="28"/>
                  <w:shd w:val="clear" w:color="auto" w:fill="FFFFFF"/>
                </w:rPr>
                <m:t>local</m:t>
              </m:r>
            </m:sub>
          </m:sSub>
          <m:r>
            <w:rPr>
              <w:rFonts w:ascii="Cambria Math" w:eastAsia="Times New Roman" w:hAnsi="Cambria Math"/>
              <w:sz w:val="28"/>
              <w:shd w:val="clear" w:color="auto" w:fill="FFFFFF"/>
            </w:rPr>
            <m:t>+</m:t>
          </m:r>
          <m:d>
            <m:dPr>
              <m:ctrlPr>
                <w:rPr>
                  <w:rFonts w:ascii="Cambria Math" w:eastAsia="Times New Roman" w:hAnsi="Cambria Math"/>
                  <w:bCs/>
                  <w:i/>
                  <w:sz w:val="28"/>
                  <w:shd w:val="clear" w:color="auto" w:fill="FFFFFF"/>
                </w:rPr>
              </m:ctrlPr>
            </m:dPr>
            <m:e>
              <m:r>
                <w:rPr>
                  <w:rFonts w:ascii="Cambria Math" w:eastAsia="Times New Roman" w:hAnsi="Cambria Math"/>
                  <w:sz w:val="28"/>
                  <w:shd w:val="clear" w:color="auto" w:fill="FFFFFF"/>
                </w:rPr>
                <m:t>1-τ</m:t>
              </m:r>
            </m:e>
          </m:d>
          <m:r>
            <w:rPr>
              <w:rFonts w:ascii="Cambria Math" w:eastAsia="Times New Roman" w:hAnsi="Cambria Math"/>
              <w:sz w:val="28"/>
              <w:shd w:val="clear" w:color="auto" w:fill="FFFFFF"/>
            </w:rPr>
            <m:t>*</m:t>
          </m:r>
          <m:sSub>
            <m:sSubPr>
              <m:ctrlPr>
                <w:rPr>
                  <w:rFonts w:ascii="Cambria Math" w:eastAsia="Times New Roman" w:hAnsi="Cambria Math"/>
                  <w:bCs/>
                  <w:i/>
                  <w:sz w:val="28"/>
                  <w:shd w:val="clear" w:color="auto" w:fill="FFFFFF"/>
                </w:rPr>
              </m:ctrlPr>
            </m:sSubPr>
            <m:e>
              <m:r>
                <w:rPr>
                  <w:rFonts w:ascii="Cambria Math" w:eastAsia="Times New Roman" w:hAnsi="Cambria Math"/>
                  <w:sz w:val="28"/>
                  <w:shd w:val="clear" w:color="auto" w:fill="FFFFFF"/>
                </w:rPr>
                <m:t>θ</m:t>
              </m:r>
            </m:e>
            <m:sub>
              <m:r>
                <w:rPr>
                  <w:rFonts w:ascii="Cambria Math" w:eastAsia="Times New Roman" w:hAnsi="Cambria Math"/>
                  <w:sz w:val="28"/>
                  <w:shd w:val="clear" w:color="auto" w:fill="FFFFFF"/>
                </w:rPr>
                <m:t>target</m:t>
              </m:r>
            </m:sub>
          </m:sSub>
        </m:oMath>
      </m:oMathPara>
    </w:p>
    <w:p w14:paraId="677B26D9" w14:textId="0A12FD63" w:rsidR="00E17989" w:rsidRDefault="00E17989" w:rsidP="00E17989">
      <w:pPr>
        <w:rPr>
          <w:rFonts w:eastAsia="Times New Roman"/>
          <w:shd w:val="clear" w:color="auto" w:fill="FFFFFF"/>
        </w:rPr>
      </w:pPr>
      <w:r>
        <w:rPr>
          <w:rFonts w:eastAsia="Times New Roman"/>
          <w:shd w:val="clear" w:color="auto" w:fill="FFFFFF"/>
        </w:rPr>
        <w:t xml:space="preserve">Where </w:t>
      </w:r>
      <w:r>
        <w:rPr>
          <w:rFonts w:eastAsia="Times New Roman"/>
          <w:shd w:val="clear" w:color="auto" w:fill="FFFFFF"/>
        </w:rPr>
        <w:sym w:font="Symbol" w:char="F074"/>
      </w:r>
      <w:r>
        <w:rPr>
          <w:rFonts w:eastAsia="Times New Roman"/>
          <w:shd w:val="clear" w:color="auto" w:fill="FFFFFF"/>
        </w:rPr>
        <w:t xml:space="preserve"> is a hyperparameter which can be set prior to training.</w:t>
      </w:r>
    </w:p>
    <w:p w14:paraId="158F6927" w14:textId="2E400FFA" w:rsidR="00414BA0" w:rsidRPr="002D3572" w:rsidRDefault="00414BA0" w:rsidP="00E17989">
      <w:pPr>
        <w:rPr>
          <w:rFonts w:eastAsia="Times New Roman"/>
        </w:rPr>
      </w:pPr>
      <w:r>
        <w:rPr>
          <w:rFonts w:eastAsia="Times New Roman"/>
        </w:rPr>
        <w:t xml:space="preserve">For this project each agent will have its own Actor and Critic </w:t>
      </w:r>
      <w:r w:rsidR="009230A3">
        <w:rPr>
          <w:rFonts w:eastAsia="Times New Roman"/>
        </w:rPr>
        <w:t>networks but</w:t>
      </w:r>
      <w:r>
        <w:rPr>
          <w:rFonts w:eastAsia="Times New Roman"/>
        </w:rPr>
        <w:t xml:space="preserve"> will be able to draw from a shared memory buffer of the experiences from both agents.</w:t>
      </w:r>
      <w:r>
        <w:rPr>
          <w:rFonts w:eastAsia="Times New Roman"/>
        </w:rPr>
        <w:t xml:space="preserve"> This means that each agent will need to learn </w:t>
      </w:r>
      <w:r w:rsidR="0004322C">
        <w:rPr>
          <w:rFonts w:eastAsia="Times New Roman"/>
        </w:rPr>
        <w:t>how to maximise their reward independently of the other agent, despite their need to collaborate (by keeping rallies as long as possible) in order to receive the maximum reward for an episode.</w:t>
      </w:r>
    </w:p>
    <w:p w14:paraId="2450573F" w14:textId="6EB03A09" w:rsidR="00E80D9A" w:rsidRDefault="00231DB5" w:rsidP="00E17989">
      <w:pPr>
        <w:rPr>
          <w:rFonts w:ascii="Calibri" w:eastAsia="Times New Roman" w:hAnsi="Calibri" w:cs="Times New Roman"/>
          <w:spacing w:val="-1"/>
          <w:shd w:val="clear" w:color="auto" w:fill="FFFFFF"/>
        </w:rPr>
      </w:pPr>
      <w:r>
        <w:rPr>
          <w:rFonts w:eastAsia="Times New Roman"/>
          <w:shd w:val="clear" w:color="auto" w:fill="FFFFFF"/>
        </w:rPr>
        <w:t>An</w:t>
      </w:r>
      <w:r w:rsidRPr="00231DB5">
        <w:rPr>
          <w:rFonts w:eastAsia="Times New Roman"/>
          <w:shd w:val="clear" w:color="auto" w:fill="FFFFFF"/>
        </w:rPr>
        <w:t xml:space="preserve"> issue for DDPG is that it seldom pe</w:t>
      </w:r>
      <w:r>
        <w:rPr>
          <w:rFonts w:eastAsia="Times New Roman"/>
          <w:shd w:val="clear" w:color="auto" w:fill="FFFFFF"/>
        </w:rPr>
        <w:t>rforms exploration for actions which can be mitigated by</w:t>
      </w:r>
      <w:r w:rsidRPr="00231DB5">
        <w:rPr>
          <w:rFonts w:eastAsia="Times New Roman"/>
          <w:shd w:val="clear" w:color="auto" w:fill="FFFFFF"/>
        </w:rPr>
        <w:t xml:space="preserve"> adding noise on the parameter space or the action space.</w:t>
      </w:r>
      <w:r w:rsidR="00E17989">
        <w:rPr>
          <w:rFonts w:eastAsia="Times New Roman"/>
          <w:shd w:val="clear" w:color="auto" w:fill="FFFFFF"/>
        </w:rPr>
        <w:t xml:space="preserve"> </w:t>
      </w:r>
      <w:r w:rsidR="00E17989" w:rsidRPr="00E17989">
        <w:t xml:space="preserve">One commonly used noise </w:t>
      </w:r>
      <w:r w:rsidR="00E17989">
        <w:t xml:space="preserve">process </w:t>
      </w:r>
      <w:r w:rsidR="00E17989" w:rsidRPr="00E17989">
        <w:rPr>
          <w:rFonts w:ascii="Calibri" w:hAnsi="Calibri"/>
        </w:rPr>
        <w:t>is</w:t>
      </w:r>
      <w:r w:rsidR="00E17989" w:rsidRPr="00E17989">
        <w:rPr>
          <w:rFonts w:ascii="Calibri" w:eastAsia="Times New Roman" w:hAnsi="Calibri" w:cs="Times New Roman"/>
          <w:spacing w:val="-1"/>
          <w:shd w:val="clear" w:color="auto" w:fill="FFFFFF"/>
        </w:rPr>
        <w:t> </w:t>
      </w:r>
      <w:hyperlink r:id="rId9" w:tgtFrame="_blank" w:history="1">
        <w:r w:rsidR="00E17989" w:rsidRPr="00E17989">
          <w:rPr>
            <w:rFonts w:ascii="Calibri" w:eastAsia="Times New Roman" w:hAnsi="Calibri" w:cs="Times New Roman"/>
            <w:color w:val="0000FF"/>
            <w:spacing w:val="-1"/>
            <w:u w:val="single"/>
            <w:shd w:val="clear" w:color="auto" w:fill="FFFFFF"/>
          </w:rPr>
          <w:t>Ornstein-Uhlenbeck Random Process</w:t>
        </w:r>
      </w:hyperlink>
      <w:r w:rsidR="00E17989">
        <w:rPr>
          <w:rFonts w:ascii="Calibri" w:eastAsia="Times New Roman" w:hAnsi="Calibri" w:cs="Times New Roman"/>
        </w:rPr>
        <w:t xml:space="preserve"> which is what was implemented here</w:t>
      </w:r>
      <w:r w:rsidR="009E290A">
        <w:rPr>
          <w:rFonts w:ascii="Calibri" w:eastAsia="Times New Roman" w:hAnsi="Calibri" w:cs="Times New Roman"/>
          <w:spacing w:val="-1"/>
          <w:shd w:val="clear" w:color="auto" w:fill="FFFFFF"/>
        </w:rPr>
        <w:t>, along with a decaying epsilon process to reduce the amount of exploration in latter episodes.</w:t>
      </w:r>
    </w:p>
    <w:p w14:paraId="392FDA1D" w14:textId="77777777" w:rsidR="007320E3" w:rsidRDefault="007320E3" w:rsidP="007320E3">
      <w:pPr>
        <w:rPr>
          <w:rFonts w:eastAsia="Times New Roman"/>
        </w:rPr>
      </w:pPr>
      <w:r>
        <w:rPr>
          <w:rFonts w:eastAsia="Times New Roman"/>
        </w:rPr>
        <w:t>See the next page for DDPG pseudocode and hyperparameters used during training.</w:t>
      </w:r>
    </w:p>
    <w:p w14:paraId="7BCF5649" w14:textId="77777777" w:rsidR="007320E3" w:rsidRDefault="007320E3" w:rsidP="0006306B">
      <w:pPr>
        <w:pStyle w:val="Heading2"/>
        <w:rPr>
          <w:rFonts w:eastAsia="Times New Roman"/>
        </w:rPr>
      </w:pPr>
    </w:p>
    <w:p w14:paraId="5C2E20DC" w14:textId="77777777" w:rsidR="007320E3" w:rsidRDefault="007320E3" w:rsidP="0006306B">
      <w:pPr>
        <w:pStyle w:val="Heading2"/>
        <w:rPr>
          <w:rFonts w:eastAsia="Times New Roman"/>
        </w:rPr>
      </w:pPr>
    </w:p>
    <w:p w14:paraId="60768BA2" w14:textId="77777777" w:rsidR="007320E3" w:rsidRDefault="007320E3" w:rsidP="007320E3"/>
    <w:p w14:paraId="3ED79F9E" w14:textId="77777777" w:rsidR="0006306B" w:rsidRDefault="0006306B" w:rsidP="0006306B">
      <w:pPr>
        <w:pStyle w:val="Heading2"/>
        <w:rPr>
          <w:rFonts w:eastAsia="Times New Roman"/>
        </w:rPr>
      </w:pPr>
      <w:r>
        <w:rPr>
          <w:rFonts w:eastAsia="Times New Roman"/>
        </w:rPr>
        <w:lastRenderedPageBreak/>
        <w:t>DDPG Algorithm Pseudocode:</w:t>
      </w:r>
    </w:p>
    <w:p w14:paraId="71133B19" w14:textId="77777777" w:rsidR="00231DB5" w:rsidRDefault="00E17989" w:rsidP="00E17989">
      <w:pPr>
        <w:rPr>
          <w:rFonts w:eastAsia="Times New Roman"/>
        </w:rPr>
      </w:pPr>
      <w:r>
        <w:rPr>
          <w:rFonts w:eastAsia="Times New Roman"/>
        </w:rPr>
        <w:t xml:space="preserve">The pseudo code </w:t>
      </w:r>
      <w:r w:rsidR="0006306B">
        <w:rPr>
          <w:rFonts w:eastAsia="Times New Roman"/>
        </w:rPr>
        <w:t xml:space="preserve">and hyperparameters used for training </w:t>
      </w:r>
      <w:r>
        <w:rPr>
          <w:rFonts w:eastAsia="Times New Roman"/>
        </w:rPr>
        <w:t>the full DPPG algorith</w:t>
      </w:r>
      <w:r w:rsidR="0006306B">
        <w:rPr>
          <w:rFonts w:eastAsia="Times New Roman"/>
        </w:rPr>
        <w:t>m are as follows</w:t>
      </w:r>
      <w:r w:rsidR="0099074F">
        <w:rPr>
          <w:rFonts w:eastAsia="Times New Roman"/>
        </w:rPr>
        <w:t>:</w:t>
      </w:r>
    </w:p>
    <w:p w14:paraId="09CF31F6" w14:textId="77777777" w:rsidR="00E17989" w:rsidRPr="00231DB5" w:rsidRDefault="00E17989" w:rsidP="00E17989">
      <w:pPr>
        <w:rPr>
          <w:rFonts w:eastAsia="Times New Roman"/>
        </w:rPr>
      </w:pPr>
      <w:r>
        <w:rPr>
          <w:rFonts w:eastAsia="Times New Roman"/>
          <w:noProof/>
        </w:rPr>
        <w:drawing>
          <wp:anchor distT="0" distB="0" distL="114300" distR="114300" simplePos="0" relativeHeight="251658240" behindDoc="0" locked="0" layoutInCell="1" allowOverlap="1" wp14:anchorId="1761A044" wp14:editId="174E1E8E">
            <wp:simplePos x="0" y="0"/>
            <wp:positionH relativeFrom="column">
              <wp:posOffset>0</wp:posOffset>
            </wp:positionH>
            <wp:positionV relativeFrom="paragraph">
              <wp:posOffset>0</wp:posOffset>
            </wp:positionV>
            <wp:extent cx="5727600" cy="4165200"/>
            <wp:effectExtent l="0" t="0" r="635" b="63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dpg_psuedo_code.png"/>
                    <pic:cNvPicPr/>
                  </pic:nvPicPr>
                  <pic:blipFill>
                    <a:blip r:embed="rId10">
                      <a:extLst>
                        <a:ext uri="{28A0092B-C50C-407E-A947-70E740481C1C}">
                          <a14:useLocalDpi xmlns:a14="http://schemas.microsoft.com/office/drawing/2010/main" val="0"/>
                        </a:ext>
                      </a:extLst>
                    </a:blip>
                    <a:stretch>
                      <a:fillRect/>
                    </a:stretch>
                  </pic:blipFill>
                  <pic:spPr>
                    <a:xfrm>
                      <a:off x="0" y="0"/>
                      <a:ext cx="5727600" cy="4165200"/>
                    </a:xfrm>
                    <a:prstGeom prst="rect">
                      <a:avLst/>
                    </a:prstGeom>
                  </pic:spPr>
                </pic:pic>
              </a:graphicData>
            </a:graphic>
            <wp14:sizeRelH relativeFrom="margin">
              <wp14:pctWidth>0</wp14:pctWidth>
            </wp14:sizeRelH>
            <wp14:sizeRelV relativeFrom="margin">
              <wp14:pctHeight>0</wp14:pctHeight>
            </wp14:sizeRelV>
          </wp:anchor>
        </w:drawing>
      </w:r>
    </w:p>
    <w:p w14:paraId="6CBC51DA" w14:textId="77777777" w:rsidR="009D3047" w:rsidRDefault="009D3047" w:rsidP="009D3047">
      <w:pPr>
        <w:rPr>
          <w:lang w:val="en-US"/>
        </w:rPr>
      </w:pPr>
    </w:p>
    <w:p w14:paraId="0F9D0DD6" w14:textId="77777777" w:rsidR="00C44B78" w:rsidRDefault="00C44B78" w:rsidP="009D3047">
      <w:pPr>
        <w:rPr>
          <w:lang w:val="en-US"/>
        </w:rPr>
      </w:pPr>
    </w:p>
    <w:p w14:paraId="1728851D" w14:textId="77777777" w:rsidR="00C44B78" w:rsidRDefault="00C44B78" w:rsidP="009D3047">
      <w:pPr>
        <w:rPr>
          <w:lang w:val="en-US"/>
        </w:rPr>
      </w:pPr>
    </w:p>
    <w:p w14:paraId="0887701F" w14:textId="77777777" w:rsidR="00C44B78" w:rsidRDefault="00C44B78" w:rsidP="009D3047">
      <w:pPr>
        <w:rPr>
          <w:lang w:val="en-US"/>
        </w:rPr>
      </w:pPr>
    </w:p>
    <w:p w14:paraId="4EE50CC8" w14:textId="77777777" w:rsidR="00C44B78" w:rsidRDefault="00C44B78" w:rsidP="009D3047">
      <w:pPr>
        <w:rPr>
          <w:lang w:val="en-US"/>
        </w:rPr>
      </w:pPr>
    </w:p>
    <w:p w14:paraId="44284559" w14:textId="77777777" w:rsidR="00C44B78" w:rsidRDefault="00C44B78" w:rsidP="009D3047">
      <w:pPr>
        <w:rPr>
          <w:lang w:val="en-US"/>
        </w:rPr>
      </w:pPr>
    </w:p>
    <w:p w14:paraId="57F9485D" w14:textId="77777777" w:rsidR="00C44B78" w:rsidRDefault="00C44B78" w:rsidP="009D3047">
      <w:pPr>
        <w:rPr>
          <w:lang w:val="en-US"/>
        </w:rPr>
      </w:pPr>
    </w:p>
    <w:p w14:paraId="1159FA3E" w14:textId="77777777" w:rsidR="00C44B78" w:rsidRDefault="00C44B78" w:rsidP="009D3047">
      <w:pPr>
        <w:rPr>
          <w:lang w:val="en-US"/>
        </w:rPr>
      </w:pPr>
    </w:p>
    <w:p w14:paraId="43E1E9ED" w14:textId="77777777" w:rsidR="00C44B78" w:rsidRDefault="00C44B78" w:rsidP="009D3047">
      <w:pPr>
        <w:rPr>
          <w:lang w:val="en-US"/>
        </w:rPr>
      </w:pPr>
    </w:p>
    <w:p w14:paraId="4CD7F4ED" w14:textId="77777777" w:rsidR="00C44B78" w:rsidRDefault="00C44B78" w:rsidP="009D3047">
      <w:pPr>
        <w:rPr>
          <w:lang w:val="en-US"/>
        </w:rPr>
      </w:pPr>
    </w:p>
    <w:p w14:paraId="13DBFB0C" w14:textId="77777777" w:rsidR="00C44B78" w:rsidRDefault="00C44B78" w:rsidP="009D3047">
      <w:pPr>
        <w:rPr>
          <w:lang w:val="en-US"/>
        </w:rPr>
      </w:pPr>
    </w:p>
    <w:p w14:paraId="3F46CCD1" w14:textId="77777777" w:rsidR="002D3572" w:rsidRDefault="002D3572" w:rsidP="0006306B">
      <w:pPr>
        <w:pStyle w:val="Heading2"/>
        <w:rPr>
          <w:lang w:val="en-US"/>
        </w:rPr>
      </w:pPr>
    </w:p>
    <w:p w14:paraId="445FF2B5" w14:textId="6E7CA805" w:rsidR="0006306B" w:rsidRDefault="0006306B" w:rsidP="0006306B">
      <w:pPr>
        <w:pStyle w:val="Heading2"/>
        <w:rPr>
          <w:lang w:val="en-US"/>
        </w:rPr>
      </w:pPr>
      <w:r>
        <w:rPr>
          <w:lang w:val="en-US"/>
        </w:rPr>
        <w:t>Hyperparameters</w:t>
      </w:r>
    </w:p>
    <w:p w14:paraId="2FEEED8F" w14:textId="77777777" w:rsidR="0006306B" w:rsidRPr="00916BB7" w:rsidRDefault="0006306B" w:rsidP="0006306B">
      <w:pPr>
        <w:pStyle w:val="NoSpacing"/>
        <w:rPr>
          <w:lang w:val="en-US"/>
        </w:rPr>
      </w:pPr>
      <w:r w:rsidRPr="00916BB7">
        <w:rPr>
          <w:lang w:val="en-US"/>
        </w:rPr>
        <w:t xml:space="preserve">BUFFER_SIZE = int(1e6)  </w:t>
      </w:r>
      <w:r w:rsidR="00C44B78">
        <w:rPr>
          <w:lang w:val="en-US"/>
        </w:rPr>
        <w:tab/>
      </w:r>
      <w:r w:rsidRPr="00916BB7">
        <w:rPr>
          <w:lang w:val="en-US"/>
        </w:rPr>
        <w:t># replay buffer size</w:t>
      </w:r>
    </w:p>
    <w:p w14:paraId="7C1C5EB0" w14:textId="687BDBCC" w:rsidR="0006306B" w:rsidRPr="00916BB7" w:rsidRDefault="0006306B" w:rsidP="0006306B">
      <w:pPr>
        <w:pStyle w:val="NoSpacing"/>
        <w:rPr>
          <w:lang w:val="en-US"/>
        </w:rPr>
      </w:pPr>
      <w:r w:rsidRPr="00916BB7">
        <w:rPr>
          <w:lang w:val="en-US"/>
        </w:rPr>
        <w:t xml:space="preserve">BATCH_SIZE = </w:t>
      </w:r>
      <w:r w:rsidR="00414BA0">
        <w:rPr>
          <w:lang w:val="en-US"/>
        </w:rPr>
        <w:t>512</w:t>
      </w:r>
      <w:r w:rsidRPr="00916BB7">
        <w:rPr>
          <w:lang w:val="en-US"/>
        </w:rPr>
        <w:t xml:space="preserve">         </w:t>
      </w:r>
      <w:r w:rsidR="00C44B78">
        <w:rPr>
          <w:lang w:val="en-US"/>
        </w:rPr>
        <w:tab/>
      </w:r>
      <w:r w:rsidR="00C44B78">
        <w:rPr>
          <w:lang w:val="en-US"/>
        </w:rPr>
        <w:tab/>
      </w:r>
      <w:r w:rsidRPr="00916BB7">
        <w:rPr>
          <w:lang w:val="en-US"/>
        </w:rPr>
        <w:t># minibatch size</w:t>
      </w:r>
    </w:p>
    <w:p w14:paraId="67697AAC" w14:textId="77777777" w:rsidR="0006306B" w:rsidRPr="00916BB7" w:rsidRDefault="0006306B" w:rsidP="0006306B">
      <w:pPr>
        <w:pStyle w:val="NoSpacing"/>
        <w:rPr>
          <w:lang w:val="en-US"/>
        </w:rPr>
      </w:pPr>
      <w:r w:rsidRPr="00916BB7">
        <w:rPr>
          <w:lang w:val="en-US"/>
        </w:rPr>
        <w:t xml:space="preserve">GAMMA = 0.99            </w:t>
      </w:r>
      <w:r w:rsidR="00C44B78">
        <w:rPr>
          <w:lang w:val="en-US"/>
        </w:rPr>
        <w:tab/>
      </w:r>
      <w:r w:rsidR="00C44B78">
        <w:rPr>
          <w:lang w:val="en-US"/>
        </w:rPr>
        <w:tab/>
      </w:r>
      <w:r w:rsidRPr="00916BB7">
        <w:rPr>
          <w:lang w:val="en-US"/>
        </w:rPr>
        <w:t># discount factor</w:t>
      </w:r>
    </w:p>
    <w:p w14:paraId="549418B0" w14:textId="4F41FA59" w:rsidR="0006306B" w:rsidRPr="00916BB7" w:rsidRDefault="0006306B" w:rsidP="0006306B">
      <w:pPr>
        <w:pStyle w:val="NoSpacing"/>
        <w:rPr>
          <w:lang w:val="en-US"/>
        </w:rPr>
      </w:pPr>
      <w:r w:rsidRPr="00916BB7">
        <w:rPr>
          <w:lang w:val="en-US"/>
        </w:rPr>
        <w:t xml:space="preserve">TAU = 0.1              </w:t>
      </w:r>
      <w:r w:rsidR="00C44B78">
        <w:rPr>
          <w:lang w:val="en-US"/>
        </w:rPr>
        <w:tab/>
      </w:r>
      <w:r w:rsidR="00C44B78">
        <w:rPr>
          <w:lang w:val="en-US"/>
        </w:rPr>
        <w:tab/>
      </w:r>
      <w:r w:rsidRPr="00916BB7">
        <w:rPr>
          <w:lang w:val="en-US"/>
        </w:rPr>
        <w:t># for soft update of target parameters</w:t>
      </w:r>
    </w:p>
    <w:p w14:paraId="5083E99C" w14:textId="77777777" w:rsidR="0006306B" w:rsidRPr="00916BB7" w:rsidRDefault="0006306B" w:rsidP="0006306B">
      <w:pPr>
        <w:pStyle w:val="NoSpacing"/>
        <w:rPr>
          <w:lang w:val="en-US"/>
        </w:rPr>
      </w:pPr>
      <w:r w:rsidRPr="00916BB7">
        <w:rPr>
          <w:lang w:val="en-US"/>
        </w:rPr>
        <w:t xml:space="preserve">LR_ACTOR = 1e-4         </w:t>
      </w:r>
      <w:r w:rsidR="00C44B78">
        <w:rPr>
          <w:lang w:val="en-US"/>
        </w:rPr>
        <w:tab/>
      </w:r>
      <w:r w:rsidR="00C44B78">
        <w:rPr>
          <w:lang w:val="en-US"/>
        </w:rPr>
        <w:tab/>
      </w:r>
      <w:r w:rsidRPr="00916BB7">
        <w:rPr>
          <w:lang w:val="en-US"/>
        </w:rPr>
        <w:t># learning rate of the actor</w:t>
      </w:r>
    </w:p>
    <w:p w14:paraId="6FA5DF0F" w14:textId="77777777" w:rsidR="0006306B" w:rsidRPr="00916BB7" w:rsidRDefault="0006306B" w:rsidP="0006306B">
      <w:pPr>
        <w:pStyle w:val="NoSpacing"/>
        <w:rPr>
          <w:lang w:val="en-US"/>
        </w:rPr>
      </w:pPr>
      <w:r w:rsidRPr="00916BB7">
        <w:rPr>
          <w:lang w:val="en-US"/>
        </w:rPr>
        <w:t xml:space="preserve">LR_CRITIC = 3e-4        </w:t>
      </w:r>
      <w:r w:rsidR="00C44B78">
        <w:rPr>
          <w:lang w:val="en-US"/>
        </w:rPr>
        <w:tab/>
      </w:r>
      <w:r w:rsidR="00C44B78">
        <w:rPr>
          <w:lang w:val="en-US"/>
        </w:rPr>
        <w:tab/>
      </w:r>
      <w:r w:rsidRPr="00916BB7">
        <w:rPr>
          <w:lang w:val="en-US"/>
        </w:rPr>
        <w:t># learning rate of the critic</w:t>
      </w:r>
    </w:p>
    <w:p w14:paraId="496B370A" w14:textId="77777777" w:rsidR="0006306B" w:rsidRPr="00916BB7" w:rsidRDefault="0006306B" w:rsidP="0006306B">
      <w:pPr>
        <w:pStyle w:val="NoSpacing"/>
        <w:rPr>
          <w:lang w:val="en-US"/>
        </w:rPr>
      </w:pPr>
      <w:r w:rsidRPr="00916BB7">
        <w:rPr>
          <w:lang w:val="en-US"/>
        </w:rPr>
        <w:t xml:space="preserve">WEIGHT_DECAY = 0.0001   </w:t>
      </w:r>
      <w:r w:rsidR="00C44B78">
        <w:rPr>
          <w:lang w:val="en-US"/>
        </w:rPr>
        <w:tab/>
      </w:r>
      <w:r w:rsidRPr="00916BB7">
        <w:rPr>
          <w:lang w:val="en-US"/>
        </w:rPr>
        <w:t># L2 weight decay</w:t>
      </w:r>
    </w:p>
    <w:p w14:paraId="312B4663" w14:textId="7ABB4EF8" w:rsidR="0006306B" w:rsidRPr="00916BB7" w:rsidRDefault="0006306B" w:rsidP="0006306B">
      <w:pPr>
        <w:pStyle w:val="NoSpacing"/>
        <w:rPr>
          <w:lang w:val="en-US"/>
        </w:rPr>
      </w:pPr>
      <w:r w:rsidRPr="00916BB7">
        <w:rPr>
          <w:lang w:val="en-US"/>
        </w:rPr>
        <w:t xml:space="preserve">UPDATE_EVERY = </w:t>
      </w:r>
      <w:r w:rsidR="00414BA0">
        <w:rPr>
          <w:lang w:val="en-US"/>
        </w:rPr>
        <w:t>1</w:t>
      </w:r>
      <w:r w:rsidRPr="00916BB7">
        <w:rPr>
          <w:lang w:val="en-US"/>
        </w:rPr>
        <w:t xml:space="preserve">       </w:t>
      </w:r>
      <w:r w:rsidR="00C44B78">
        <w:rPr>
          <w:lang w:val="en-US"/>
        </w:rPr>
        <w:tab/>
      </w:r>
      <w:r w:rsidR="00414BA0">
        <w:rPr>
          <w:lang w:val="en-US"/>
        </w:rPr>
        <w:tab/>
      </w:r>
      <w:r w:rsidRPr="00916BB7">
        <w:rPr>
          <w:lang w:val="en-US"/>
        </w:rPr>
        <w:t># how often to update the network</w:t>
      </w:r>
    </w:p>
    <w:p w14:paraId="64380FF1" w14:textId="7ED187A3" w:rsidR="0006306B" w:rsidRDefault="0006306B" w:rsidP="00414BA0">
      <w:pPr>
        <w:pStyle w:val="NoSpacing"/>
        <w:rPr>
          <w:lang w:val="en-US"/>
        </w:rPr>
      </w:pPr>
      <w:r w:rsidRPr="00916BB7">
        <w:rPr>
          <w:lang w:val="en-US"/>
        </w:rPr>
        <w:t>EPSILON = 1.0</w:t>
      </w:r>
    </w:p>
    <w:p w14:paraId="474D68AF" w14:textId="1D95100B" w:rsidR="00414BA0" w:rsidRDefault="00414BA0" w:rsidP="00414BA0">
      <w:pPr>
        <w:pStyle w:val="NoSpacing"/>
        <w:rPr>
          <w:lang w:val="en-US"/>
        </w:rPr>
      </w:pPr>
      <w:r w:rsidRPr="00414BA0">
        <w:rPr>
          <w:lang w:val="en-US"/>
        </w:rPr>
        <w:t>epsilon_decay = 5e-3</w:t>
      </w:r>
      <w:r>
        <w:rPr>
          <w:lang w:val="en-US"/>
        </w:rPr>
        <w:tab/>
      </w:r>
      <w:r>
        <w:rPr>
          <w:lang w:val="en-US"/>
        </w:rPr>
        <w:tab/>
        <w:t># decay rate for exploration</w:t>
      </w:r>
    </w:p>
    <w:p w14:paraId="7A9525A6" w14:textId="2E1A3DE1" w:rsidR="0009571A" w:rsidRDefault="0009571A" w:rsidP="00414BA0">
      <w:pPr>
        <w:pStyle w:val="NoSpacing"/>
        <w:rPr>
          <w:lang w:val="en-US"/>
        </w:rPr>
      </w:pPr>
      <w:r>
        <w:rPr>
          <w:lang w:val="en-US"/>
        </w:rPr>
        <w:t>sigma = 0.3</w:t>
      </w:r>
      <w:r>
        <w:rPr>
          <w:lang w:val="en-US"/>
        </w:rPr>
        <w:tab/>
      </w:r>
      <w:r>
        <w:rPr>
          <w:lang w:val="en-US"/>
        </w:rPr>
        <w:tab/>
      </w:r>
      <w:r>
        <w:rPr>
          <w:lang w:val="en-US"/>
        </w:rPr>
        <w:tab/>
        <w:t># variance for OU Noise &amp; exploration</w:t>
      </w:r>
    </w:p>
    <w:p w14:paraId="7252B21F" w14:textId="77777777" w:rsidR="00414BA0" w:rsidRDefault="00414BA0" w:rsidP="00414BA0">
      <w:pPr>
        <w:pStyle w:val="NoSpacing"/>
        <w:rPr>
          <w:lang w:val="en-US"/>
        </w:rPr>
      </w:pPr>
    </w:p>
    <w:p w14:paraId="0F1F39A5" w14:textId="3FC4B27C" w:rsidR="00414BA0" w:rsidRDefault="00C44B78" w:rsidP="00414BA0">
      <w:pPr>
        <w:pStyle w:val="Heading2"/>
        <w:rPr>
          <w:lang w:val="en-US"/>
        </w:rPr>
      </w:pPr>
      <w:r>
        <w:rPr>
          <w:lang w:val="en-US"/>
        </w:rPr>
        <w:t>Neural Network Architectures</w:t>
      </w:r>
    </w:p>
    <w:p w14:paraId="78001F67" w14:textId="1A5A9F53" w:rsidR="0009571A" w:rsidRPr="0009571A" w:rsidRDefault="0009571A" w:rsidP="0009571A">
      <w:pPr>
        <w:rPr>
          <w:lang w:val="en-US"/>
        </w:rPr>
      </w:pPr>
      <w:r>
        <w:rPr>
          <w:lang w:val="en-US"/>
        </w:rPr>
        <w:t>Each agent was initialized with the following neural networks:</w:t>
      </w:r>
    </w:p>
    <w:p w14:paraId="7932CB1C" w14:textId="3CD33EDB" w:rsidR="00C44B78" w:rsidRDefault="00C44B78" w:rsidP="00C44B78">
      <w:pPr>
        <w:rPr>
          <w:lang w:val="en-US"/>
        </w:rPr>
      </w:pPr>
      <w:r>
        <w:rPr>
          <w:lang w:val="en-US"/>
        </w:rPr>
        <w:t>The Actor neural network was comprised of two fully connected layers containing 128 hidden units each. A ReLU non-linear activation was used between each layer with batch normalization after each activation. The output layer had 4 nodes (one for each action) and a Tanh non-linearity to squash the outputs between the range [-1, 1]</w:t>
      </w:r>
      <w:r w:rsidR="00246247">
        <w:rPr>
          <w:lang w:val="en-US"/>
        </w:rPr>
        <w:t xml:space="preserve"> which was the valid range of an action for the arm across its 4 inputs</w:t>
      </w:r>
      <w:r>
        <w:rPr>
          <w:lang w:val="en-US"/>
        </w:rPr>
        <w:t>.</w:t>
      </w:r>
    </w:p>
    <w:p w14:paraId="2CA6E29D" w14:textId="77777777" w:rsidR="00C44B78" w:rsidRDefault="00C44B78" w:rsidP="00C44B78">
      <w:pPr>
        <w:rPr>
          <w:lang w:val="en-US"/>
        </w:rPr>
      </w:pPr>
      <w:r>
        <w:rPr>
          <w:lang w:val="en-US"/>
        </w:rPr>
        <w:t xml:space="preserve">The Critic neural network was </w:t>
      </w:r>
      <w:r w:rsidR="001342D8">
        <w:rPr>
          <w:lang w:val="en-US"/>
        </w:rPr>
        <w:t>also comprised of two fully connected layers each with 128 hidden units. The output from the first layer was passed through a ReLU non-linear activation, then through a batch normalization regularization layer and finally as input to the second layer. Here it was concatenated with the 4 actions to give 132 hidden units and passed to a single output node via a ReLU activation.</w:t>
      </w:r>
    </w:p>
    <w:p w14:paraId="66F60E4F" w14:textId="501D15CF" w:rsidR="00EB479F" w:rsidRPr="00C44B78" w:rsidRDefault="00C44B78" w:rsidP="00C44B78">
      <w:pPr>
        <w:rPr>
          <w:lang w:val="en-US"/>
        </w:rPr>
      </w:pPr>
      <w:r>
        <w:rPr>
          <w:lang w:val="en-US"/>
        </w:rPr>
        <w:t xml:space="preserve">Please see appendix for </w:t>
      </w:r>
      <w:r w:rsidR="001342D8">
        <w:rPr>
          <w:lang w:val="en-US"/>
        </w:rPr>
        <w:t xml:space="preserve">a </w:t>
      </w:r>
      <w:r>
        <w:rPr>
          <w:lang w:val="en-US"/>
        </w:rPr>
        <w:t xml:space="preserve">full </w:t>
      </w:r>
      <w:r w:rsidR="001342D8" w:rsidRPr="001342D8">
        <w:t>visualisation</w:t>
      </w:r>
      <w:r>
        <w:rPr>
          <w:lang w:val="en-US"/>
        </w:rPr>
        <w:t xml:space="preserve"> of each network.</w:t>
      </w:r>
    </w:p>
    <w:p w14:paraId="088FE2CA" w14:textId="77777777" w:rsidR="0006306B" w:rsidRDefault="0006306B" w:rsidP="0006306B">
      <w:pPr>
        <w:pStyle w:val="Heading2"/>
        <w:rPr>
          <w:lang w:val="en-US"/>
        </w:rPr>
      </w:pPr>
      <w:r>
        <w:rPr>
          <w:lang w:val="en-US"/>
        </w:rPr>
        <w:lastRenderedPageBreak/>
        <w:t>Results</w:t>
      </w:r>
    </w:p>
    <w:p w14:paraId="12FC1D0D" w14:textId="2DEDA686" w:rsidR="007320E3" w:rsidRDefault="00414BA0" w:rsidP="0006306B">
      <w:pPr>
        <w:rPr>
          <w:lang w:val="en-US"/>
        </w:rPr>
      </w:pPr>
      <w:r>
        <w:rPr>
          <w:lang w:val="en-US"/>
        </w:rPr>
        <w:t>U</w:t>
      </w:r>
      <w:r w:rsidR="005D73BC">
        <w:rPr>
          <w:lang w:val="en-US"/>
        </w:rPr>
        <w:t xml:space="preserve">sing the hyperparameters mentioned above lead to the environment being solved in </w:t>
      </w:r>
      <w:r>
        <w:rPr>
          <w:lang w:val="en-US"/>
        </w:rPr>
        <w:t>866</w:t>
      </w:r>
      <w:r w:rsidR="005D73BC">
        <w:rPr>
          <w:lang w:val="en-US"/>
        </w:rPr>
        <w:t xml:space="preserve"> episodes (i.e. the </w:t>
      </w:r>
      <w:r>
        <w:rPr>
          <w:lang w:val="en-US"/>
        </w:rPr>
        <w:t>max discounted</w:t>
      </w:r>
      <w:r w:rsidR="005D73BC">
        <w:rPr>
          <w:lang w:val="en-US"/>
        </w:rPr>
        <w:t xml:space="preserve"> score across </w:t>
      </w:r>
      <w:r>
        <w:rPr>
          <w:lang w:val="en-US"/>
        </w:rPr>
        <w:t>both of the 2</w:t>
      </w:r>
      <w:r w:rsidR="005D73BC">
        <w:rPr>
          <w:lang w:val="en-US"/>
        </w:rPr>
        <w:t xml:space="preserve"> agents was &gt;= </w:t>
      </w:r>
      <w:r>
        <w:rPr>
          <w:lang w:val="en-US"/>
        </w:rPr>
        <w:t>0.5</w:t>
      </w:r>
      <w:r w:rsidR="005D73BC">
        <w:rPr>
          <w:lang w:val="en-US"/>
        </w:rPr>
        <w:t xml:space="preserve"> for 100 episodes).</w:t>
      </w:r>
    </w:p>
    <w:p w14:paraId="7CEC1F7F" w14:textId="6BFEE9C4" w:rsidR="00645C65" w:rsidRDefault="005D73BC" w:rsidP="0006306B">
      <w:pPr>
        <w:rPr>
          <w:lang w:val="en-US"/>
        </w:rPr>
      </w:pPr>
      <w:r>
        <w:rPr>
          <w:lang w:val="en-US"/>
        </w:rPr>
        <w:t>Here is a summary of the results from training the agent</w:t>
      </w:r>
      <w:r w:rsidR="00414BA0">
        <w:rPr>
          <w:lang w:val="en-US"/>
        </w:rPr>
        <w:t>s</w:t>
      </w:r>
      <w:r>
        <w:rPr>
          <w:lang w:val="en-US"/>
        </w:rPr>
        <w:t>:</w:t>
      </w:r>
    </w:p>
    <w:p w14:paraId="4B3808BD" w14:textId="748D4CD5" w:rsidR="005D73BC" w:rsidRDefault="00414BA0" w:rsidP="0006306B">
      <w:pPr>
        <w:rPr>
          <w:lang w:val="en-US"/>
        </w:rPr>
      </w:pPr>
      <w:r>
        <w:rPr>
          <w:noProof/>
          <w:lang w:val="en-US"/>
        </w:rPr>
        <w:drawing>
          <wp:anchor distT="0" distB="0" distL="114300" distR="114300" simplePos="0" relativeHeight="251666432" behindDoc="0" locked="0" layoutInCell="1" allowOverlap="1" wp14:anchorId="6BC98D46" wp14:editId="04ACA6D1">
            <wp:simplePos x="0" y="0"/>
            <wp:positionH relativeFrom="column">
              <wp:align>center</wp:align>
            </wp:positionH>
            <wp:positionV relativeFrom="paragraph">
              <wp:posOffset>0</wp:posOffset>
            </wp:positionV>
            <wp:extent cx="7012800" cy="151560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dpg-2-agent-nets-866ep-seed12-eps.png"/>
                    <pic:cNvPicPr/>
                  </pic:nvPicPr>
                  <pic:blipFill>
                    <a:blip r:embed="rId11">
                      <a:extLst>
                        <a:ext uri="{28A0092B-C50C-407E-A947-70E740481C1C}">
                          <a14:useLocalDpi xmlns:a14="http://schemas.microsoft.com/office/drawing/2010/main" val="0"/>
                        </a:ext>
                      </a:extLst>
                    </a:blip>
                    <a:stretch>
                      <a:fillRect/>
                    </a:stretch>
                  </pic:blipFill>
                  <pic:spPr>
                    <a:xfrm>
                      <a:off x="0" y="0"/>
                      <a:ext cx="7012800" cy="1515600"/>
                    </a:xfrm>
                    <a:prstGeom prst="rect">
                      <a:avLst/>
                    </a:prstGeom>
                  </pic:spPr>
                </pic:pic>
              </a:graphicData>
            </a:graphic>
            <wp14:sizeRelH relativeFrom="margin">
              <wp14:pctWidth>0</wp14:pctWidth>
            </wp14:sizeRelH>
            <wp14:sizeRelV relativeFrom="margin">
              <wp14:pctHeight>0</wp14:pctHeight>
            </wp14:sizeRelV>
          </wp:anchor>
        </w:drawing>
      </w:r>
    </w:p>
    <w:p w14:paraId="7AAB825C" w14:textId="50CAD60D" w:rsidR="007B3950" w:rsidRDefault="002D3572" w:rsidP="0006306B">
      <w:pPr>
        <w:rPr>
          <w:lang w:val="en-US"/>
        </w:rPr>
      </w:pPr>
      <w:r>
        <w:rPr>
          <w:noProof/>
          <w:lang w:val="en-US"/>
        </w:rPr>
        <w:drawing>
          <wp:anchor distT="0" distB="0" distL="114300" distR="114300" simplePos="0" relativeHeight="251665408" behindDoc="0" locked="0" layoutInCell="1" allowOverlap="1" wp14:anchorId="76437BCF" wp14:editId="4722F264">
            <wp:simplePos x="0" y="0"/>
            <wp:positionH relativeFrom="page">
              <wp:align>center</wp:align>
            </wp:positionH>
            <wp:positionV relativeFrom="paragraph">
              <wp:posOffset>323850</wp:posOffset>
            </wp:positionV>
            <wp:extent cx="4813200" cy="4561200"/>
            <wp:effectExtent l="0" t="0" r="635"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dpg-2-agent-nets-866ep-seed12-chart.png"/>
                    <pic:cNvPicPr/>
                  </pic:nvPicPr>
                  <pic:blipFill>
                    <a:blip r:embed="rId12">
                      <a:extLst>
                        <a:ext uri="{28A0092B-C50C-407E-A947-70E740481C1C}">
                          <a14:useLocalDpi xmlns:a14="http://schemas.microsoft.com/office/drawing/2010/main" val="0"/>
                        </a:ext>
                      </a:extLst>
                    </a:blip>
                    <a:stretch>
                      <a:fillRect/>
                    </a:stretch>
                  </pic:blipFill>
                  <pic:spPr>
                    <a:xfrm>
                      <a:off x="0" y="0"/>
                      <a:ext cx="4813200" cy="4561200"/>
                    </a:xfrm>
                    <a:prstGeom prst="rect">
                      <a:avLst/>
                    </a:prstGeom>
                  </pic:spPr>
                </pic:pic>
              </a:graphicData>
            </a:graphic>
            <wp14:sizeRelH relativeFrom="margin">
              <wp14:pctWidth>0</wp14:pctWidth>
            </wp14:sizeRelH>
            <wp14:sizeRelV relativeFrom="margin">
              <wp14:pctHeight>0</wp14:pctHeight>
            </wp14:sizeRelV>
          </wp:anchor>
        </w:drawing>
      </w:r>
    </w:p>
    <w:p w14:paraId="429CE579" w14:textId="77777777" w:rsidR="00682C5B" w:rsidRDefault="00682C5B" w:rsidP="0006306B">
      <w:pPr>
        <w:rPr>
          <w:lang w:val="en-US"/>
        </w:rPr>
      </w:pPr>
    </w:p>
    <w:p w14:paraId="20B4EFD8" w14:textId="3C732CB2" w:rsidR="007B3950" w:rsidRDefault="00962FAF" w:rsidP="0006306B">
      <w:pPr>
        <w:rPr>
          <w:lang w:val="en-US"/>
        </w:rPr>
      </w:pPr>
      <w:r>
        <w:rPr>
          <w:lang w:val="en-US"/>
        </w:rPr>
        <w:t xml:space="preserve">It’s </w:t>
      </w:r>
      <w:r w:rsidR="00682C5B">
        <w:rPr>
          <w:lang w:val="en-US"/>
        </w:rPr>
        <w:t xml:space="preserve">clear that it takes the agents a significant number of episodes to learn that collaboration is important for maximizing total reward. </w:t>
      </w:r>
      <w:r w:rsidR="009230A3">
        <w:rPr>
          <w:lang w:val="en-US"/>
        </w:rPr>
        <w:t xml:space="preserve">Is more exploration is needed in earlier episodes? </w:t>
      </w:r>
      <w:r w:rsidR="00682C5B">
        <w:rPr>
          <w:lang w:val="en-US"/>
        </w:rPr>
        <w:t>Please see further discussion below.</w:t>
      </w:r>
    </w:p>
    <w:p w14:paraId="58620503" w14:textId="77777777" w:rsidR="007B3950" w:rsidRDefault="007B3950" w:rsidP="0006306B">
      <w:pPr>
        <w:rPr>
          <w:lang w:val="en-US"/>
        </w:rPr>
      </w:pPr>
    </w:p>
    <w:p w14:paraId="4367323C" w14:textId="77777777" w:rsidR="007B3950" w:rsidRDefault="007B3950" w:rsidP="0006306B">
      <w:pPr>
        <w:rPr>
          <w:lang w:val="en-US"/>
        </w:rPr>
      </w:pPr>
    </w:p>
    <w:p w14:paraId="19FFDB1D" w14:textId="77777777" w:rsidR="007B3950" w:rsidRDefault="007B3950" w:rsidP="0006306B">
      <w:pPr>
        <w:rPr>
          <w:lang w:val="en-US"/>
        </w:rPr>
      </w:pPr>
    </w:p>
    <w:p w14:paraId="2D927D00" w14:textId="4EF3EA87" w:rsidR="005408BA" w:rsidRDefault="005408BA" w:rsidP="005408BA">
      <w:pPr>
        <w:pStyle w:val="Heading2"/>
        <w:rPr>
          <w:lang w:val="en-US"/>
        </w:rPr>
      </w:pPr>
      <w:r>
        <w:rPr>
          <w:lang w:val="en-US"/>
        </w:rPr>
        <w:lastRenderedPageBreak/>
        <w:t>Future Ideas for Increasing the Agent’s Performance</w:t>
      </w:r>
    </w:p>
    <w:p w14:paraId="5C0566B5" w14:textId="47831377" w:rsidR="00645C65" w:rsidRDefault="005408BA" w:rsidP="005408BA">
      <w:pPr>
        <w:rPr>
          <w:lang w:val="en-US"/>
        </w:rPr>
      </w:pPr>
      <w:r>
        <w:rPr>
          <w:lang w:val="en-US"/>
        </w:rPr>
        <w:t xml:space="preserve">The limiting factor on increasing performance is the amount of time it takes to train </w:t>
      </w:r>
      <w:r w:rsidR="00602AB2">
        <w:rPr>
          <w:lang w:val="en-US"/>
        </w:rPr>
        <w:t>the</w:t>
      </w:r>
      <w:r>
        <w:rPr>
          <w:lang w:val="en-US"/>
        </w:rPr>
        <w:t xml:space="preserve"> agent(s). If time was allowable a grid search methodology could be run allowing a range of hyperparameters </w:t>
      </w:r>
      <w:r w:rsidR="009E290A">
        <w:rPr>
          <w:lang w:val="en-US"/>
        </w:rPr>
        <w:t xml:space="preserve">(learning rates, discounting, soft update ratios etc.) </w:t>
      </w:r>
      <w:r>
        <w:rPr>
          <w:lang w:val="en-US"/>
        </w:rPr>
        <w:t>to be tested so that nearer optimal parameters might be found.</w:t>
      </w:r>
      <w:r w:rsidR="0009571A">
        <w:rPr>
          <w:lang w:val="en-US"/>
        </w:rPr>
        <w:t xml:space="preserve"> </w:t>
      </w:r>
    </w:p>
    <w:p w14:paraId="67D245FC" w14:textId="69397333" w:rsidR="005408BA" w:rsidRDefault="0009571A" w:rsidP="005408BA">
      <w:pPr>
        <w:rPr>
          <w:lang w:val="en-US"/>
        </w:rPr>
      </w:pPr>
      <w:r>
        <w:rPr>
          <w:lang w:val="en-US"/>
        </w:rPr>
        <w:t xml:space="preserve">In particular increasing Tau </w:t>
      </w:r>
      <w:r w:rsidR="008B6445">
        <w:rPr>
          <w:lang w:val="en-US"/>
        </w:rPr>
        <w:t xml:space="preserve">(the parameter which dictates the ratio by which the local networks are soft copied to the target networks) </w:t>
      </w:r>
      <w:r>
        <w:rPr>
          <w:lang w:val="en-US"/>
        </w:rPr>
        <w:t xml:space="preserve">substantially from 1e-3 to 1e-1 reduced the number of episodes to solve the environment by approx. 50%, so </w:t>
      </w:r>
      <w:r w:rsidR="008B6445">
        <w:rPr>
          <w:lang w:val="en-US"/>
        </w:rPr>
        <w:t>it could potentially be increased further.</w:t>
      </w:r>
    </w:p>
    <w:p w14:paraId="65198274" w14:textId="3A26AD07" w:rsidR="00DF4E53" w:rsidRDefault="00DF4E53" w:rsidP="005408BA">
      <w:pPr>
        <w:rPr>
          <w:lang w:val="en-US"/>
        </w:rPr>
      </w:pPr>
      <w:r>
        <w:rPr>
          <w:lang w:val="en-US"/>
        </w:rPr>
        <w:t xml:space="preserve">A clear observation is that the agents don’t really make substantial increases in their score until around episode </w:t>
      </w:r>
      <w:r w:rsidR="0009571A">
        <w:rPr>
          <w:lang w:val="en-US"/>
        </w:rPr>
        <w:t>7</w:t>
      </w:r>
      <w:r>
        <w:rPr>
          <w:lang w:val="en-US"/>
        </w:rPr>
        <w:t xml:space="preserve">00, which might indicate </w:t>
      </w:r>
      <w:r w:rsidR="0009571A">
        <w:rPr>
          <w:lang w:val="en-US"/>
        </w:rPr>
        <w:t>that the OU Noise process for exploration could be increased to increase the range of actions the agents take in early episodes, followed by a high epsilon to decay the noise quickly and encourage more exploitation. There is much scope to experiment with these parameters.</w:t>
      </w:r>
    </w:p>
    <w:p w14:paraId="08D3BE59" w14:textId="4901A5A8" w:rsidR="005408BA" w:rsidRDefault="005D3C4B" w:rsidP="005408BA">
      <w:pPr>
        <w:rPr>
          <w:lang w:val="en-US"/>
        </w:rPr>
      </w:pPr>
      <w:r>
        <w:rPr>
          <w:lang w:val="en-US"/>
        </w:rPr>
        <w:t>Additionally,</w:t>
      </w:r>
      <w:r w:rsidR="005408BA">
        <w:rPr>
          <w:lang w:val="en-US"/>
        </w:rPr>
        <w:t xml:space="preserve"> the structures of the neural networks could be experimented with </w:t>
      </w:r>
      <w:r w:rsidR="00DF4E53">
        <w:rPr>
          <w:lang w:val="en-US"/>
        </w:rPr>
        <w:t>to see if adding additional layers or hidden units would allow the agent to train faster, different non-linear activations might be experimented with, or further regularizations applied.</w:t>
      </w:r>
    </w:p>
    <w:p w14:paraId="2A408A7A" w14:textId="5C386288" w:rsidR="00BC054B" w:rsidRDefault="00917B93" w:rsidP="005408BA">
      <w:pPr>
        <w:rPr>
          <w:lang w:val="en-US"/>
        </w:rPr>
      </w:pPr>
      <w:r>
        <w:rPr>
          <w:lang w:val="en-US"/>
        </w:rPr>
        <w:t>Another recommendation might be to have a “warm up” period where the agent acts randomly to collect experiences (s, a, r, s’) for a number of episodes in order to fill the experience replay memory before training begins. This would be particularly useful if prioritized experience replay were implemented also as priority would be given to sampling experiences which are likely to give the biggest improvements in the agents learning.</w:t>
      </w:r>
    </w:p>
    <w:p w14:paraId="02010041" w14:textId="2B02A7B5" w:rsidR="0084749A" w:rsidRDefault="009230A3" w:rsidP="005408BA">
      <w:pPr>
        <w:rPr>
          <w:lang w:val="en-US"/>
        </w:rPr>
      </w:pPr>
      <w:r>
        <w:rPr>
          <w:lang w:val="en-US"/>
        </w:rPr>
        <w:t xml:space="preserve">I also experimented with shared </w:t>
      </w:r>
      <w:r w:rsidR="007B1C60">
        <w:rPr>
          <w:lang w:val="en-US"/>
        </w:rPr>
        <w:t>actor and critic</w:t>
      </w:r>
      <w:r>
        <w:rPr>
          <w:lang w:val="en-US"/>
        </w:rPr>
        <w:t xml:space="preserve"> </w:t>
      </w:r>
      <w:r w:rsidR="007B1C60">
        <w:rPr>
          <w:lang w:val="en-US"/>
        </w:rPr>
        <w:t>networks for</w:t>
      </w:r>
      <w:r>
        <w:rPr>
          <w:lang w:val="en-US"/>
        </w:rPr>
        <w:t xml:space="preserve"> both of the agents, which made the project the same as the continuous control project 2. This greatl</w:t>
      </w:r>
      <w:bookmarkStart w:id="0" w:name="_GoBack"/>
      <w:bookmarkEnd w:id="0"/>
      <w:r>
        <w:rPr>
          <w:lang w:val="en-US"/>
        </w:rPr>
        <w:t>y reduced the number of episodes required to solve the environment (398) as the agents both shared the best available policy, however this also means that the agents did not need to learn how to collaborate and as such was not the aim of this project.</w:t>
      </w:r>
    </w:p>
    <w:p w14:paraId="08486383" w14:textId="235CCA44" w:rsidR="00DF4E53" w:rsidRDefault="00DF4E53" w:rsidP="005408BA"/>
    <w:p w14:paraId="629C1634" w14:textId="598217A8" w:rsidR="00917B93" w:rsidRPr="00917B93" w:rsidRDefault="009E290A" w:rsidP="00917B93">
      <w:pPr>
        <w:jc w:val="both"/>
        <w:rPr>
          <w:b/>
          <w:bCs/>
          <w:lang w:val="en-US"/>
        </w:rPr>
      </w:pPr>
      <w:r>
        <w:rPr>
          <w:b/>
          <w:bCs/>
          <w:lang w:val="en-US"/>
        </w:rPr>
        <w:br w:type="page"/>
      </w:r>
    </w:p>
    <w:p w14:paraId="0FFCFBE3" w14:textId="2738ED4F" w:rsidR="007320E3" w:rsidRDefault="00EB479F" w:rsidP="00EB479F">
      <w:pPr>
        <w:pStyle w:val="Heading2"/>
        <w:rPr>
          <w:lang w:val="en-US"/>
        </w:rPr>
      </w:pPr>
      <w:r>
        <w:rPr>
          <w:lang w:val="en-US"/>
        </w:rPr>
        <w:lastRenderedPageBreak/>
        <w:t>Appendix</w:t>
      </w:r>
    </w:p>
    <w:p w14:paraId="7757F30F" w14:textId="77777777" w:rsidR="00EB479F" w:rsidRDefault="00EB479F" w:rsidP="00EB479F">
      <w:pPr>
        <w:rPr>
          <w:lang w:val="en-US"/>
        </w:rPr>
      </w:pPr>
      <w:r>
        <w:rPr>
          <w:lang w:val="en-US"/>
        </w:rPr>
        <w:t>DDPG Actor Network</w:t>
      </w:r>
    </w:p>
    <w:p w14:paraId="0414704F" w14:textId="77777777" w:rsidR="00EB479F" w:rsidRDefault="00EB479F" w:rsidP="00EB479F">
      <w:pPr>
        <w:rPr>
          <w:lang w:val="en-US"/>
        </w:rPr>
      </w:pPr>
      <w:r>
        <w:rPr>
          <w:noProof/>
          <w:lang w:val="en-US"/>
        </w:rPr>
        <w:drawing>
          <wp:anchor distT="0" distB="0" distL="114300" distR="114300" simplePos="0" relativeHeight="251659264" behindDoc="0" locked="0" layoutInCell="1" allowOverlap="1" wp14:anchorId="4A7DD22A" wp14:editId="57F481D4">
            <wp:simplePos x="0" y="0"/>
            <wp:positionH relativeFrom="column">
              <wp:posOffset>0</wp:posOffset>
            </wp:positionH>
            <wp:positionV relativeFrom="paragraph">
              <wp:posOffset>82226</wp:posOffset>
            </wp:positionV>
            <wp:extent cx="6642000" cy="5637600"/>
            <wp:effectExtent l="0" t="0" r="635" b="127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DPG_Actor_Network.png"/>
                    <pic:cNvPicPr/>
                  </pic:nvPicPr>
                  <pic:blipFill>
                    <a:blip r:embed="rId13">
                      <a:extLst>
                        <a:ext uri="{28A0092B-C50C-407E-A947-70E740481C1C}">
                          <a14:useLocalDpi xmlns:a14="http://schemas.microsoft.com/office/drawing/2010/main" val="0"/>
                        </a:ext>
                      </a:extLst>
                    </a:blip>
                    <a:stretch>
                      <a:fillRect/>
                    </a:stretch>
                  </pic:blipFill>
                  <pic:spPr>
                    <a:xfrm>
                      <a:off x="0" y="0"/>
                      <a:ext cx="6642000" cy="5637600"/>
                    </a:xfrm>
                    <a:prstGeom prst="rect">
                      <a:avLst/>
                    </a:prstGeom>
                  </pic:spPr>
                </pic:pic>
              </a:graphicData>
            </a:graphic>
            <wp14:sizeRelH relativeFrom="margin">
              <wp14:pctWidth>0</wp14:pctWidth>
            </wp14:sizeRelH>
            <wp14:sizeRelV relativeFrom="margin">
              <wp14:pctHeight>0</wp14:pctHeight>
            </wp14:sizeRelV>
          </wp:anchor>
        </w:drawing>
      </w:r>
    </w:p>
    <w:p w14:paraId="1F2534EF" w14:textId="77777777" w:rsidR="00EB479F" w:rsidRDefault="00EB479F" w:rsidP="00EB479F">
      <w:pPr>
        <w:rPr>
          <w:lang w:val="en-US"/>
        </w:rPr>
      </w:pPr>
    </w:p>
    <w:p w14:paraId="716C6B12" w14:textId="77777777" w:rsidR="00EB479F" w:rsidRDefault="00EB479F" w:rsidP="00EB479F">
      <w:pPr>
        <w:rPr>
          <w:lang w:val="en-US"/>
        </w:rPr>
      </w:pPr>
    </w:p>
    <w:p w14:paraId="67547EDB" w14:textId="77777777" w:rsidR="00EB479F" w:rsidRDefault="00EB479F" w:rsidP="00EB479F">
      <w:pPr>
        <w:rPr>
          <w:lang w:val="en-US"/>
        </w:rPr>
      </w:pPr>
    </w:p>
    <w:p w14:paraId="2F93985D" w14:textId="77777777" w:rsidR="00EB479F" w:rsidRDefault="00EB479F" w:rsidP="00EB479F">
      <w:pPr>
        <w:rPr>
          <w:lang w:val="en-US"/>
        </w:rPr>
      </w:pPr>
    </w:p>
    <w:p w14:paraId="4C48E47A" w14:textId="77777777" w:rsidR="00EB479F" w:rsidRDefault="00EB479F" w:rsidP="00EB479F">
      <w:pPr>
        <w:rPr>
          <w:lang w:val="en-US"/>
        </w:rPr>
      </w:pPr>
    </w:p>
    <w:p w14:paraId="2371FB1B" w14:textId="77777777" w:rsidR="00EB479F" w:rsidRDefault="00EB479F" w:rsidP="00EB479F">
      <w:pPr>
        <w:rPr>
          <w:lang w:val="en-US"/>
        </w:rPr>
      </w:pPr>
    </w:p>
    <w:p w14:paraId="66BB0C07" w14:textId="77777777" w:rsidR="00EB479F" w:rsidRDefault="00EB479F" w:rsidP="00EB479F">
      <w:pPr>
        <w:rPr>
          <w:lang w:val="en-US"/>
        </w:rPr>
      </w:pPr>
    </w:p>
    <w:p w14:paraId="30C964DA" w14:textId="77777777" w:rsidR="00EB479F" w:rsidRDefault="00EB479F" w:rsidP="00EB479F">
      <w:pPr>
        <w:rPr>
          <w:lang w:val="en-US"/>
        </w:rPr>
      </w:pPr>
    </w:p>
    <w:p w14:paraId="392EBFC9" w14:textId="77777777" w:rsidR="00EB479F" w:rsidRDefault="00EB479F" w:rsidP="00EB479F">
      <w:pPr>
        <w:rPr>
          <w:lang w:val="en-US"/>
        </w:rPr>
      </w:pPr>
    </w:p>
    <w:p w14:paraId="51804B86" w14:textId="77777777" w:rsidR="00EB479F" w:rsidRDefault="00EB479F" w:rsidP="00EB479F">
      <w:pPr>
        <w:rPr>
          <w:lang w:val="en-US"/>
        </w:rPr>
      </w:pPr>
    </w:p>
    <w:p w14:paraId="41DE34C9" w14:textId="77777777" w:rsidR="00EB479F" w:rsidRDefault="00EB479F" w:rsidP="00EB479F">
      <w:pPr>
        <w:rPr>
          <w:lang w:val="en-US"/>
        </w:rPr>
      </w:pPr>
    </w:p>
    <w:p w14:paraId="049BEC73" w14:textId="77777777" w:rsidR="00EB479F" w:rsidRDefault="00EB479F" w:rsidP="00EB479F">
      <w:pPr>
        <w:rPr>
          <w:lang w:val="en-US"/>
        </w:rPr>
      </w:pPr>
    </w:p>
    <w:p w14:paraId="6CCA9AB1" w14:textId="77777777" w:rsidR="00EB479F" w:rsidRDefault="00EB479F" w:rsidP="00EB479F">
      <w:pPr>
        <w:rPr>
          <w:lang w:val="en-US"/>
        </w:rPr>
      </w:pPr>
    </w:p>
    <w:p w14:paraId="339D6ADE" w14:textId="77777777" w:rsidR="00EB479F" w:rsidRDefault="00EB479F" w:rsidP="00EB479F">
      <w:pPr>
        <w:rPr>
          <w:lang w:val="en-US"/>
        </w:rPr>
      </w:pPr>
    </w:p>
    <w:p w14:paraId="39199626" w14:textId="77777777" w:rsidR="00EB479F" w:rsidRDefault="00EB479F" w:rsidP="00EB479F">
      <w:pPr>
        <w:rPr>
          <w:lang w:val="en-US"/>
        </w:rPr>
      </w:pPr>
    </w:p>
    <w:p w14:paraId="25A1FEEE" w14:textId="77777777" w:rsidR="00EB479F" w:rsidRDefault="00EB479F" w:rsidP="00EB479F">
      <w:pPr>
        <w:rPr>
          <w:lang w:val="en-US"/>
        </w:rPr>
      </w:pPr>
    </w:p>
    <w:p w14:paraId="52BDC31B" w14:textId="77777777" w:rsidR="00EB479F" w:rsidRDefault="00EB479F" w:rsidP="00EB479F">
      <w:pPr>
        <w:rPr>
          <w:lang w:val="en-US"/>
        </w:rPr>
      </w:pPr>
    </w:p>
    <w:p w14:paraId="54F2CA0F" w14:textId="77777777" w:rsidR="00EB479F" w:rsidRDefault="00EB479F" w:rsidP="007320E3">
      <w:pPr>
        <w:pStyle w:val="Heading2"/>
        <w:rPr>
          <w:lang w:val="en-US"/>
        </w:rPr>
      </w:pPr>
    </w:p>
    <w:p w14:paraId="013E86D5" w14:textId="77777777" w:rsidR="00EB479F" w:rsidRDefault="00EB479F" w:rsidP="00EB479F">
      <w:pPr>
        <w:rPr>
          <w:lang w:val="en-US"/>
        </w:rPr>
      </w:pPr>
      <w:r>
        <w:rPr>
          <w:lang w:val="en-US"/>
        </w:rPr>
        <w:t>DDPG Critic Network</w:t>
      </w:r>
    </w:p>
    <w:p w14:paraId="56C743A3" w14:textId="77777777" w:rsidR="00EB479F" w:rsidRDefault="00EB479F" w:rsidP="00EB479F">
      <w:pPr>
        <w:rPr>
          <w:lang w:val="en-US"/>
        </w:rPr>
      </w:pPr>
      <w:r>
        <w:rPr>
          <w:lang w:val="en-US"/>
        </w:rPr>
        <w:t>Please see</w:t>
      </w:r>
      <w:r w:rsidR="000A3DB2">
        <w:rPr>
          <w:lang w:val="en-US"/>
        </w:rPr>
        <w:t xml:space="preserve"> the</w:t>
      </w:r>
      <w:r>
        <w:rPr>
          <w:lang w:val="en-US"/>
        </w:rPr>
        <w:t xml:space="preserve"> </w:t>
      </w:r>
      <w:r w:rsidR="000A3DB2">
        <w:rPr>
          <w:lang w:val="en-US"/>
        </w:rPr>
        <w:t>following</w:t>
      </w:r>
      <w:r>
        <w:rPr>
          <w:lang w:val="en-US"/>
        </w:rPr>
        <w:t xml:space="preserve"> page.</w:t>
      </w:r>
    </w:p>
    <w:p w14:paraId="357AAF24" w14:textId="77777777" w:rsidR="00EB479F" w:rsidRDefault="00EB479F" w:rsidP="00EB479F">
      <w:pPr>
        <w:rPr>
          <w:lang w:val="en-US"/>
        </w:rPr>
      </w:pPr>
    </w:p>
    <w:p w14:paraId="3E9DBEBC" w14:textId="77777777" w:rsidR="00EB479F" w:rsidRDefault="00EB479F" w:rsidP="00EB479F">
      <w:pPr>
        <w:rPr>
          <w:lang w:val="en-US"/>
        </w:rPr>
      </w:pPr>
    </w:p>
    <w:p w14:paraId="44AB1727" w14:textId="77777777" w:rsidR="00EB479F" w:rsidRDefault="00EB479F" w:rsidP="00EB479F">
      <w:pPr>
        <w:rPr>
          <w:lang w:val="en-US"/>
        </w:rPr>
      </w:pPr>
    </w:p>
    <w:p w14:paraId="72A3F95F" w14:textId="77777777" w:rsidR="00EB479F" w:rsidRDefault="00EB479F" w:rsidP="00EB479F">
      <w:pPr>
        <w:rPr>
          <w:lang w:val="en-US"/>
        </w:rPr>
      </w:pPr>
    </w:p>
    <w:p w14:paraId="17A2B949" w14:textId="77777777" w:rsidR="00EB479F" w:rsidRDefault="00EB479F" w:rsidP="00EB479F">
      <w:pPr>
        <w:rPr>
          <w:lang w:val="en-US"/>
        </w:rPr>
      </w:pPr>
    </w:p>
    <w:p w14:paraId="58AADE17" w14:textId="77777777" w:rsidR="00EB479F" w:rsidRDefault="00EB479F" w:rsidP="00EB479F">
      <w:pPr>
        <w:rPr>
          <w:lang w:val="en-US"/>
        </w:rPr>
      </w:pPr>
    </w:p>
    <w:p w14:paraId="2E16F784" w14:textId="77777777" w:rsidR="00EB479F" w:rsidRDefault="00EB479F" w:rsidP="00EB479F">
      <w:pPr>
        <w:rPr>
          <w:lang w:val="en-US"/>
        </w:rPr>
      </w:pPr>
    </w:p>
    <w:p w14:paraId="422250A7" w14:textId="77777777" w:rsidR="00EB479F" w:rsidRDefault="00EB479F" w:rsidP="00EB479F">
      <w:pPr>
        <w:rPr>
          <w:lang w:val="en-US"/>
        </w:rPr>
      </w:pPr>
    </w:p>
    <w:p w14:paraId="397CFE5F" w14:textId="338DA019" w:rsidR="00EB479F" w:rsidRDefault="00B9522C" w:rsidP="00EB479F">
      <w:pPr>
        <w:rPr>
          <w:lang w:val="en-US"/>
        </w:rPr>
      </w:pPr>
      <w:r>
        <w:rPr>
          <w:noProof/>
          <w:lang w:val="en-US"/>
        </w:rPr>
        <w:lastRenderedPageBreak/>
        <w:drawing>
          <wp:anchor distT="0" distB="0" distL="114300" distR="114300" simplePos="0" relativeHeight="251664384" behindDoc="0" locked="0" layoutInCell="1" allowOverlap="1" wp14:anchorId="4D879AA8" wp14:editId="6283E172">
            <wp:simplePos x="0" y="0"/>
            <wp:positionH relativeFrom="column">
              <wp:posOffset>437745</wp:posOffset>
            </wp:positionH>
            <wp:positionV relativeFrom="paragraph">
              <wp:posOffset>323215</wp:posOffset>
            </wp:positionV>
            <wp:extent cx="5259600" cy="5598000"/>
            <wp:effectExtent l="0" t="0" r="0" b="317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DPG_Critic_Network.png"/>
                    <pic:cNvPicPr/>
                  </pic:nvPicPr>
                  <pic:blipFill>
                    <a:blip r:embed="rId14">
                      <a:extLst>
                        <a:ext uri="{28A0092B-C50C-407E-A947-70E740481C1C}">
                          <a14:useLocalDpi xmlns:a14="http://schemas.microsoft.com/office/drawing/2010/main" val="0"/>
                        </a:ext>
                      </a:extLst>
                    </a:blip>
                    <a:stretch>
                      <a:fillRect/>
                    </a:stretch>
                  </pic:blipFill>
                  <pic:spPr>
                    <a:xfrm>
                      <a:off x="0" y="0"/>
                      <a:ext cx="5259600" cy="5598000"/>
                    </a:xfrm>
                    <a:prstGeom prst="rect">
                      <a:avLst/>
                    </a:prstGeom>
                  </pic:spPr>
                </pic:pic>
              </a:graphicData>
            </a:graphic>
            <wp14:sizeRelH relativeFrom="margin">
              <wp14:pctWidth>0</wp14:pctWidth>
            </wp14:sizeRelH>
            <wp14:sizeRelV relativeFrom="margin">
              <wp14:pctHeight>0</wp14:pctHeight>
            </wp14:sizeRelV>
          </wp:anchor>
        </w:drawing>
      </w:r>
      <w:r w:rsidR="00EB479F">
        <w:rPr>
          <w:lang w:val="en-US"/>
        </w:rPr>
        <w:t>DDPG Critic Network</w:t>
      </w:r>
    </w:p>
    <w:p w14:paraId="0B3744FA" w14:textId="5B43AA29" w:rsidR="00EB479F" w:rsidRDefault="00EB479F" w:rsidP="00EB479F">
      <w:pPr>
        <w:rPr>
          <w:lang w:val="en-US"/>
        </w:rPr>
      </w:pPr>
    </w:p>
    <w:p w14:paraId="4DE3C0E2" w14:textId="7C91FB11" w:rsidR="00B9522C" w:rsidRDefault="00B9522C" w:rsidP="00EB479F">
      <w:pPr>
        <w:rPr>
          <w:lang w:val="en-US"/>
        </w:rPr>
      </w:pPr>
    </w:p>
    <w:p w14:paraId="0759B8AF" w14:textId="180ECEA5" w:rsidR="00B9522C" w:rsidRDefault="00B9522C" w:rsidP="00EB479F">
      <w:pPr>
        <w:rPr>
          <w:lang w:val="en-US"/>
        </w:rPr>
      </w:pPr>
    </w:p>
    <w:p w14:paraId="0B1A44D8" w14:textId="09CFCF17" w:rsidR="00B9522C" w:rsidRDefault="00B9522C" w:rsidP="00EB479F">
      <w:pPr>
        <w:rPr>
          <w:lang w:val="en-US"/>
        </w:rPr>
      </w:pPr>
    </w:p>
    <w:p w14:paraId="044856D0" w14:textId="6637188A" w:rsidR="00B9522C" w:rsidRDefault="00B9522C" w:rsidP="00EB479F">
      <w:pPr>
        <w:rPr>
          <w:lang w:val="en-US"/>
        </w:rPr>
      </w:pPr>
    </w:p>
    <w:p w14:paraId="6AB56210" w14:textId="4B7FEA49" w:rsidR="00B9522C" w:rsidRDefault="00B9522C" w:rsidP="00EB479F">
      <w:pPr>
        <w:rPr>
          <w:lang w:val="en-US"/>
        </w:rPr>
      </w:pPr>
    </w:p>
    <w:p w14:paraId="054BD0A2" w14:textId="488F8FB9" w:rsidR="00B9522C" w:rsidRDefault="00B9522C" w:rsidP="00EB479F">
      <w:pPr>
        <w:rPr>
          <w:lang w:val="en-US"/>
        </w:rPr>
      </w:pPr>
    </w:p>
    <w:p w14:paraId="468980E0" w14:textId="2421F4F5" w:rsidR="00B9522C" w:rsidRDefault="00B9522C" w:rsidP="00EB479F">
      <w:pPr>
        <w:rPr>
          <w:lang w:val="en-US"/>
        </w:rPr>
      </w:pPr>
    </w:p>
    <w:p w14:paraId="45BF1DD7" w14:textId="4FE89BD8" w:rsidR="00B9522C" w:rsidRDefault="00B9522C" w:rsidP="00EB479F">
      <w:pPr>
        <w:rPr>
          <w:lang w:val="en-US"/>
        </w:rPr>
      </w:pPr>
    </w:p>
    <w:p w14:paraId="29AF8609" w14:textId="4DB5D592" w:rsidR="00B9522C" w:rsidRDefault="00B9522C" w:rsidP="00EB479F">
      <w:pPr>
        <w:rPr>
          <w:lang w:val="en-US"/>
        </w:rPr>
      </w:pPr>
    </w:p>
    <w:p w14:paraId="53CF14C2" w14:textId="4A5C44B2" w:rsidR="00B9522C" w:rsidRDefault="00B9522C" w:rsidP="00EB479F">
      <w:pPr>
        <w:rPr>
          <w:lang w:val="en-US"/>
        </w:rPr>
      </w:pPr>
    </w:p>
    <w:p w14:paraId="50C441EC" w14:textId="1421CBBC" w:rsidR="00B9522C" w:rsidRDefault="00B9522C" w:rsidP="00EB479F">
      <w:pPr>
        <w:rPr>
          <w:lang w:val="en-US"/>
        </w:rPr>
      </w:pPr>
    </w:p>
    <w:p w14:paraId="6F91AC55" w14:textId="428D2C32" w:rsidR="00B9522C" w:rsidRDefault="00B9522C" w:rsidP="00EB479F">
      <w:pPr>
        <w:rPr>
          <w:lang w:val="en-US"/>
        </w:rPr>
      </w:pPr>
    </w:p>
    <w:p w14:paraId="3CE5429F" w14:textId="42399A0A" w:rsidR="00B9522C" w:rsidRDefault="00B9522C" w:rsidP="00EB479F">
      <w:pPr>
        <w:rPr>
          <w:lang w:val="en-US"/>
        </w:rPr>
      </w:pPr>
    </w:p>
    <w:p w14:paraId="36D74807" w14:textId="7BF2F893" w:rsidR="00B9522C" w:rsidRDefault="00B9522C" w:rsidP="00EB479F">
      <w:pPr>
        <w:rPr>
          <w:lang w:val="en-US"/>
        </w:rPr>
      </w:pPr>
    </w:p>
    <w:p w14:paraId="33371CE9" w14:textId="645CD3B6" w:rsidR="00B9522C" w:rsidRDefault="00B9522C" w:rsidP="00EB479F">
      <w:pPr>
        <w:rPr>
          <w:lang w:val="en-US"/>
        </w:rPr>
      </w:pPr>
    </w:p>
    <w:p w14:paraId="5832C861" w14:textId="2F3E1438" w:rsidR="00B9522C" w:rsidRDefault="00B9522C" w:rsidP="00EB479F">
      <w:pPr>
        <w:rPr>
          <w:lang w:val="en-US"/>
        </w:rPr>
      </w:pPr>
    </w:p>
    <w:p w14:paraId="7B9A8028" w14:textId="77777777" w:rsidR="00B9522C" w:rsidRDefault="00B9522C" w:rsidP="00EB479F">
      <w:pPr>
        <w:rPr>
          <w:lang w:val="en-US"/>
        </w:rPr>
      </w:pPr>
    </w:p>
    <w:p w14:paraId="3576A25C" w14:textId="30777BF4" w:rsidR="00B9522C" w:rsidRDefault="00B9522C" w:rsidP="00EB479F">
      <w:pPr>
        <w:rPr>
          <w:lang w:val="en-US"/>
        </w:rPr>
      </w:pPr>
    </w:p>
    <w:p w14:paraId="46CF73A7" w14:textId="75DDDA9C" w:rsidR="00EB479F" w:rsidRPr="00EB479F" w:rsidRDefault="00EB479F" w:rsidP="00EB479F">
      <w:pPr>
        <w:rPr>
          <w:lang w:val="en-US"/>
        </w:rPr>
      </w:pPr>
    </w:p>
    <w:p w14:paraId="1F949A19" w14:textId="77777777" w:rsidR="00EB479F" w:rsidRDefault="00EB479F" w:rsidP="007320E3">
      <w:pPr>
        <w:pStyle w:val="Heading2"/>
        <w:rPr>
          <w:lang w:val="en-US"/>
        </w:rPr>
      </w:pPr>
    </w:p>
    <w:p w14:paraId="22E86F0D" w14:textId="77777777" w:rsidR="00EB479F" w:rsidRDefault="00EB479F">
      <w:pPr>
        <w:rPr>
          <w:rFonts w:asciiTheme="majorHAnsi" w:eastAsiaTheme="majorEastAsia" w:hAnsiTheme="majorHAnsi" w:cstheme="majorBidi"/>
          <w:b/>
          <w:bCs/>
          <w:color w:val="4472C4" w:themeColor="accent1"/>
          <w:sz w:val="26"/>
          <w:szCs w:val="26"/>
          <w:lang w:val="en-US"/>
        </w:rPr>
      </w:pPr>
      <w:r>
        <w:rPr>
          <w:lang w:val="en-US"/>
        </w:rPr>
        <w:br w:type="page"/>
      </w:r>
    </w:p>
    <w:p w14:paraId="49F90184" w14:textId="77777777" w:rsidR="007320E3" w:rsidRDefault="007320E3" w:rsidP="007320E3">
      <w:pPr>
        <w:pStyle w:val="Heading2"/>
        <w:rPr>
          <w:lang w:val="en-US"/>
        </w:rPr>
      </w:pPr>
      <w:r w:rsidRPr="007320E3">
        <w:rPr>
          <w:lang w:val="en-US"/>
        </w:rPr>
        <w:lastRenderedPageBreak/>
        <w:t>Reference</w:t>
      </w:r>
      <w:r w:rsidR="00EB479F">
        <w:rPr>
          <w:lang w:val="en-US"/>
        </w:rPr>
        <w:t>s</w:t>
      </w:r>
      <w:r w:rsidRPr="007320E3">
        <w:rPr>
          <w:lang w:val="en-US"/>
        </w:rPr>
        <w:t>:</w:t>
      </w:r>
    </w:p>
    <w:p w14:paraId="70BBFCD7" w14:textId="77777777" w:rsidR="00C44B78" w:rsidRDefault="007B1C60" w:rsidP="00C44B78">
      <w:pPr>
        <w:rPr>
          <w:lang w:val="en-US"/>
        </w:rPr>
      </w:pPr>
      <w:hyperlink r:id="rId15" w:history="1">
        <w:r w:rsidR="00C44B78" w:rsidRPr="00297E05">
          <w:rPr>
            <w:rStyle w:val="Hyperlink"/>
            <w:lang w:val="en-US"/>
          </w:rPr>
          <w:t>http://www.scholarpedia.org/article/Reinforcement_learning</w:t>
        </w:r>
      </w:hyperlink>
    </w:p>
    <w:p w14:paraId="76DFC6C7" w14:textId="77777777" w:rsidR="00C44B78" w:rsidRDefault="007B1C60" w:rsidP="00C44B78">
      <w:pPr>
        <w:rPr>
          <w:lang w:val="en-US"/>
        </w:rPr>
      </w:pPr>
      <w:hyperlink r:id="rId16" w:history="1">
        <w:r w:rsidR="00C44B78" w:rsidRPr="00297E05">
          <w:rPr>
            <w:rStyle w:val="Hyperlink"/>
            <w:lang w:val="en-US"/>
          </w:rPr>
          <w:t>http://www.scholarpedia.org/article/Policy_gradient_methods</w:t>
        </w:r>
      </w:hyperlink>
    </w:p>
    <w:p w14:paraId="01D9B81C" w14:textId="77777777" w:rsidR="00C44B78" w:rsidRDefault="007B1C60" w:rsidP="00C44B78">
      <w:pPr>
        <w:rPr>
          <w:lang w:val="en-US"/>
        </w:rPr>
      </w:pPr>
      <w:hyperlink r:id="rId17" w:history="1">
        <w:r w:rsidR="00C44B78" w:rsidRPr="00297E05">
          <w:rPr>
            <w:rStyle w:val="Hyperlink"/>
            <w:lang w:val="en-US"/>
          </w:rPr>
          <w:t>https://towardsdatascience.com/introduction-to-various-reinforcement-learning-algorithms-i-q-learning-sarsa-dqn-ddpg-72a5e0cb6287</w:t>
        </w:r>
      </w:hyperlink>
    </w:p>
    <w:p w14:paraId="522B5B5A" w14:textId="6ED2653D" w:rsidR="00AA0B96" w:rsidRPr="008B6445" w:rsidRDefault="007B1C60" w:rsidP="007320E3">
      <w:pPr>
        <w:rPr>
          <w:color w:val="0000FF"/>
          <w:u w:val="single"/>
          <w:lang w:val="en-US"/>
        </w:rPr>
      </w:pPr>
      <w:hyperlink r:id="rId18" w:history="1">
        <w:r w:rsidR="00C44B78" w:rsidRPr="00297E05">
          <w:rPr>
            <w:rStyle w:val="Hyperlink"/>
            <w:lang w:val="en-US"/>
          </w:rPr>
          <w:t>http://proceedings.mlr.press/v32/silver14.pdf</w:t>
        </w:r>
      </w:hyperlink>
    </w:p>
    <w:p w14:paraId="67DFFFB5" w14:textId="557D7718" w:rsidR="0006306B" w:rsidRDefault="008B6445" w:rsidP="0006306B">
      <w:pPr>
        <w:rPr>
          <w:lang w:val="en-US"/>
        </w:rPr>
      </w:pPr>
      <w:hyperlink r:id="rId19" w:history="1">
        <w:r w:rsidRPr="005762B7">
          <w:rPr>
            <w:rStyle w:val="Hyperlink"/>
            <w:lang w:val="en-US"/>
          </w:rPr>
          <w:t>https://github.com/udacity/deep-reinforcement-learning</w:t>
        </w:r>
      </w:hyperlink>
    </w:p>
    <w:p w14:paraId="494EA46B" w14:textId="63649AA1" w:rsidR="008B6445" w:rsidRDefault="008B6445" w:rsidP="0006306B">
      <w:pPr>
        <w:rPr>
          <w:lang w:val="en-US"/>
        </w:rPr>
      </w:pPr>
      <w:hyperlink r:id="rId20" w:history="1">
        <w:r w:rsidRPr="005762B7">
          <w:rPr>
            <w:rStyle w:val="Hyperlink"/>
            <w:lang w:val="en-US"/>
          </w:rPr>
          <w:t>https://github.com/udacity/deep-reinforcement-learning/tree/master/ddpg-pendulum</w:t>
        </w:r>
      </w:hyperlink>
      <w:r>
        <w:rPr>
          <w:lang w:val="en-US"/>
        </w:rPr>
        <w:t xml:space="preserve"> (The basis of the DPPG algorithm used here)</w:t>
      </w:r>
    </w:p>
    <w:p w14:paraId="481DC3E1" w14:textId="77777777" w:rsidR="008B6445" w:rsidRDefault="008B6445" w:rsidP="0006306B">
      <w:pPr>
        <w:rPr>
          <w:lang w:val="en-US"/>
        </w:rPr>
      </w:pPr>
    </w:p>
    <w:p w14:paraId="6B633466" w14:textId="77777777" w:rsidR="008B6445" w:rsidRPr="0006306B" w:rsidRDefault="008B6445" w:rsidP="0006306B">
      <w:pPr>
        <w:rPr>
          <w:lang w:val="en-US"/>
        </w:rPr>
      </w:pPr>
    </w:p>
    <w:sectPr w:rsidR="008B6445" w:rsidRPr="0006306B" w:rsidSect="007320E3">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decorative"/>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060343"/>
    <w:multiLevelType w:val="hybridMultilevel"/>
    <w:tmpl w:val="C15EEF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ECB0F81"/>
    <w:multiLevelType w:val="multilevel"/>
    <w:tmpl w:val="F600FE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activeWritingStyle w:appName="MSWord" w:lang="en-US" w:vendorID="64" w:dllVersion="4096" w:nlCheck="1" w:checkStyle="0"/>
  <w:activeWritingStyle w:appName="MSWord" w:lang="en-GB" w:vendorID="64" w:dllVersion="4096" w:nlCheck="1" w:checkStyle="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D81"/>
    <w:rsid w:val="00034A5B"/>
    <w:rsid w:val="0004322C"/>
    <w:rsid w:val="0006306B"/>
    <w:rsid w:val="0009571A"/>
    <w:rsid w:val="000A3DB2"/>
    <w:rsid w:val="000D7BE3"/>
    <w:rsid w:val="0010266F"/>
    <w:rsid w:val="001342D8"/>
    <w:rsid w:val="001F6717"/>
    <w:rsid w:val="002223F2"/>
    <w:rsid w:val="00231DB5"/>
    <w:rsid w:val="00246247"/>
    <w:rsid w:val="002D3572"/>
    <w:rsid w:val="003C108D"/>
    <w:rsid w:val="00414BA0"/>
    <w:rsid w:val="00531FA8"/>
    <w:rsid w:val="005408BA"/>
    <w:rsid w:val="00580722"/>
    <w:rsid w:val="005D3C4B"/>
    <w:rsid w:val="005D73BC"/>
    <w:rsid w:val="00602AB2"/>
    <w:rsid w:val="00645C65"/>
    <w:rsid w:val="00682C5B"/>
    <w:rsid w:val="00691FBB"/>
    <w:rsid w:val="00720562"/>
    <w:rsid w:val="007320E3"/>
    <w:rsid w:val="00777E87"/>
    <w:rsid w:val="00784D81"/>
    <w:rsid w:val="007B1C60"/>
    <w:rsid w:val="007B3950"/>
    <w:rsid w:val="0084749A"/>
    <w:rsid w:val="00853D69"/>
    <w:rsid w:val="00867F38"/>
    <w:rsid w:val="008B6445"/>
    <w:rsid w:val="00916BB7"/>
    <w:rsid w:val="00917B93"/>
    <w:rsid w:val="00921BC1"/>
    <w:rsid w:val="009230A3"/>
    <w:rsid w:val="00962FAF"/>
    <w:rsid w:val="0099074F"/>
    <w:rsid w:val="009D3047"/>
    <w:rsid w:val="009E290A"/>
    <w:rsid w:val="00A5076C"/>
    <w:rsid w:val="00A853ED"/>
    <w:rsid w:val="00AA0B96"/>
    <w:rsid w:val="00AF5743"/>
    <w:rsid w:val="00B32895"/>
    <w:rsid w:val="00B74AC4"/>
    <w:rsid w:val="00B9522C"/>
    <w:rsid w:val="00BC054B"/>
    <w:rsid w:val="00C0159D"/>
    <w:rsid w:val="00C12FDB"/>
    <w:rsid w:val="00C44B78"/>
    <w:rsid w:val="00CA2B28"/>
    <w:rsid w:val="00CF2ED2"/>
    <w:rsid w:val="00D769B5"/>
    <w:rsid w:val="00DF4E53"/>
    <w:rsid w:val="00E17989"/>
    <w:rsid w:val="00E6146C"/>
    <w:rsid w:val="00E80D9A"/>
    <w:rsid w:val="00E85E87"/>
    <w:rsid w:val="00EB479F"/>
    <w:rsid w:val="00FA409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2FA52B"/>
  <w14:defaultImageDpi w14:val="32767"/>
  <w15:chartTrackingRefBased/>
  <w15:docId w15:val="{4BD62ED7-7055-FE4F-9BCD-71E618C79F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D3047"/>
  </w:style>
  <w:style w:type="paragraph" w:styleId="Heading1">
    <w:name w:val="heading 1"/>
    <w:basedOn w:val="Normal"/>
    <w:next w:val="Normal"/>
    <w:link w:val="Heading1Char"/>
    <w:uiPriority w:val="9"/>
    <w:qFormat/>
    <w:rsid w:val="009D3047"/>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9D3047"/>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9D3047"/>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9D3047"/>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9D3047"/>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9D3047"/>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9D3047"/>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D3047"/>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9D3047"/>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3047"/>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9D3047"/>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semiHidden/>
    <w:rsid w:val="009D3047"/>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semiHidden/>
    <w:rsid w:val="009D3047"/>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9D3047"/>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9D3047"/>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9D304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D3047"/>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9D3047"/>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D3047"/>
    <w:pPr>
      <w:spacing w:line="240" w:lineRule="auto"/>
    </w:pPr>
    <w:rPr>
      <w:b/>
      <w:bCs/>
      <w:color w:val="4472C4" w:themeColor="accent1"/>
      <w:sz w:val="18"/>
      <w:szCs w:val="18"/>
    </w:rPr>
  </w:style>
  <w:style w:type="paragraph" w:styleId="Title">
    <w:name w:val="Title"/>
    <w:basedOn w:val="Normal"/>
    <w:next w:val="Normal"/>
    <w:link w:val="TitleChar"/>
    <w:uiPriority w:val="10"/>
    <w:qFormat/>
    <w:rsid w:val="009D3047"/>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9D3047"/>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9D3047"/>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9D3047"/>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9D3047"/>
    <w:rPr>
      <w:b/>
      <w:bCs/>
    </w:rPr>
  </w:style>
  <w:style w:type="character" w:styleId="Emphasis">
    <w:name w:val="Emphasis"/>
    <w:basedOn w:val="DefaultParagraphFont"/>
    <w:uiPriority w:val="20"/>
    <w:qFormat/>
    <w:rsid w:val="009D3047"/>
    <w:rPr>
      <w:i/>
      <w:iCs/>
    </w:rPr>
  </w:style>
  <w:style w:type="paragraph" w:styleId="NoSpacing">
    <w:name w:val="No Spacing"/>
    <w:link w:val="NoSpacingChar"/>
    <w:uiPriority w:val="1"/>
    <w:qFormat/>
    <w:rsid w:val="009D3047"/>
    <w:pPr>
      <w:spacing w:after="0" w:line="240" w:lineRule="auto"/>
    </w:pPr>
  </w:style>
  <w:style w:type="character" w:customStyle="1" w:styleId="NoSpacingChar">
    <w:name w:val="No Spacing Char"/>
    <w:basedOn w:val="DefaultParagraphFont"/>
    <w:link w:val="NoSpacing"/>
    <w:uiPriority w:val="1"/>
    <w:rsid w:val="009D3047"/>
  </w:style>
  <w:style w:type="paragraph" w:styleId="ListParagraph">
    <w:name w:val="List Paragraph"/>
    <w:basedOn w:val="Normal"/>
    <w:uiPriority w:val="34"/>
    <w:qFormat/>
    <w:rsid w:val="009D3047"/>
    <w:pPr>
      <w:ind w:left="720"/>
      <w:contextualSpacing/>
    </w:pPr>
  </w:style>
  <w:style w:type="paragraph" w:styleId="Quote">
    <w:name w:val="Quote"/>
    <w:basedOn w:val="Normal"/>
    <w:next w:val="Normal"/>
    <w:link w:val="QuoteChar"/>
    <w:uiPriority w:val="29"/>
    <w:qFormat/>
    <w:rsid w:val="009D3047"/>
    <w:rPr>
      <w:i/>
      <w:iCs/>
      <w:color w:val="000000" w:themeColor="text1"/>
    </w:rPr>
  </w:style>
  <w:style w:type="character" w:customStyle="1" w:styleId="QuoteChar">
    <w:name w:val="Quote Char"/>
    <w:basedOn w:val="DefaultParagraphFont"/>
    <w:link w:val="Quote"/>
    <w:uiPriority w:val="29"/>
    <w:rsid w:val="009D3047"/>
    <w:rPr>
      <w:i/>
      <w:iCs/>
      <w:color w:val="000000" w:themeColor="text1"/>
    </w:rPr>
  </w:style>
  <w:style w:type="paragraph" w:styleId="IntenseQuote">
    <w:name w:val="Intense Quote"/>
    <w:basedOn w:val="Normal"/>
    <w:next w:val="Normal"/>
    <w:link w:val="IntenseQuoteChar"/>
    <w:uiPriority w:val="30"/>
    <w:qFormat/>
    <w:rsid w:val="009D3047"/>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9D3047"/>
    <w:rPr>
      <w:b/>
      <w:bCs/>
      <w:i/>
      <w:iCs/>
      <w:color w:val="4472C4" w:themeColor="accent1"/>
    </w:rPr>
  </w:style>
  <w:style w:type="character" w:styleId="SubtleEmphasis">
    <w:name w:val="Subtle Emphasis"/>
    <w:basedOn w:val="DefaultParagraphFont"/>
    <w:uiPriority w:val="19"/>
    <w:qFormat/>
    <w:rsid w:val="009D3047"/>
    <w:rPr>
      <w:i/>
      <w:iCs/>
      <w:color w:val="808080" w:themeColor="text1" w:themeTint="7F"/>
    </w:rPr>
  </w:style>
  <w:style w:type="character" w:styleId="IntenseEmphasis">
    <w:name w:val="Intense Emphasis"/>
    <w:basedOn w:val="DefaultParagraphFont"/>
    <w:uiPriority w:val="21"/>
    <w:qFormat/>
    <w:rsid w:val="009D3047"/>
    <w:rPr>
      <w:b/>
      <w:bCs/>
      <w:i/>
      <w:iCs/>
      <w:color w:val="4472C4" w:themeColor="accent1"/>
    </w:rPr>
  </w:style>
  <w:style w:type="character" w:styleId="SubtleReference">
    <w:name w:val="Subtle Reference"/>
    <w:basedOn w:val="DefaultParagraphFont"/>
    <w:uiPriority w:val="31"/>
    <w:qFormat/>
    <w:rsid w:val="009D3047"/>
    <w:rPr>
      <w:smallCaps/>
      <w:color w:val="ED7D31" w:themeColor="accent2"/>
      <w:u w:val="single"/>
    </w:rPr>
  </w:style>
  <w:style w:type="character" w:styleId="IntenseReference">
    <w:name w:val="Intense Reference"/>
    <w:basedOn w:val="DefaultParagraphFont"/>
    <w:uiPriority w:val="32"/>
    <w:qFormat/>
    <w:rsid w:val="009D3047"/>
    <w:rPr>
      <w:b/>
      <w:bCs/>
      <w:smallCaps/>
      <w:color w:val="ED7D31" w:themeColor="accent2"/>
      <w:spacing w:val="5"/>
      <w:u w:val="single"/>
    </w:rPr>
  </w:style>
  <w:style w:type="character" w:styleId="BookTitle">
    <w:name w:val="Book Title"/>
    <w:basedOn w:val="DefaultParagraphFont"/>
    <w:uiPriority w:val="33"/>
    <w:qFormat/>
    <w:rsid w:val="009D3047"/>
    <w:rPr>
      <w:b/>
      <w:bCs/>
      <w:smallCaps/>
      <w:spacing w:val="5"/>
    </w:rPr>
  </w:style>
  <w:style w:type="paragraph" w:styleId="TOCHeading">
    <w:name w:val="TOC Heading"/>
    <w:basedOn w:val="Heading1"/>
    <w:next w:val="Normal"/>
    <w:uiPriority w:val="39"/>
    <w:semiHidden/>
    <w:unhideWhenUsed/>
    <w:qFormat/>
    <w:rsid w:val="009D3047"/>
    <w:pPr>
      <w:outlineLvl w:val="9"/>
    </w:pPr>
  </w:style>
  <w:style w:type="paragraph" w:customStyle="1" w:styleId="PersonalName">
    <w:name w:val="Personal Name"/>
    <w:basedOn w:val="Title"/>
    <w:rsid w:val="009D3047"/>
    <w:rPr>
      <w:b/>
      <w:caps/>
      <w:color w:val="000000"/>
      <w:sz w:val="28"/>
      <w:szCs w:val="28"/>
    </w:rPr>
  </w:style>
  <w:style w:type="paragraph" w:customStyle="1" w:styleId="graf">
    <w:name w:val="graf"/>
    <w:basedOn w:val="Normal"/>
    <w:rsid w:val="00921BC1"/>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B32895"/>
    <w:rPr>
      <w:color w:val="808080"/>
    </w:rPr>
  </w:style>
  <w:style w:type="character" w:customStyle="1" w:styleId="tex2jaxignore">
    <w:name w:val="tex2jax_ignore"/>
    <w:basedOn w:val="DefaultParagraphFont"/>
    <w:rsid w:val="00B32895"/>
  </w:style>
  <w:style w:type="character" w:styleId="Hyperlink">
    <w:name w:val="Hyperlink"/>
    <w:basedOn w:val="DefaultParagraphFont"/>
    <w:uiPriority w:val="99"/>
    <w:unhideWhenUsed/>
    <w:rsid w:val="00B32895"/>
    <w:rPr>
      <w:color w:val="0000FF"/>
      <w:u w:val="single"/>
    </w:rPr>
  </w:style>
  <w:style w:type="character" w:styleId="UnresolvedMention">
    <w:name w:val="Unresolved Mention"/>
    <w:basedOn w:val="DefaultParagraphFont"/>
    <w:uiPriority w:val="99"/>
    <w:rsid w:val="00B32895"/>
    <w:rPr>
      <w:color w:val="605E5C"/>
      <w:shd w:val="clear" w:color="auto" w:fill="E1DFDD"/>
    </w:rPr>
  </w:style>
  <w:style w:type="character" w:customStyle="1" w:styleId="katex-mathml">
    <w:name w:val="katex-mathml"/>
    <w:basedOn w:val="DefaultParagraphFont"/>
    <w:rsid w:val="00580722"/>
  </w:style>
  <w:style w:type="character" w:customStyle="1" w:styleId="mord">
    <w:name w:val="mord"/>
    <w:basedOn w:val="DefaultParagraphFont"/>
    <w:rsid w:val="00580722"/>
  </w:style>
  <w:style w:type="character" w:customStyle="1" w:styleId="vlist-s">
    <w:name w:val="vlist-s"/>
    <w:basedOn w:val="DefaultParagraphFont"/>
    <w:rsid w:val="00580722"/>
  </w:style>
  <w:style w:type="character" w:customStyle="1" w:styleId="mrel">
    <w:name w:val="mrel"/>
    <w:basedOn w:val="DefaultParagraphFont"/>
    <w:rsid w:val="00580722"/>
  </w:style>
  <w:style w:type="character" w:customStyle="1" w:styleId="mbin">
    <w:name w:val="mbin"/>
    <w:basedOn w:val="DefaultParagraphFont"/>
    <w:rsid w:val="00580722"/>
  </w:style>
  <w:style w:type="character" w:customStyle="1" w:styleId="mopen">
    <w:name w:val="mopen"/>
    <w:basedOn w:val="DefaultParagraphFont"/>
    <w:rsid w:val="00580722"/>
  </w:style>
  <w:style w:type="character" w:customStyle="1" w:styleId="mpunct">
    <w:name w:val="mpunct"/>
    <w:basedOn w:val="DefaultParagraphFont"/>
    <w:rsid w:val="00580722"/>
  </w:style>
  <w:style w:type="character" w:customStyle="1" w:styleId="mclose">
    <w:name w:val="mclose"/>
    <w:basedOn w:val="DefaultParagraphFont"/>
    <w:rsid w:val="00580722"/>
  </w:style>
  <w:style w:type="character" w:styleId="FollowedHyperlink">
    <w:name w:val="FollowedHyperlink"/>
    <w:basedOn w:val="DefaultParagraphFont"/>
    <w:uiPriority w:val="99"/>
    <w:semiHidden/>
    <w:unhideWhenUsed/>
    <w:rsid w:val="0058072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931843">
      <w:bodyDiv w:val="1"/>
      <w:marLeft w:val="0"/>
      <w:marRight w:val="0"/>
      <w:marTop w:val="0"/>
      <w:marBottom w:val="0"/>
      <w:divBdr>
        <w:top w:val="none" w:sz="0" w:space="0" w:color="auto"/>
        <w:left w:val="none" w:sz="0" w:space="0" w:color="auto"/>
        <w:bottom w:val="none" w:sz="0" w:space="0" w:color="auto"/>
        <w:right w:val="none" w:sz="0" w:space="0" w:color="auto"/>
      </w:divBdr>
    </w:div>
    <w:div w:id="770861066">
      <w:bodyDiv w:val="1"/>
      <w:marLeft w:val="0"/>
      <w:marRight w:val="0"/>
      <w:marTop w:val="0"/>
      <w:marBottom w:val="0"/>
      <w:divBdr>
        <w:top w:val="none" w:sz="0" w:space="0" w:color="auto"/>
        <w:left w:val="none" w:sz="0" w:space="0" w:color="auto"/>
        <w:bottom w:val="none" w:sz="0" w:space="0" w:color="auto"/>
        <w:right w:val="none" w:sz="0" w:space="0" w:color="auto"/>
      </w:divBdr>
    </w:div>
    <w:div w:id="963077553">
      <w:bodyDiv w:val="1"/>
      <w:marLeft w:val="0"/>
      <w:marRight w:val="0"/>
      <w:marTop w:val="0"/>
      <w:marBottom w:val="0"/>
      <w:divBdr>
        <w:top w:val="none" w:sz="0" w:space="0" w:color="auto"/>
        <w:left w:val="none" w:sz="0" w:space="0" w:color="auto"/>
        <w:bottom w:val="none" w:sz="0" w:space="0" w:color="auto"/>
        <w:right w:val="none" w:sz="0" w:space="0" w:color="auto"/>
      </w:divBdr>
    </w:div>
    <w:div w:id="1300110406">
      <w:bodyDiv w:val="1"/>
      <w:marLeft w:val="0"/>
      <w:marRight w:val="0"/>
      <w:marTop w:val="0"/>
      <w:marBottom w:val="0"/>
      <w:divBdr>
        <w:top w:val="none" w:sz="0" w:space="0" w:color="auto"/>
        <w:left w:val="none" w:sz="0" w:space="0" w:color="auto"/>
        <w:bottom w:val="none" w:sz="0" w:space="0" w:color="auto"/>
        <w:right w:val="none" w:sz="0" w:space="0" w:color="auto"/>
      </w:divBdr>
    </w:div>
    <w:div w:id="1394305532">
      <w:bodyDiv w:val="1"/>
      <w:marLeft w:val="0"/>
      <w:marRight w:val="0"/>
      <w:marTop w:val="0"/>
      <w:marBottom w:val="0"/>
      <w:divBdr>
        <w:top w:val="none" w:sz="0" w:space="0" w:color="auto"/>
        <w:left w:val="none" w:sz="0" w:space="0" w:color="auto"/>
        <w:bottom w:val="none" w:sz="0" w:space="0" w:color="auto"/>
        <w:right w:val="none" w:sz="0" w:space="0" w:color="auto"/>
      </w:divBdr>
    </w:div>
    <w:div w:id="1490554044">
      <w:bodyDiv w:val="1"/>
      <w:marLeft w:val="0"/>
      <w:marRight w:val="0"/>
      <w:marTop w:val="0"/>
      <w:marBottom w:val="0"/>
      <w:divBdr>
        <w:top w:val="none" w:sz="0" w:space="0" w:color="auto"/>
        <w:left w:val="none" w:sz="0" w:space="0" w:color="auto"/>
        <w:bottom w:val="none" w:sz="0" w:space="0" w:color="auto"/>
        <w:right w:val="none" w:sz="0" w:space="0" w:color="auto"/>
      </w:divBdr>
    </w:div>
    <w:div w:id="1556816364">
      <w:bodyDiv w:val="1"/>
      <w:marLeft w:val="0"/>
      <w:marRight w:val="0"/>
      <w:marTop w:val="0"/>
      <w:marBottom w:val="0"/>
      <w:divBdr>
        <w:top w:val="none" w:sz="0" w:space="0" w:color="auto"/>
        <w:left w:val="none" w:sz="0" w:space="0" w:color="auto"/>
        <w:bottom w:val="none" w:sz="0" w:space="0" w:color="auto"/>
        <w:right w:val="none" w:sz="0" w:space="0" w:color="auto"/>
      </w:divBdr>
    </w:div>
    <w:div w:id="1598638513">
      <w:bodyDiv w:val="1"/>
      <w:marLeft w:val="0"/>
      <w:marRight w:val="0"/>
      <w:marTop w:val="0"/>
      <w:marBottom w:val="0"/>
      <w:divBdr>
        <w:top w:val="none" w:sz="0" w:space="0" w:color="auto"/>
        <w:left w:val="none" w:sz="0" w:space="0" w:color="auto"/>
        <w:bottom w:val="none" w:sz="0" w:space="0" w:color="auto"/>
        <w:right w:val="none" w:sz="0" w:space="0" w:color="auto"/>
      </w:divBdr>
    </w:div>
    <w:div w:id="1663850325">
      <w:bodyDiv w:val="1"/>
      <w:marLeft w:val="0"/>
      <w:marRight w:val="0"/>
      <w:marTop w:val="0"/>
      <w:marBottom w:val="0"/>
      <w:divBdr>
        <w:top w:val="none" w:sz="0" w:space="0" w:color="auto"/>
        <w:left w:val="none" w:sz="0" w:space="0" w:color="auto"/>
        <w:bottom w:val="none" w:sz="0" w:space="0" w:color="auto"/>
        <w:right w:val="none" w:sz="0" w:space="0" w:color="auto"/>
      </w:divBdr>
      <w:divsChild>
        <w:div w:id="1232541483">
          <w:marLeft w:val="0"/>
          <w:marRight w:val="0"/>
          <w:marTop w:val="0"/>
          <w:marBottom w:val="0"/>
          <w:divBdr>
            <w:top w:val="none" w:sz="0" w:space="0" w:color="auto"/>
            <w:left w:val="none" w:sz="0" w:space="0" w:color="auto"/>
            <w:bottom w:val="none" w:sz="0" w:space="0" w:color="auto"/>
            <w:right w:val="none" w:sz="0" w:space="0" w:color="auto"/>
          </w:divBdr>
        </w:div>
      </w:divsChild>
    </w:div>
    <w:div w:id="2104689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cholarpedia.org/article/Complexity" TargetMode="External"/><Relationship Id="rId13" Type="http://schemas.openxmlformats.org/officeDocument/2006/relationships/image" Target="media/image4.png"/><Relationship Id="rId18" Type="http://schemas.openxmlformats.org/officeDocument/2006/relationships/hyperlink" Target="http://proceedings.mlr.press/v32/silver14.pdf"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www.scholarpedia.org/article/Reinforcement_learning" TargetMode="External"/><Relationship Id="rId12" Type="http://schemas.openxmlformats.org/officeDocument/2006/relationships/image" Target="media/image3.png"/><Relationship Id="rId17" Type="http://schemas.openxmlformats.org/officeDocument/2006/relationships/hyperlink" Target="https://towardsdatascience.com/introduction-to-various-reinforcement-learning-algorithms-i-q-learning-sarsa-dqn-ddpg-72a5e0cb6287" TargetMode="External"/><Relationship Id="rId2" Type="http://schemas.openxmlformats.org/officeDocument/2006/relationships/styles" Target="styles.xml"/><Relationship Id="rId16" Type="http://schemas.openxmlformats.org/officeDocument/2006/relationships/hyperlink" Target="http://www.scholarpedia.org/article/Policy_gradient_methods" TargetMode="External"/><Relationship Id="rId20" Type="http://schemas.openxmlformats.org/officeDocument/2006/relationships/hyperlink" Target="https://github.com/udacity/deep-reinforcement-learning/tree/master/ddpg-pendulum" TargetMode="External"/><Relationship Id="rId1" Type="http://schemas.openxmlformats.org/officeDocument/2006/relationships/numbering" Target="numbering.xml"/><Relationship Id="rId6" Type="http://schemas.openxmlformats.org/officeDocument/2006/relationships/hyperlink" Target="http://www.scholarpedia.org/article/Reward" TargetMode="External"/><Relationship Id="rId11" Type="http://schemas.openxmlformats.org/officeDocument/2006/relationships/image" Target="media/image2.png"/><Relationship Id="rId5" Type="http://schemas.openxmlformats.org/officeDocument/2006/relationships/hyperlink" Target="http://www.scholarpedia.org/article/Reinforcement_learning" TargetMode="External"/><Relationship Id="rId15" Type="http://schemas.openxmlformats.org/officeDocument/2006/relationships/hyperlink" Target="http://www.scholarpedia.org/article/Reinforcement_learning" TargetMode="External"/><Relationship Id="rId10" Type="http://schemas.openxmlformats.org/officeDocument/2006/relationships/image" Target="media/image1.png"/><Relationship Id="rId19" Type="http://schemas.openxmlformats.org/officeDocument/2006/relationships/hyperlink" Target="https://github.com/udacity/deep-reinforcement-learning" TargetMode="External"/><Relationship Id="rId4" Type="http://schemas.openxmlformats.org/officeDocument/2006/relationships/webSettings" Target="webSettings.xml"/><Relationship Id="rId9" Type="http://schemas.openxmlformats.org/officeDocument/2006/relationships/hyperlink" Target="http://math.stackexchange.com/questions/1287634/implementing-ornstein-uhlenbeck-in-matlab" TargetMode="Externa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7</Pages>
  <Words>1282</Words>
  <Characters>7308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Ollie Graham</dc:creator>
  <cp:keywords/>
  <dc:description/>
  <cp:lastModifiedBy>Ollie Graham</cp:lastModifiedBy>
  <cp:revision>15</cp:revision>
  <dcterms:created xsi:type="dcterms:W3CDTF">2018-11-08T11:35:00Z</dcterms:created>
  <dcterms:modified xsi:type="dcterms:W3CDTF">2018-11-08T12:28:00Z</dcterms:modified>
</cp:coreProperties>
</file>