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47015380859375" w:right="0" w:firstLine="0"/>
        <w:jc w:val="left"/>
        <w:rPr>
          <w:rFonts w:ascii="Play" w:cs="Play" w:eastAsia="Play" w:hAnsi="Play"/>
          <w:b w:val="0"/>
          <w:i w:val="0"/>
          <w:smallCaps w:val="0"/>
          <w:strike w:val="0"/>
          <w:color w:val="0f4761"/>
          <w:sz w:val="31.549999237060547"/>
          <w:szCs w:val="31.549999237060547"/>
          <w:u w:val="none"/>
          <w:shd w:fill="auto" w:val="clear"/>
          <w:vertAlign w:val="baseline"/>
        </w:rPr>
      </w:pPr>
      <w:r w:rsidDel="00000000" w:rsidR="00000000" w:rsidRPr="00000000">
        <w:rPr>
          <w:rFonts w:ascii="Play" w:cs="Play" w:eastAsia="Play" w:hAnsi="Play"/>
          <w:b w:val="0"/>
          <w:i w:val="0"/>
          <w:smallCaps w:val="0"/>
          <w:strike w:val="0"/>
          <w:color w:val="0f4761"/>
          <w:sz w:val="31.549999237060547"/>
          <w:szCs w:val="31.549999237060547"/>
          <w:u w:val="none"/>
          <w:shd w:fill="auto" w:val="clear"/>
          <w:vertAlign w:val="baseline"/>
          <w:rtl w:val="0"/>
        </w:rPr>
        <w:t xml:space="preserve">RogersRouter.docx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11181640625" w:line="240" w:lineRule="auto"/>
        <w:ind w:left="20.63995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Rogers#show running-config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240" w:lineRule="auto"/>
        <w:ind w:left="20.63995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Building configuration...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9189453125" w:line="240" w:lineRule="auto"/>
        <w:ind w:left="12.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configuration : 4326 bytes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425.330286026001" w:lineRule="auto"/>
        <w:ind w:left="20.160064697265625" w:right="3196.671142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Last configuration change at 19:32:19 UTC Fri Apr 12 2024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023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17.6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40917968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 timestamps debug datetime msec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 timestamps log datetime msec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Call-home is enabled by Smart-Licensing.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 call-home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platform qfp utilization monitor load 80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platform punt-keepalive disable-kernel-core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platform hardware throughput crypto 15M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hostname Rogers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43457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boot-start-marker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boot-end-marker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349121093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enable secret 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1982421875" w:line="425.2466869354248" w:lineRule="auto"/>
        <w:ind w:left="20.160064697265625" w:right="1322.276611328125" w:hanging="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$9$1dNOn1Vqso9oDU$oS5uOeYJsakK/pf2QJLWJJfCBP81CVj6tOqDBAj1V8w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aaa new-model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ip domain lookup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425.3297996520996" w:lineRule="auto"/>
        <w:ind w:left="20.160064697265625" w:right="6356.75231933593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domain name Rogers.com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02343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on-success log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409179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04589843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412.83453941345215" w:lineRule="auto"/>
        <w:ind w:left="20.160064697265625" w:right="7074.8321533203125" w:hanging="8.160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subscriber templating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5656738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202270507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multilink bundle-name authenticated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crypto pki trustpoint SLA-TrustPoint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enrollment pkcs12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4091796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revocation-check crl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04589843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crypto pki certificate chain SLA-TrustPoint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certificate ca 01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416.9025993347168" w:lineRule="auto"/>
        <w:ind w:left="0" w:right="157.4365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30820321 30820209 A0030201 02020101 300D0609 2A864886 F70D0101 0B050030  32310E30 0C060355 040A1305 43697363 6F312030 1E060355 04031317 43697363  6F204C69 63656E73 696E6720 526F6F74 20434130 1E170D31 33303533 30313934  3834375A 170D3338 30353330 31393438 34375A30 32310E30 0C060355 040A1305  43697363 6F312030 1E060355 04031317 43697363 6F204C69 63656E73 696E6720  526F6F74 20434130 82012230 0D06092A 864886F7 0D010101 05000382 010F0030  82010A02 82010100 A6BCBD96 131E05F7 145EA72C 2CD686E6 17222EA1 F1EFF64D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6.88878059387207" w:lineRule="auto"/>
        <w:ind w:left="0" w:right="0.9570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CBB4C798 212AA147 C655D8D7 9471380D 8711441E 1AAF071A 9CAE6388 8A38E520  1C394D78 462EF239 C659F715 B98C0A59 5BBB5CBD 0CFEBEA3 700A8BF7 D8F256EE  4AA4E80D DB6FD1C9 60B1FD18 FFC69C96 6FA68957 A2617DE7 104FDC5F EA2956AC  7390A3EB 2B5436AD C847A2C5 DAB553EB 69A9A535 58E9F3E3 C0BD23CF 58BD7188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017578125" w:line="418.99889945983887" w:lineRule="auto"/>
        <w:ind w:left="0" w:right="1.435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68E69491 20F320E7 948E71D7 AE3BCC84 F10684C7 4BC8E00F 539BA42B 42C68BB7  C7479096 B4CB2D62 EA2F505D C7B062A4 6811D95B E8250FC4 5D5D5FB8 8F27D191  C55F0D76 61F9A4CD 3D992327 A8BB03BD 4E6D7069 7CBADF8B DF5F4368 95135E44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2216796875" w:line="416.9447422027588" w:lineRule="auto"/>
        <w:ind w:left="0" w:right="116.39282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DFC7C6CF 04DD7FD1 02030100 01A34230 40300E06 03551D0F 0101FF04 04030201  06300F06 03551D13 0101FF04 05300301 01FF301D 0603551D 0E041604 1449DC85  4B3D31E5 1B3E6A17 606AF333 3D3B4C73 E8300D06 092A8648 86F70D01 010B0500  03820101 00507F24 D3932A66 86025D9F E838AE5C 6D4DF6B0 49631C78 240DA905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5244140625" w:line="418.87410163879395"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604EDCDE FF4FED2B 77FC460E CD636FDB DD44681E 3A5673AB 9093D3B1 6C9E3D8B  D98987BF E40CBD9E 1AECA0C2 2189BB5C 8FA85686 CD98B646 5575B146 8DFC66A8  467A3DF4 4D565700 6ADF0F0D CF835015 3C04FF7C 21E878AC 11BA9CD2 55A9232C  7CA7B7E6 C1AF74F6 152E99B7 B1FCF9BB E973DE7F 5BDDEB86 C71E3B49 1765308B  5FB0DA06 B92AFE7F 494E8A9E 07B85737 F3A58BE1 1A48A229 C37C1E69 39F08678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61181640625" w:line="287.88479804992676" w:lineRule="auto"/>
        <w:ind w:left="10.800018310546875" w:right="859.4354248046875" w:hanging="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80DDCD16 D6BACECA EEBC7CF9 8428787B 35202CDC 60E4616A B623CDBD  230E3AFB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35302734375" w:line="412.66828536987305" w:lineRule="auto"/>
        <w:ind w:left="0" w:right="242.155761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418616A9 4093E049 4D10AB75 27E86F73 932E35B5 8862FDAE 0275156F 719BB2F0  D697DF7F 28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1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quit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17211914062"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2007446289062"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421.10939025878906" w:lineRule="auto"/>
        <w:ind w:left="17.519989013671875" w:right="3128.3923339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license udi pid C8200L-1N-4T sn FJC27291G6V license boot level network-advantage addon dna-advantage memory free low-watermark processor 67482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142578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diagnostic bootup level minimal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spanning-tree extend system-id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redundancy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4091796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 none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04589843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202270507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409179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04589843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Loopback0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412.6679992675781" w:lineRule="auto"/>
        <w:ind w:left="20.160064697265625" w:right="5715.95214843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address 10.0.0.1 255.255.255.0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21728515625" w:line="412.83482551574707" w:lineRule="auto"/>
        <w:ind w:left="18.9599609375" w:right="6208.912353515625" w:hanging="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GigabitEthernet0/0/0 no ip address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535156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negotiation auto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418.99898529052734" w:lineRule="auto"/>
        <w:ind w:left="16.320037841796875" w:right="5176.431884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GigabitEthernet0/0/1 ip address 201.12.1.1 255.255.255.252 negotiation auto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1203613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GigabitEthernet0/0/2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ip address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negotiation auto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GigabitEthernet0/0/3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ip address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negotiation auto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Serial0/1/0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ip address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Serial0/1/1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ip address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4091796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ip http server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04589843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http secure-server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forward-protocol nd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route 0.0.0.0 0.0.0.0 Loopback0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412.83482551574707" w:lineRule="auto"/>
        <w:ind w:left="20.160064697265625" w:right="4247.632446289062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route 201.12.1.0 255.255.255.252 Loopback0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5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202270507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control-plane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mgcp behavior rsip-range tgcp-only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mgcp behavior comedia-role none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418.99889945983887" w:lineRule="auto"/>
        <w:ind w:left="18.9599609375" w:right="4194.07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mgcp behavior comedia-check-media-src disable mgcp behavior comedia-sdp-force disable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20214843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mgcp profile default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409179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045898437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con 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 cisco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stopbits 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aux 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129394531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vty 0 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240" w:lineRule="auto"/>
        <w:ind w:left="3.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 input ssh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vty 5 14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2022705078125" w:line="240" w:lineRule="auto"/>
        <w:ind w:left="3.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 input ssh</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call-home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contact email address in call-home is configured as sch-smart-licensing@cisco.com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87.71751403808594" w:lineRule="auto"/>
        <w:ind w:left="12.480010986328125" w:right="38.510742187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email address configured in Cisco Smart License Portal will be used as contact email  address to send SCH notifications.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027343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contact-email-addr sch-smart-licensing@cisco.com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86035156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profile "CiscoTAC-1"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active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destination transport-method http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19409179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20.63995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w:t>
      </w:r>
    </w:p>
    <w:sectPr>
      <w:pgSz w:h="15840" w:w="12240" w:orient="portrait"/>
      <w:pgMar w:bottom="1606.4999389648438" w:top="1426.600341796875" w:left="1441.9999694824219" w:right="1448.6877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