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TTTI — The 10,000 Immortals</w:t>
      </w:r>
    </w:p>
    <w:p>
      <w:pPr/>
      <w:r>
        <w:t xml:space="preserve">Oct 16, 2026</w:t>
      </w:r>
    </w:p>
    <w:p>
      <w:pPr>
        <w:pStyle w:val="Heading2"/>
      </w:pPr>
      <w:r>
        <w:t xml:space="preserve">Read this first</w:t>
      </w:r>
    </w:p>
    <w:p>
      <w:pPr/>
      <w:r>
        <w:t xml:space="preserve">TTTI is a meme coin. It has no use, no intrinsic value and no backing of any kind.</w:t>
      </w:r>
    </w:p>
    <w:p>
      <w:pPr>
        <w:pStyle w:val="ListParagraph"/>
        <w:numPr>
          <w:ilvl w:val="0"/>
          <w:numId w:val="2"/>
        </w:numPr>
      </w:pPr>
      <w:r>
        <w:rPr>
          <w:b/>
        </w:rPr>
        <w:t xml:space="preserve">No rights.</w:t>
      </w:r>
      <w:r>
        <w:t xml:space="preserve"> Holding TTTI gives you no claim on anything: no share, no revenue, no vote, no access, no claim on the creator or on any of his other projects.</w:t>
      </w:r>
    </w:p>
    <w:p>
      <w:pPr>
        <w:pStyle w:val="ListParagraph"/>
        <w:numPr>
          <w:ilvl w:val="0"/>
          <w:numId w:val="2"/>
        </w:numPr>
      </w:pPr>
      <w:r>
        <w:rPr>
          <w:b/>
        </w:rPr>
        <w:t xml:space="preserve">No value.</w:t>
      </w:r>
      <w:r>
        <w:t xml:space="preserve"> The price of TTTI, if it ever has one, depends only on what someone else is willing to pay for it. It can fall to zero. Nobody supports the price, and nobody will buy it back.</w:t>
      </w:r>
    </w:p>
    <w:p>
      <w:pPr>
        <w:pStyle w:val="ListParagraph"/>
        <w:numPr>
          <w:ilvl w:val="0"/>
          <w:numId w:val="2"/>
        </w:numPr>
      </w:pPr>
      <w:r>
        <w:rPr>
          <w:b/>
        </w:rPr>
        <w:t xml:space="preserve">No promise.</w:t>
      </w:r>
      <w:r>
        <w:t xml:space="preserve"> Nobody promises a return, a listing, a roadmap or a future. Nothing in this document should be read as one.</w:t>
      </w:r>
    </w:p>
    <w:p>
      <w:pPr>
        <w:pStyle w:val="ListParagraph"/>
        <w:numPr>
          <w:ilvl w:val="0"/>
          <w:numId w:val="2"/>
        </w:numPr>
      </w:pPr>
      <w:r>
        <w:rPr>
          <w:b/>
        </w:rPr>
        <w:t xml:space="preserve">High volatility.</w:t>
      </w:r>
      <w:r>
        <w:t xml:space="preserve"> If TTTI trades at all, expect violent swings and the possibility of no buyer at any price.</w:t>
      </w:r>
    </w:p>
    <w:p>
      <w:pPr>
        <w:pStyle w:val="ListParagraph"/>
        <w:numPr>
          <w:ilvl w:val="0"/>
          <w:numId w:val="2"/>
        </w:numPr>
      </w:pPr>
      <w:r>
        <w:rPr>
          <w:b/>
        </w:rPr>
        <w:t xml:space="preserve">Your money goes to the creator.</w:t>
      </w:r>
      <w:r>
        <w:t xml:space="preserve"> The ICP you pay to mint TTTI is transferred to the creator. It is his to use as he wishes. It is not held in reserve for you.</w:t>
      </w:r>
    </w:p>
    <w:p>
      <w:pPr>
        <w:pStyle w:val="ListParagraph"/>
        <w:numPr>
          <w:ilvl w:val="0"/>
          <w:numId w:val="2"/>
        </w:numPr>
      </w:pPr>
      <w:r>
        <w:rPr>
          <w:b/>
        </w:rPr>
        <w:t xml:space="preserve">Only spend what you can lose entirely.</w:t>
      </w:r>
      <w:r>
        <w:t xml:space="preserve"> If losing every cent you put in would hurt you, do not buy.</w:t>
      </w:r>
    </w:p>
    <w:p>
      <w:pPr/>
      <w:r>
        <w:t xml:space="preserve">By minting TTTI you confirm that you have read this section and understand it.</w:t>
      </w:r>
    </w:p>
    <w:p>
      <w:pPr>
        <w:pStyle w:val="Heading2"/>
      </w:pPr>
      <w:r>
        <w:t xml:space="preserve">The Immortals</w:t>
      </w:r>
    </w:p>
    <w:p>
      <w:pPr/>
      <w:r>
        <w:t xml:space="preserve">In 480 BC, the largest army the world had seen marched on Greece. At its core stood the Immortals: ten thousand elite soldiers of the Persian king.</w:t>
      </w:r>
    </w:p>
    <w:p>
      <w:pPr/>
      <w:r>
        <w:t xml:space="preserve">Herodotus tells us why they bore the name. Their number never changed. When one fell, another stepped in at once, and the corps stood at ten thousand, always. Not one more, not one less. A mass that renewed itself and never had to become anything else.</w:t>
      </w:r>
    </w:p>
    <w:p>
      <w:pPr/>
      <w:r>
        <w:t xml:space="preserve">Persia had asked the Greek cities for earth and water, the tokens of submission. Sparta refused. So the empire came, and at the pass of Thermopylae it met three hundred.</w:t>
      </w:r>
    </w:p>
    <w:p>
      <w:pPr/>
      <w:r>
        <w:t xml:space="preserve">The Immortals were sent to crush them. They broke against the pass. Their number did not matter, because the three hundred did not fight on the empire's terms. A small force, well placed, held the narrow ground where size meant nothing.</w:t>
      </w:r>
    </w:p>
    <w:p>
      <w:pPr/>
      <w:r>
        <w:t xml:space="preserve">The three hundred fell in the end. But they held long enough to change what came after, and Greece won the war.</w:t>
      </w:r>
    </w:p>
    <w:p>
      <w:pPr/>
      <w:r>
        <w:rPr>
          <w:b/>
        </w:rPr>
        <w:t xml:space="preserve">TTTI is the ten thousand. THAT is the three hundred.</w:t>
      </w:r>
    </w:p>
    <w:p>
      <w:pPr/>
      <w:r>
        <w:t xml:space="preserve">TTTI is the provocation: the empire's answer to everything, a fixed mass of identical units that exists to be bought and does nothing else. THAT is the defense, and the example for what comes after. The Immortals are not the heroes of this story. They are the reason the story is told.</w:t>
      </w:r>
    </w:p>
    <w:p>
      <w:pPr>
        <w:pStyle w:val="Heading2"/>
      </w:pPr>
      <w:r>
        <w:t xml:space="preserve">What TTTI is</w:t>
      </w:r>
    </w:p>
    <w:p>
      <w:pPr/>
      <w:r>
        <w:t xml:space="preserve">TTTI is good money that is not intelligent. It is cryptographic laziness, and it is honest about it.</w:t>
      </w:r>
    </w:p>
    <w:p>
      <w:pPr/>
      <w:r>
        <w:t xml:space="preserve">As money, it works:</w:t>
      </w:r>
    </w:p>
    <w:p>
      <w:pPr>
        <w:pStyle w:val="ListParagraph"/>
        <w:numPr>
          <w:ilvl w:val="0"/>
          <w:numId w:val="3"/>
        </w:numPr>
      </w:pPr>
      <w:r>
        <w:t xml:space="preserve">It transfers fast, securely and for very little.</w:t>
      </w:r>
    </w:p>
    <w:p>
      <w:pPr>
        <w:pStyle w:val="ListParagraph"/>
        <w:numPr>
          <w:ilvl w:val="0"/>
          <w:numId w:val="3"/>
        </w:numPr>
      </w:pPr>
      <w:r>
        <w:t xml:space="preserve">Its supply is fixed and public. Nobody can print more.</w:t>
      </w:r>
    </w:p>
    <w:p>
      <w:pPr>
        <w:pStyle w:val="ListParagraph"/>
        <w:numPr>
          <w:ilvl w:val="0"/>
          <w:numId w:val="3"/>
        </w:numPr>
      </w:pPr>
      <w:r>
        <w:t xml:space="preserve">Nobody can freeze it, confiscate it or change its rules after the fact.</w:t>
      </w:r>
    </w:p>
    <w:p>
      <w:pPr/>
      <w:r>
        <w:t xml:space="preserve">And that is all it does. It does not decide who receives new money, or why. It does not reward anyone for building anything. It does not protect anyone from anyone. It solves almost nothing.</w:t>
      </w:r>
    </w:p>
    <w:p>
      <w:pPr/>
      <w:r>
        <w:t xml:space="preserve">This is the architecture most of crypto still runs on: create units, sell them, let the price wander. A new name on the old model. The technology underneath can do far more, and almost nobody asks it to.</w:t>
      </w:r>
    </w:p>
    <w:p>
      <w:pPr/>
      <w:r>
        <w:t xml:space="preserve">TTTI asks nothing of it, on purpose. Look at it closely, then look at what the three hundred do instead.</w:t>
      </w:r>
    </w:p>
    <w:p>
      <w:pPr>
        <w:pStyle w:val="Heading2"/>
      </w:pPr>
      <w:r>
        <w:t xml:space="preserve">Mechanics</w:t>
      </w:r>
    </w:p>
    <w:p>
      <w:pPr/>
      <w:r>
        <w:t xml:space="preserve">TTTI exists only when someone buys it. Nothing was minted in advance, and the total can never exceed 10,000 tokens.</w:t>
      </w:r>
    </w:p>
    <w:tbl>
      <w:tblPr>
        <w:tblStyle w:val="TableGrid"/>
        <w:tblW w:w="0" w:type="auto"/>
        <w:tblLayout w:type="fixed"/>
        <w:tblLook w:val="04A0" w:firstRow="1" w:lastRow="0" w:firstColumn="0" w:lastColumn="0" w:noHBand="0" w:noVBand="1"/>
      </w:tblPr>
      <w:tblGrid>
        <w:gridCol w:w="5184"/>
        <w:gridCol w:w="4175"/>
      </w:tblGrid>
      <w:tr>
        <w:trPr>
          <w:tblHeader/>
        </w:trPr>
        <w:tc>
          <w:tcPr>
            <w:tcW w:w="5184" w:type="dxa"/>
            <w:shd w:val="clear" w:color="auto" w:fill="F2F2F2"/>
          </w:tcPr>
          <w:p>
            <w:pPr/>
            <w:r>
              <w:t xml:space="preserve">Parameter</w:t>
            </w:r>
          </w:p>
        </w:tc>
        <w:tc>
          <w:tcPr>
            <w:tcW w:w="4175" w:type="dxa"/>
            <w:shd w:val="clear" w:color="auto" w:fill="F2F2F2"/>
          </w:tcPr>
          <w:p>
            <w:pPr/>
            <w:r>
              <w:t xml:space="preserve">Value</w:t>
            </w:r>
          </w:p>
        </w:tc>
      </w:tr>
      <w:tr>
        <w:tc>
          <w:tcPr>
            <w:tcW w:w="5184" w:type="dxa"/>
          </w:tcPr>
          <w:p>
            <w:pPr/>
            <w:r>
              <w:t xml:space="preserve">Maximum supply</w:t>
            </w:r>
          </w:p>
        </w:tc>
        <w:tc>
          <w:tcPr>
            <w:tcW w:w="4175" w:type="dxa"/>
          </w:tcPr>
          <w:p>
            <w:pPr/>
            <w:r>
              <w:t xml:space="preserve">10,000 TTTI</w:t>
            </w:r>
          </w:p>
        </w:tc>
      </w:tr>
      <w:tr>
        <w:tc>
          <w:tcPr>
            <w:tcW w:w="5184" w:type="dxa"/>
          </w:tcPr>
          <w:p>
            <w:pPr/>
            <w:r>
              <w:t xml:space="preserve">Decimals</w:t>
            </w:r>
          </w:p>
        </w:tc>
        <w:tc>
          <w:tcPr>
            <w:tcW w:w="4175" w:type="dxa"/>
          </w:tcPr>
          <w:p>
            <w:pPr/>
            <w:r>
              <w:t xml:space="preserve">4</w:t>
            </w:r>
          </w:p>
        </w:tc>
      </w:tr>
      <w:tr>
        <w:tc>
          <w:tcPr>
            <w:tcW w:w="5184" w:type="dxa"/>
          </w:tcPr>
          <w:p>
            <w:pPr/>
            <w:r>
              <w:t xml:space="preserve">Smallest unit</w:t>
            </w:r>
          </w:p>
        </w:tc>
        <w:tc>
          <w:tcPr>
            <w:tcW w:w="4175" w:type="dxa"/>
          </w:tcPr>
          <w:p>
            <w:pPr/>
            <w:r>
              <w:t xml:space="preserve">0.0001 TTTI</w:t>
            </w:r>
          </w:p>
        </w:tc>
      </w:tr>
      <w:tr>
        <w:tc>
          <w:tcPr>
            <w:tcW w:w="5184" w:type="dxa"/>
          </w:tcPr>
          <w:p>
            <w:pPr/>
            <w:r>
              <w:t xml:space="preserve">Price of the smallest unit</w:t>
            </w:r>
          </w:p>
        </w:tc>
        <w:tc>
          <w:tcPr>
            <w:tcW w:w="4175" w:type="dxa"/>
          </w:tcPr>
          <w:p>
            <w:pPr/>
            <w:r>
              <w:t xml:space="preserve">1 USD, paid in ICP</w:t>
            </w:r>
          </w:p>
        </w:tc>
      </w:tr>
      <w:tr>
        <w:tc>
          <w:tcPr>
            <w:tcW w:w="5184" w:type="dxa"/>
          </w:tcPr>
          <w:p>
            <w:pPr/>
            <w:r>
              <w:t xml:space="preserve">Price of 1 TTTI</w:t>
            </w:r>
          </w:p>
        </w:tc>
        <w:tc>
          <w:tcPr>
            <w:tcW w:w="4175" w:type="dxa"/>
          </w:tcPr>
          <w:p>
            <w:pPr/>
            <w:r>
              <w:t xml:space="preserve">10,000 USD, paid in ICP</w:t>
            </w:r>
          </w:p>
        </w:tc>
      </w:tr>
      <w:tr>
        <w:tc>
          <w:tcPr>
            <w:tcW w:w="5184" w:type="dxa"/>
          </w:tcPr>
          <w:p>
            <w:pPr/>
            <w:r>
              <w:t xml:space="preserve">Pre-mine</w:t>
            </w:r>
          </w:p>
        </w:tc>
        <w:tc>
          <w:tcPr>
            <w:tcW w:w="4175" w:type="dxa"/>
          </w:tcPr>
          <w:p>
            <w:pPr/>
            <w:r>
              <w:t xml:space="preserve">None</w:t>
            </w:r>
          </w:p>
        </w:tc>
      </w:tr>
      <w:tr>
        <w:tc>
          <w:tcPr>
            <w:tcW w:w="5184" w:type="dxa"/>
          </w:tcPr>
          <w:p>
            <w:pPr/>
            <w:r>
              <w:t xml:space="preserve">Tokens allocated to the creator</w:t>
            </w:r>
          </w:p>
        </w:tc>
        <w:tc>
          <w:tcPr>
            <w:tcW w:w="4175" w:type="dxa"/>
          </w:tcPr>
          <w:p>
            <w:pPr/>
            <w:r>
              <w:t xml:space="preserve">None</w:t>
            </w:r>
          </w:p>
        </w:tc>
      </w:tr>
    </w:tbl>
    <w:p>
      <w:pPr/>
      <w:r>
        <w:rPr>
          <w:b/>
        </w:rPr>
        <w:t xml:space="preserve">Buy to mint is how TTTI is born.</w:t>
      </w:r>
      <w:r>
        <w:t xml:space="preserve"> There is no stock of tokens waiting to be sold. Every TTTI comes into existence at the moment someone pays for it, the way a Bitcoin block comes into existence when a miner spends the energy to produce it. Minting is not buying an existing coin from someone. It is the creation of the coin itself.</w:t>
      </w:r>
    </w:p>
    <w:p>
      <w:pPr/>
      <w:r>
        <w:t xml:space="preserve">The analogy has one honest limit. A miner pays an electricity company; a TTTI minter pays the creator. The cost of creation goes to him, not to a third party.</w:t>
      </w:r>
    </w:p>
    <w:p>
      <w:pPr/>
      <w:r>
        <w:t xml:space="preserve">When you pay, the contract mints exactly what you paid for and sends it to you. Nothing is held back for anyone.</w:t>
      </w:r>
    </w:p>
    <w:p>
      <w:pPr/>
      <w:r>
        <w:rPr>
          <w:b/>
        </w:rPr>
        <w:t xml:space="preserve">Priced in dollars, paid in ICP.</w:t>
      </w:r>
      <w:r>
        <w:t xml:space="preserve"> An oracle reads the ICP/USD rate at the moment of purchase and sets how much TTTI one ICP mints. The price per unit stays at 1 USD; only the amount of ICP it takes changes.</w:t>
      </w:r>
    </w:p>
    <w:p>
      <w:pPr/>
      <w:r>
        <w:rPr>
          <w:b/>
        </w:rPr>
        <w:t xml:space="preserve">The cap is final.</w:t>
      </w:r>
      <w:r>
        <w:t xml:space="preserve"> Once 10,000 TTTI exist, minting stops forever. If the cap is never reached, the supply stays at whatever was bought.</w:t>
      </w:r>
    </w:p>
    <w:p>
      <w:pPr>
        <w:pStyle w:val="Heading3"/>
      </w:pPr>
      <w:r>
        <w:t xml:space="preserve">Contract specification</w:t>
      </w:r>
    </w:p>
    <w:p>
      <w:pPr/>
      <w:r>
        <w:t xml:space="preserve">Every value below is read from the deployed contract and can be checked on-chain.</w:t>
      </w:r>
    </w:p>
    <w:tbl>
      <w:tblPr>
        <w:tblStyle w:val="TableGrid"/>
        <w:tblW w:w="0" w:type="auto"/>
        <w:tblLayout w:type="fixed"/>
        <w:tblLook w:val="04A0" w:firstRow="1" w:lastRow="0" w:firstColumn="0" w:lastColumn="0" w:noHBand="0" w:noVBand="1"/>
      </w:tblPr>
      <w:tblGrid>
        <w:gridCol w:w="3632"/>
        <w:gridCol w:w="5727"/>
      </w:tblGrid>
      <w:tr>
        <w:trPr>
          <w:tblHeader/>
        </w:trPr>
        <w:tc>
          <w:tcPr>
            <w:tcW w:w="3632" w:type="dxa"/>
            <w:shd w:val="clear" w:color="auto" w:fill="F2F2F2"/>
          </w:tcPr>
          <w:p>
            <w:pPr/>
            <w:r>
              <w:t xml:space="preserve">Item</w:t>
            </w:r>
          </w:p>
        </w:tc>
        <w:tc>
          <w:tcPr>
            <w:tcW w:w="5727" w:type="dxa"/>
            <w:shd w:val="clear" w:color="auto" w:fill="F2F2F2"/>
          </w:tcPr>
          <w:p>
            <w:pPr/>
            <w:r>
              <w:t xml:space="preserve">Value</w:t>
            </w:r>
          </w:p>
        </w:tc>
      </w:tr>
      <w:tr>
        <w:tc>
          <w:tcPr>
            <w:tcW w:w="3632" w:type="dxa"/>
          </w:tcPr>
          <w:p>
            <w:pPr/>
            <w:r>
              <w:t xml:space="preserve">TTTI-T canister ID</w:t>
            </w:r>
          </w:p>
        </w:tc>
        <w:tc>
          <w:tcPr>
            <w:tcW w:w="5727" w:type="dxa"/>
          </w:tcPr>
          <w:p>
            <w:pPr/>
            <w:r>
              <w:t xml:space="preserve">[Caféine: canister ID]</w:t>
            </w:r>
          </w:p>
        </w:tc>
      </w:tr>
      <w:tr>
        <w:tc>
          <w:tcPr>
            <w:tcW w:w="3632" w:type="dxa"/>
          </w:tcPr>
          <w:p>
            <w:pPr/>
            <w:r>
              <w:t xml:space="preserve">Token standard</w:t>
            </w:r>
          </w:p>
        </w:tc>
        <w:tc>
          <w:tcPr>
            <w:tcW w:w="5727" w:type="dxa"/>
          </w:tcPr>
          <w:p>
            <w:pPr/>
            <w:r>
              <w:t xml:space="preserve">[Caféine: ICRC-1 / ICRC-2]</w:t>
            </w:r>
          </w:p>
        </w:tc>
      </w:tr>
      <w:tr>
        <w:tc>
          <w:tcPr>
            <w:tcW w:w="3632" w:type="dxa"/>
          </w:tcPr>
          <w:p>
            <w:pPr/>
            <w:r>
              <w:t xml:space="preserve">Ledger canister</w:t>
            </w:r>
          </w:p>
        </w:tc>
        <w:tc>
          <w:tcPr>
            <w:tcW w:w="5727" w:type="dxa"/>
          </w:tcPr>
          <w:p>
            <w:pPr/>
            <w:r>
              <w:t xml:space="preserve">[Caféine: ledger canister ID, if separate]</w:t>
            </w:r>
          </w:p>
        </w:tc>
      </w:tr>
      <w:tr>
        <w:tc>
          <w:tcPr>
            <w:tcW w:w="3632" w:type="dxa"/>
          </w:tcPr>
          <w:p>
            <w:pPr/>
            <w:r>
              <w:t xml:space="preserve">Payment asset</w:t>
            </w:r>
          </w:p>
        </w:tc>
        <w:tc>
          <w:tcPr>
            <w:tcW w:w="5727" w:type="dxa"/>
          </w:tcPr>
          <w:p>
            <w:pPr/>
            <w:r>
              <w:t xml:space="preserve">ICP, ledger [Caféine: ICP ledger canister ID used]</w:t>
            </w:r>
          </w:p>
        </w:tc>
      </w:tr>
      <w:tr>
        <w:tc>
          <w:tcPr>
            <w:tcW w:w="3632" w:type="dxa"/>
          </w:tcPr>
          <w:p>
            <w:pPr/>
            <w:r>
              <w:t xml:space="preserve">Oracle</w:t>
            </w:r>
          </w:p>
        </w:tc>
        <w:tc>
          <w:tcPr>
            <w:tcW w:w="5727" w:type="dxa"/>
          </w:tcPr>
          <w:p>
            <w:pPr/>
            <w:r>
              <w:t xml:space="preserve">[Caféine: source of the ICP/USD rate, e.g. the Exchange Rate Canister]</w:t>
            </w:r>
          </w:p>
        </w:tc>
      </w:tr>
      <w:tr>
        <w:tc>
          <w:tcPr>
            <w:tcW w:w="3632" w:type="dxa"/>
          </w:tcPr>
          <w:p>
            <w:pPr/>
            <w:r>
              <w:t xml:space="preserve">Oracle update frequency</w:t>
            </w:r>
          </w:p>
        </w:tc>
        <w:tc>
          <w:tcPr>
            <w:tcW w:w="5727" w:type="dxa"/>
          </w:tcPr>
          <w:p>
            <w:pPr/>
            <w:r>
              <w:t xml:space="preserve">[Caféine: how often the rate is refreshed]</w:t>
            </w:r>
          </w:p>
        </w:tc>
      </w:tr>
      <w:tr>
        <w:tc>
          <w:tcPr>
            <w:tcW w:w="3632" w:type="dxa"/>
          </w:tcPr>
          <w:p>
            <w:pPr/>
            <w:r>
              <w:t xml:space="preserve">Maximum rate age</w:t>
            </w:r>
          </w:p>
        </w:tc>
        <w:tc>
          <w:tcPr>
            <w:tcW w:w="5727" w:type="dxa"/>
          </w:tcPr>
          <w:p>
            <w:pPr/>
            <w:r>
              <w:t xml:space="preserve">[Caféine: oldest rate the contract accepts before refusing a mint]</w:t>
            </w:r>
          </w:p>
        </w:tc>
      </w:tr>
      <w:tr>
        <w:tc>
          <w:tcPr>
            <w:tcW w:w="3632" w:type="dxa"/>
          </w:tcPr>
          <w:p>
            <w:pPr/>
            <w:r>
              <w:t xml:space="preserve">Rounding</w:t>
            </w:r>
          </w:p>
        </w:tc>
        <w:tc>
          <w:tcPr>
            <w:tcW w:w="5727" w:type="dxa"/>
          </w:tcPr>
          <w:p>
            <w:pPr/>
            <w:r>
              <w:t xml:space="preserve">[Caféine: how an ICP amount that does not divide into whole units is handled]</w:t>
            </w:r>
          </w:p>
        </w:tc>
      </w:tr>
      <w:tr>
        <w:tc>
          <w:tcPr>
            <w:tcW w:w="3632" w:type="dxa"/>
          </w:tcPr>
          <w:p>
            <w:pPr/>
            <w:r>
              <w:t xml:space="preserve">Excess payment</w:t>
            </w:r>
          </w:p>
        </w:tc>
        <w:tc>
          <w:tcPr>
            <w:tcW w:w="5727" w:type="dxa"/>
          </w:tcPr>
          <w:p>
            <w:pPr/>
            <w:r>
              <w:t xml:space="preserve">[Caféine: refunded automatically, or rejected]</w:t>
            </w:r>
          </w:p>
        </w:tc>
      </w:tr>
      <w:tr>
        <w:tc>
          <w:tcPr>
            <w:tcW w:w="3632" w:type="dxa"/>
          </w:tcPr>
          <w:p>
            <w:pPr/>
            <w:r>
              <w:t xml:space="preserve">Transfer fee</w:t>
            </w:r>
          </w:p>
        </w:tc>
        <w:tc>
          <w:tcPr>
            <w:tcW w:w="5727" w:type="dxa"/>
          </w:tcPr>
          <w:p>
            <w:pPr/>
            <w:r>
              <w:t xml:space="preserve">[Caféine: TTTI transfer fee, if any]</w:t>
            </w:r>
          </w:p>
        </w:tc>
      </w:tr>
      <w:tr>
        <w:tc>
          <w:tcPr>
            <w:tcW w:w="3632" w:type="dxa"/>
          </w:tcPr>
          <w:p>
            <w:pPr/>
            <w:r>
              <w:t xml:space="preserve">Cap enforcement</w:t>
            </w:r>
          </w:p>
        </w:tc>
        <w:tc>
          <w:tcPr>
            <w:tcW w:w="5727" w:type="dxa"/>
          </w:tcPr>
          <w:p>
            <w:pPr/>
            <w:r>
              <w:t xml:space="preserve">[Caféine: how the contract refuses any mint beyond 10,000 TTTI]</w:t>
            </w:r>
          </w:p>
        </w:tc>
      </w:tr>
      <w:tr>
        <w:tc>
          <w:tcPr>
            <w:tcW w:w="3632" w:type="dxa"/>
          </w:tcPr>
          <w:p>
            <w:pPr/>
            <w:r>
              <w:t xml:space="preserve">TTTI-T to TTTI conversion</w:t>
            </w:r>
          </w:p>
        </w:tc>
        <w:tc>
          <w:tcPr>
            <w:tcW w:w="5727" w:type="dxa"/>
          </w:tcPr>
          <w:p>
            <w:pPr/>
            <w:r>
              <w:t xml:space="preserve">[Caféine: function name and how 1-for-1 conversion is executed]</w:t>
            </w:r>
          </w:p>
        </w:tc>
      </w:tr>
      <w:tr>
        <w:tc>
          <w:tcPr>
            <w:tcW w:w="3632" w:type="dxa"/>
          </w:tcPr>
          <w:p>
            <w:pPr/>
            <w:r>
              <w:t xml:space="preserve">Controllers</w:t>
            </w:r>
          </w:p>
        </w:tc>
        <w:tc>
          <w:tcPr>
            <w:tcW w:w="5727" w:type="dxa"/>
          </w:tcPr>
          <w:p>
            <w:pPr/>
            <w:r>
              <w:t xml:space="preserve">[Caféine: who can upgrade the canister, or blackholed]</w:t>
            </w:r>
          </w:p>
        </w:tc>
      </w:tr>
      <w:tr>
        <w:tc>
          <w:tcPr>
            <w:tcW w:w="3632" w:type="dxa"/>
          </w:tcPr>
          <w:p>
            <w:pPr/>
            <w:r>
              <w:t xml:space="preserve">Source code</w:t>
            </w:r>
          </w:p>
        </w:tc>
        <w:tc>
          <w:tcPr>
            <w:tcW w:w="5727" w:type="dxa"/>
          </w:tcPr>
          <w:p>
            <w:pPr/>
            <w:r>
              <w:t xml:space="preserve">[Caféine: repository link]</w:t>
            </w:r>
          </w:p>
        </w:tc>
      </w:tr>
      <w:tr>
        <w:tc>
          <w:tcPr>
            <w:tcW w:w="3632" w:type="dxa"/>
          </w:tcPr>
          <w:p>
            <w:pPr/>
            <w:r>
              <w:t xml:space="preserve">Verified build</w:t>
            </w:r>
          </w:p>
        </w:tc>
        <w:tc>
          <w:tcPr>
            <w:tcW w:w="5727" w:type="dxa"/>
          </w:tcPr>
          <w:p>
            <w:pPr/>
            <w:r>
              <w:t xml:space="preserve">[Caféine: module hash and how to reproduce it]</w:t>
            </w:r>
          </w:p>
        </w:tc>
      </w:tr>
    </w:tbl>
    <w:p>
      <w:pPr>
        <w:pStyle w:val="Heading2"/>
      </w:pPr>
      <w:r>
        <w:t xml:space="preserve">TTTI-T: the test</w:t>
      </w:r>
    </w:p>
    <w:p>
      <w:pPr/>
      <w:r>
        <w:t xml:space="preserve">TTTI-T is a test of one single token: 10,000 units at 1 USD each, 10,000 USD at most. It exists to see whether anyone wants the Immortals at all.</w:t>
      </w:r>
    </w:p>
    <w:p>
      <w:pPr>
        <w:pStyle w:val="ListParagraph"/>
        <w:numPr>
          <w:ilvl w:val="0"/>
          <w:numId w:val="4"/>
        </w:numPr>
      </w:pPr>
      <w:r>
        <w:t xml:space="preserve">TTTI-T is a test, not a presale. It was minted at the same price as any later TTTI, 1 USD per unit, so it carries no discount, no bonus and no advantage.</w:t>
      </w:r>
    </w:p>
    <w:p>
      <w:pPr>
        <w:pStyle w:val="ListParagraph"/>
        <w:numPr>
          <w:ilvl w:val="0"/>
          <w:numId w:val="4"/>
        </w:numPr>
      </w:pPr>
      <w:r>
        <w:t xml:space="preserve">There may never be a later release. If the test ends here, TTTI-T stays what it is: a meme coin with no value.</w:t>
      </w:r>
    </w:p>
    <w:p>
      <w:pPr>
        <w:pStyle w:val="ListParagraph"/>
        <w:numPr>
          <w:ilvl w:val="0"/>
          <w:numId w:val="4"/>
        </w:numPr>
      </w:pPr>
      <w:r>
        <w:t xml:space="preserve">If a full TTTI release ever happens, each unit of TTTI-T converts into one unit of TTTI, 1 for 1, nothing more. The TTTI-T token is the first of the 10,000 Immortals and counts against the cap: a full release could mint at most 9,999 more.</w:t>
      </w:r>
    </w:p>
    <w:p>
      <w:pPr>
        <w:pStyle w:val="Heading2"/>
      </w:pPr>
      <w:r>
        <w:t xml:space="preserve">Creator disclosures</w:t>
      </w:r>
    </w:p>
    <w:p>
      <w:pPr/>
      <w:r>
        <w:t xml:space="preserve">TTTI and THAT have the same creator.</w:t>
      </w:r>
    </w:p>
    <w:p>
      <w:pPr>
        <w:pStyle w:val="ListParagraph"/>
        <w:numPr>
          <w:ilvl w:val="0"/>
          <w:numId w:val="5"/>
        </w:numPr>
      </w:pPr>
      <w:r>
        <w:rPr>
          <w:b/>
        </w:rPr>
        <w:t xml:space="preserve">No free tokens.</w:t>
      </w:r>
      <w:r>
        <w:t xml:space="preserve"> The creator received no TTTI at creation. Any TTTI he holds, he minted at the same price as everyone else.</w:t>
      </w:r>
    </w:p>
    <w:p>
      <w:pPr>
        <w:pStyle w:val="ListParagraph"/>
        <w:numPr>
          <w:ilvl w:val="0"/>
          <w:numId w:val="5"/>
        </w:numPr>
      </w:pPr>
      <w:r>
        <w:rPr>
          <w:b/>
        </w:rPr>
        <w:t xml:space="preserve">Holdings:</w:t>
      </w:r>
      <w:r>
        <w:t xml:space="preserve"> at launch, the creator holds no TTTI-T. Any later holding will be published here.</w:t>
      </w:r>
    </w:p>
    <w:p>
      <w:pPr>
        <w:pStyle w:val="ListParagraph"/>
        <w:numPr>
          <w:ilvl w:val="0"/>
          <w:numId w:val="5"/>
        </w:numPr>
      </w:pPr>
      <w:r>
        <w:rPr>
          <w:b/>
        </w:rPr>
        <w:t xml:space="preserve">No price support.</w:t>
      </w:r>
      <w:r>
        <w:t xml:space="preserve"> The creator does not buy back TTTI, defend a price or trade to create volume.</w:t>
      </w:r>
    </w:p>
    <w:p>
      <w:pPr>
        <w:pStyle w:val="ListParagraph"/>
        <w:numPr>
          <w:ilvl w:val="0"/>
          <w:numId w:val="5"/>
        </w:numPr>
      </w:pPr>
      <w:r>
        <w:rPr>
          <w:b/>
        </w:rPr>
        <w:t xml:space="preserve">No mechanical link to THAT.</w:t>
      </w:r>
      <w:r>
        <w:t xml:space="preserve"> TTTI cannot be exchanged for THAT, used inside THAT, or converted into anything else. The rivalry between them is a story, not a feature. The success or failure of THAT gives TTTI holders nothing.</w:t>
      </w:r>
    </w:p>
    <w:p>
      <w:pPr>
        <w:pStyle w:val="ListParagraph"/>
        <w:numPr>
          <w:ilvl w:val="0"/>
          <w:numId w:val="5"/>
        </w:numPr>
      </w:pPr>
      <w:r>
        <w:rPr>
          <w:b/>
        </w:rPr>
        <w:t xml:space="preserve">Liquidity:</w:t>
      </w:r>
      <w:r>
        <w:t xml:space="preserve"> the creator will not open a liquidity pool or list TTTI on any exchange. Any market that exists is created by holders.</w:t>
      </w:r>
    </w:p>
    <w:p>
      <w:pPr>
        <w:pStyle w:val="Heading2"/>
      </w:pPr>
      <w:r>
        <w:t xml:space="preserve">Trading TTTI</w:t>
      </w:r>
    </w:p>
    <w:p>
      <w:pPr/>
      <w:r>
        <w:t xml:space="preserve">The creator will not list TTTI anywhere. If holders want it to trade, they list it themselves. If nobody does, it will not trade.</w:t>
      </w:r>
    </w:p>
    <w:p>
      <w:pPr/>
      <w:r>
        <w:t xml:space="preserve">Any holder can open a market on a decentralized exchange (DEX) on ICP. A centralized exchange (CEX) decides for itself what it lists; holders can only ask.</w:t>
      </w:r>
    </w:p>
    <w:p>
      <w:pPr>
        <w:pStyle w:val="Heading3"/>
      </w:pPr>
      <w:r>
        <w:t xml:space="preserve">A short course on market making</w:t>
      </w:r>
    </w:p>
    <w:p>
      <w:pPr/>
      <w:r>
        <w:t xml:space="preserve">A DEX market is a liquidity pool: a smart contract holding two assets side by side, for example TTTI and ICP. Whoever deposits them is a liquidity provider.</w:t>
      </w:r>
    </w:p>
    <w:p>
      <w:pPr>
        <w:pStyle w:val="ListParagraph"/>
        <w:numPr>
          <w:ilvl w:val="0"/>
          <w:numId w:val="6"/>
        </w:numPr>
      </w:pPr>
      <w:r>
        <w:rPr>
          <w:b/>
        </w:rPr>
        <w:t xml:space="preserve">The ratio is the price.</w:t>
      </w:r>
      <w:r>
        <w:t xml:space="preserve"> A pool holding 1 TTTI and 2,000 ICP prices 1 TTTI at 2,000 ICP. The first depositor sets the opening price simply by choosing the ratio.</w:t>
      </w:r>
    </w:p>
    <w:p>
      <w:pPr>
        <w:pStyle w:val="ListParagraph"/>
        <w:numPr>
          <w:ilvl w:val="0"/>
          <w:numId w:val="6"/>
        </w:numPr>
      </w:pPr>
      <w:r>
        <w:rPr>
          <w:b/>
        </w:rPr>
        <w:t xml:space="preserve">Every trade moves the price.</w:t>
      </w:r>
      <w:r>
        <w:t xml:space="preserve"> Buying TTTI from the pool removes TTTI and adds ICP, so the next TTTI costs more. Selling does the reverse. The smaller the pool, the more each trade moves it.</w:t>
      </w:r>
    </w:p>
    <w:p>
      <w:pPr>
        <w:pStyle w:val="ListParagraph"/>
        <w:numPr>
          <w:ilvl w:val="0"/>
          <w:numId w:val="6"/>
        </w:numPr>
      </w:pPr>
      <w:r>
        <w:rPr>
          <w:b/>
        </w:rPr>
        <w:t xml:space="preserve">Providers earn fees.</w:t>
      </w:r>
      <w:r>
        <w:t xml:space="preserve"> Each trade pays a small fee to the providers, in proportion to their share of the pool.</w:t>
      </w:r>
    </w:p>
    <w:p>
      <w:pPr>
        <w:pStyle w:val="ListParagraph"/>
        <w:numPr>
          <w:ilvl w:val="0"/>
          <w:numId w:val="6"/>
        </w:numPr>
      </w:pPr>
      <w:r>
        <w:rPr>
          <w:b/>
        </w:rPr>
        <w:t xml:space="preserve">Providers carry the risk.</w:t>
      </w:r>
      <w:r>
        <w:t xml:space="preserve"> When the price moves, the pool rebalances automatically, and providers end up holding more of whichever asset lost value. This is called impermanent loss, and it becomes permanent the moment they withdraw.</w:t>
      </w:r>
    </w:p>
    <w:p>
      <w:pPr>
        <w:pStyle w:val="ListParagraph"/>
        <w:numPr>
          <w:ilvl w:val="0"/>
          <w:numId w:val="6"/>
        </w:numPr>
      </w:pPr>
      <w:r>
        <w:rPr>
          <w:b/>
        </w:rPr>
        <w:t xml:space="preserve">A pool can be emptied.</w:t>
      </w:r>
      <w:r>
        <w:t xml:space="preserve"> If everyone sells TTTI into it, providers are left holding TTTI and little else. If TTTI goes to zero, so does their share.</w:t>
      </w:r>
    </w:p>
    <w:p>
      <w:pPr>
        <w:pStyle w:val="ListParagraph"/>
        <w:numPr>
          <w:ilvl w:val="0"/>
          <w:numId w:val="6"/>
        </w:numPr>
      </w:pPr>
      <w:r>
        <w:rPr>
          <w:b/>
        </w:rPr>
        <w:t xml:space="preserve">Never trade with yourself.</w:t>
      </w:r>
      <w:r>
        <w:t xml:space="preserve"> Buying and selling your own position to create volume is market manipulation. It fools other people into thinking there is demand.</w:t>
      </w:r>
    </w:p>
    <w:p>
      <w:pPr/>
      <w:r>
        <w:t xml:space="preserve">Providing liquidity is not a way to earn safely. It is a way to make a market possible, at your own risk.</w:t>
      </w:r>
    </w:p>
    <w:p>
      <w:pPr>
        <w:pStyle w:val="Heading2"/>
      </w:pPr>
      <w:r>
        <w:t xml:space="preserve">Infrastructure: the Internet Computer</w:t>
      </w:r>
    </w:p>
    <w:p>
      <w:pPr/>
      <w:r>
        <w:t xml:space="preserve">TTTI runs as a smart contract, called a canister, on the Internet Computer (ICP).</w:t>
      </w:r>
    </w:p>
    <w:p>
      <w:pPr>
        <w:pStyle w:val="ListParagraph"/>
        <w:numPr>
          <w:ilvl w:val="0"/>
          <w:numId w:val="7"/>
        </w:numPr>
      </w:pPr>
      <w:r>
        <w:rPr>
          <w:b/>
        </w:rPr>
        <w:t xml:space="preserve">Canisters hold code and state on-chain.</w:t>
      </w:r>
      <w:r>
        <w:t xml:space="preserve"> The minting logic, the cap and the ledger all live in the contract itself, not on a server someone controls.</w:t>
      </w:r>
    </w:p>
    <w:p>
      <w:pPr>
        <w:pStyle w:val="ListParagraph"/>
        <w:numPr>
          <w:ilvl w:val="0"/>
          <w:numId w:val="7"/>
        </w:numPr>
      </w:pPr>
      <w:r>
        <w:rPr>
          <w:b/>
        </w:rPr>
        <w:t xml:space="preserve">Reverse gas model.</w:t>
      </w:r>
      <w:r>
        <w:t xml:space="preserve"> The canister pays for its own computation in cycles. Buyers pay only the TTTI price and standard ICP transfer fees.</w:t>
      </w:r>
    </w:p>
    <w:p>
      <w:pPr>
        <w:pStyle w:val="ListParagraph"/>
        <w:numPr>
          <w:ilvl w:val="0"/>
          <w:numId w:val="7"/>
        </w:numPr>
      </w:pPr>
      <w:r>
        <w:rPr>
          <w:b/>
        </w:rPr>
        <w:t xml:space="preserve">Fast finality.</w:t>
      </w:r>
      <w:r>
        <w:t xml:space="preserve"> Transfers settle in seconds.</w:t>
      </w:r>
    </w:p>
    <w:p>
      <w:pPr>
        <w:pStyle w:val="ListParagraph"/>
        <w:numPr>
          <w:ilvl w:val="0"/>
          <w:numId w:val="7"/>
        </w:numPr>
      </w:pPr>
      <w:r>
        <w:rPr>
          <w:b/>
        </w:rPr>
        <w:t xml:space="preserve">Chain-key cryptography.</w:t>
      </w:r>
      <w:r>
        <w:t xml:space="preserve"> The network signs with threshold keys held across nodes, which lets canisters read external data such as the ICP/USD rate and interact with other chains without a central bridge.</w:t>
      </w:r>
    </w:p>
    <w:p>
      <w:pPr/>
      <w:r>
        <w:t xml:space="preserve">The same network hosts THAT, which is why the two can stand side by side and be compared directly.</w:t>
      </w:r>
    </w:p>
    <w:p>
      <w:pPr>
        <w:pStyle w:val="Heading2"/>
      </w:pPr>
      <w:r>
        <w:t xml:space="preserve">Terms of acquisition</w:t>
      </w:r>
    </w:p>
    <w:p>
      <w:pPr/>
      <w:r>
        <w:t xml:space="preserve">Before minting, every buyer confirms each of the following on the mint page. The mint button stays locked until all are ticked.</w:t>
      </w:r>
    </w:p>
    <w:p>
      <w:pPr>
        <w:pStyle w:val="ListParagraph"/>
        <w:numPr>
          <w:ilvl w:val="0"/>
          <w:numId w:val="8"/>
        </w:numPr>
      </w:pPr>
      <w:r>
        <w:t xml:space="preserve">I have read the section "Read this first" of this document.</w:t>
      </w:r>
    </w:p>
    <w:p>
      <w:pPr>
        <w:pStyle w:val="ListParagraph"/>
        <w:numPr>
          <w:ilvl w:val="0"/>
          <w:numId w:val="8"/>
        </w:numPr>
      </w:pPr>
      <w:r>
        <w:t xml:space="preserve">I understand that TTTI has no use, no intrinsic value and gives me no rights of any kind.</w:t>
      </w:r>
    </w:p>
    <w:p>
      <w:pPr>
        <w:pStyle w:val="ListParagraph"/>
        <w:numPr>
          <w:ilvl w:val="0"/>
          <w:numId w:val="8"/>
        </w:numPr>
      </w:pPr>
      <w:r>
        <w:t xml:space="preserve">I understand that its price can fall to zero and that nobody will support it or buy it back.</w:t>
      </w:r>
    </w:p>
    <w:p>
      <w:pPr>
        <w:pStyle w:val="ListParagraph"/>
        <w:numPr>
          <w:ilvl w:val="0"/>
          <w:numId w:val="8"/>
        </w:numPr>
      </w:pPr>
      <w:r>
        <w:t xml:space="preserve">I understand that the ICP I pay goes to the creator, who may use it as he wishes.</w:t>
      </w:r>
    </w:p>
    <w:p>
      <w:pPr>
        <w:pStyle w:val="ListParagraph"/>
        <w:numPr>
          <w:ilvl w:val="0"/>
          <w:numId w:val="8"/>
        </w:numPr>
      </w:pPr>
      <w:r>
        <w:t xml:space="preserve">I am not relying on any promise of profit, from the creator or from anyone.</w:t>
      </w:r>
    </w:p>
    <w:p>
      <w:pPr>
        <w:pStyle w:val="ListParagraph"/>
        <w:numPr>
          <w:ilvl w:val="0"/>
          <w:numId w:val="8"/>
        </w:numPr>
      </w:pPr>
      <w:r>
        <w:t xml:space="preserve">I am spending only what I can afford to lose entirely.</w:t>
      </w:r>
    </w:p>
    <w:p>
      <w:pPr/>
      <w:r>
        <w:t xml:space="preserve">TTTI is provided as is. To the extent permitted by law, the creator accepts no liability for losses arising from its purchase, holding or transfer. Nothing in this document is financial, legal or tax advice.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TTTI — The 10,000 Immortals</dc:title>
  <dc:description>Claude Docs node/aa40b12a-4f3f@20 docx-w7</dc:description>
  <cp:revision>20</cp:revision>
</cp:coreProperties>
</file>