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0107" w14:textId="77777777" w:rsidR="00D94364" w:rsidRDefault="000D7BD8">
      <w:pPr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2"/>
          <w:szCs w:val="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2"/>
          <w:szCs w:val="2"/>
        </w:rPr>
        <w:t>d</w:t>
      </w:r>
    </w:p>
    <w:p w14:paraId="4AFE21E4" w14:textId="77777777" w:rsidR="00D94364" w:rsidRDefault="000D7BD8">
      <w:pPr>
        <w:ind w:left="1200" w:hanging="120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266F216" w14:textId="77777777" w:rsidR="00D94364" w:rsidRDefault="00D94364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1261E9B2" w14:textId="77777777" w:rsidR="00D94364" w:rsidRDefault="000D7BD8">
      <w:pPr>
        <w:ind w:left="1200" w:hanging="120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  </w:t>
      </w: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14:paraId="514F11E0" w14:textId="77777777" w:rsidR="00D94364" w:rsidRDefault="00D94364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616DB1C3" w14:textId="77777777" w:rsidR="00D94364" w:rsidRDefault="000D7BD8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3E724D0" wp14:editId="657C1BA6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5516245" cy="298132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640" y="229410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A3FC5" w14:textId="77777777" w:rsidR="00D94364" w:rsidRDefault="000D7BD8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BÁO CÁO ĐỒ ÁN THỰC HÀNH </w:t>
                            </w:r>
                          </w:p>
                          <w:p w14:paraId="481D2D20" w14:textId="77777777" w:rsidR="00D94364" w:rsidRDefault="000D7BD8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MÔN HỆ QUẢN TRỊ CƠ SỞ DỮ LIỆU</w:t>
                            </w:r>
                          </w:p>
                          <w:p w14:paraId="2259062F" w14:textId="131F609A" w:rsidR="00D94364" w:rsidRDefault="000D7BD8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GVHD: </w:t>
                            </w:r>
                            <w:proofErr w:type="spellStart"/>
                            <w:r w:rsidR="002515EC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Tiết</w:t>
                            </w:r>
                            <w:proofErr w:type="spellEnd"/>
                            <w:r w:rsidR="002515EC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Gia </w:t>
                            </w:r>
                            <w:proofErr w:type="spellStart"/>
                            <w:r w:rsidR="002515EC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724D0" id="Rectangle 7" o:spid="_x0000_s1026" style="position:absolute;left:0;text-align:left;margin-left:16pt;margin-top:13pt;width:434.35pt;height:2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" filled="f" stroked="f">
                <v:textbox inset="2.53958mm,1.2694mm,2.53958mm,1.2694mm">
                  <w:txbxContent>
                    <w:p w14:paraId="356A3FC5" w14:textId="77777777" w:rsidR="00D94364" w:rsidRDefault="000D7BD8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BÁO CÁO ĐỒ ÁN THỰC HÀNH </w:t>
                      </w:r>
                    </w:p>
                    <w:p w14:paraId="481D2D20" w14:textId="77777777" w:rsidR="00D94364" w:rsidRDefault="000D7BD8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MÔN HỆ QUẢN TRỊ CƠ SỞ DỮ LIỆU</w:t>
                      </w:r>
                    </w:p>
                    <w:p w14:paraId="2259062F" w14:textId="131F609A" w:rsidR="00D94364" w:rsidRDefault="000D7BD8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GVHD: </w:t>
                      </w:r>
                      <w:proofErr w:type="spellStart"/>
                      <w:r w:rsidR="002515EC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Tiết</w:t>
                      </w:r>
                      <w:proofErr w:type="spellEnd"/>
                      <w:r w:rsidR="002515EC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Gia </w:t>
                      </w:r>
                      <w:proofErr w:type="spellStart"/>
                      <w:r w:rsidR="002515EC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Hồng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8497B8D" w14:textId="77777777" w:rsidR="00D94364" w:rsidRDefault="00D94364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615B7C6" w14:textId="77777777" w:rsidR="00D94364" w:rsidRDefault="00D94364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A3801D1" w14:textId="77777777" w:rsidR="00D94364" w:rsidRDefault="00D94364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61AA956D" w14:textId="77777777" w:rsidR="00D94364" w:rsidRDefault="000D7BD8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D94364">
          <w:footerReference w:type="default" r:id="rId8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8336304" w14:textId="77777777" w:rsidR="00D94364" w:rsidRDefault="000D7BD8">
      <w:pPr>
        <w:pStyle w:val="Heading1"/>
        <w:jc w:val="center"/>
        <w:rPr>
          <w:b/>
        </w:rPr>
      </w:pPr>
      <w:bookmarkStart w:id="4" w:name="_heading=h.2et92p0" w:colFirst="0" w:colLast="0"/>
      <w:bookmarkEnd w:id="4"/>
      <w:r>
        <w:rPr>
          <w:b/>
        </w:rPr>
        <w:lastRenderedPageBreak/>
        <w:t>THÔNG TIN NHÓM</w:t>
      </w:r>
    </w:p>
    <w:p w14:paraId="1B18D11A" w14:textId="15CB6179" w:rsidR="006305D3" w:rsidRDefault="006305D3" w:rsidP="006305D3">
      <w:pPr>
        <w:rPr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t>Bảng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đóng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góp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của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từng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thành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viên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cho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lần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 w:rsidR="007C4E5B">
        <w:rPr>
          <w:rFonts w:ascii="Cambria" w:eastAsia="Cambria" w:hAnsi="Cambria" w:cs="Cambria"/>
          <w:b/>
          <w:sz w:val="32"/>
          <w:szCs w:val="32"/>
        </w:rPr>
        <w:t>2</w:t>
      </w:r>
    </w:p>
    <w:tbl>
      <w:tblPr>
        <w:tblW w:w="7905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410"/>
        <w:gridCol w:w="2265"/>
        <w:gridCol w:w="1740"/>
        <w:gridCol w:w="1740"/>
      </w:tblGrid>
      <w:tr w:rsidR="006305D3" w14:paraId="7E68928B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21A901D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176ED1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03304D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B60D4DC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7CD2E26C" w14:textId="10805F13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469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4535A8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7284194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góp</w:t>
            </w:r>
            <w:proofErr w:type="spellEnd"/>
          </w:p>
        </w:tc>
      </w:tr>
      <w:tr w:rsidR="006305D3" w14:paraId="3A67FD87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ADF27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F89FF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19127017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DE9A1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Trương Gia Đạt</w:t>
            </w:r>
          </w:p>
        </w:tc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8B835" w14:textId="1E012337" w:rsidR="006305D3" w:rsidRDefault="00C469D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5%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F8040" w14:textId="71C00255" w:rsidR="006305D3" w:rsidRDefault="0092786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1%</w:t>
            </w:r>
          </w:p>
        </w:tc>
      </w:tr>
      <w:tr w:rsidR="006305D3" w14:paraId="3843DD22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5FB8F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07CC8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19127365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FEAB6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Đông</w:t>
            </w:r>
            <w:proofErr w:type="spellEnd"/>
          </w:p>
        </w:tc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C0ABB" w14:textId="77777777" w:rsidR="006305D3" w:rsidRDefault="006305D3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46DC4" w14:textId="42DA18C1" w:rsidR="006305D3" w:rsidRDefault="0092786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2%</w:t>
            </w:r>
          </w:p>
        </w:tc>
      </w:tr>
      <w:tr w:rsidR="006305D3" w14:paraId="1937D517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72E9B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3AE33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19127401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EB5B7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E097F" w14:textId="77777777" w:rsidR="006305D3" w:rsidRDefault="006305D3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F02B6" w14:textId="3439C542" w:rsidR="006305D3" w:rsidRDefault="0092786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2%</w:t>
            </w:r>
          </w:p>
        </w:tc>
      </w:tr>
    </w:tbl>
    <w:p w14:paraId="0DF69479" w14:textId="77777777" w:rsidR="006305D3" w:rsidRDefault="006305D3" w:rsidP="006305D3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pPr w:leftFromText="180" w:rightFromText="180" w:bottomFromText="200" w:vertAnchor="text" w:horzAnchor="margin" w:tblpXSpec="center" w:tblpY="513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2755"/>
        <w:gridCol w:w="2250"/>
        <w:gridCol w:w="1445"/>
        <w:gridCol w:w="2760"/>
      </w:tblGrid>
      <w:tr w:rsidR="006305D3" w14:paraId="7C69B2EF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7AA9383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5E9F336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244AAA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A5132E7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81A84EA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</w:p>
        </w:tc>
      </w:tr>
      <w:tr w:rsidR="006305D3" w14:paraId="4FC39121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28849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35653" w14:textId="236F9BA5" w:rsidR="006305D3" w:rsidRDefault="00C40B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38718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Trương Gia Đạt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26E7F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5E29E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6305D3" w14:paraId="13BAF291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EA555" w14:textId="561BC54D" w:rsidR="006305D3" w:rsidRDefault="00C4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BFD6E" w14:textId="73C2D2F0" w:rsidR="006305D3" w:rsidRDefault="00C40B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61D28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Đông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96A36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C7BEC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6305D3" w14:paraId="13FBA92C" w14:textId="77777777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9424F" w14:textId="2BF53ED6" w:rsidR="006305D3" w:rsidRDefault="00C4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9EED" w14:textId="5B77CAF6" w:rsidR="006305D3" w:rsidRDefault="00C40B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AB5D9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F382D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AD0DE" w14:textId="77777777" w:rsidR="006305D3" w:rsidRDefault="006305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</w:tbl>
    <w:p w14:paraId="6E26933F" w14:textId="77777777" w:rsidR="006305D3" w:rsidRDefault="006305D3" w:rsidP="006305D3">
      <w:pPr>
        <w:rPr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t>Bảng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phân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công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công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việc</w:t>
      </w:r>
      <w:proofErr w:type="spellEnd"/>
    </w:p>
    <w:p w14:paraId="6C9578E6" w14:textId="10C49BC5" w:rsidR="00D94364" w:rsidRDefault="000D7BD8" w:rsidP="006305D3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D94364">
          <w:headerReference w:type="default" r:id="rId9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14:paraId="3D4C1347" w14:textId="33856139" w:rsidR="00D94364" w:rsidRDefault="000D7BD8">
      <w:pPr>
        <w:pStyle w:val="Heading1"/>
        <w:jc w:val="center"/>
        <w:rPr>
          <w:sz w:val="28"/>
          <w:szCs w:val="28"/>
        </w:rPr>
      </w:pPr>
      <w:bookmarkStart w:id="5" w:name="_heading=h.tyjcwt" w:colFirst="0" w:colLast="0"/>
      <w:bookmarkEnd w:id="5"/>
      <w:r>
        <w:lastRenderedPageBreak/>
        <w:t xml:space="preserve">XÁC ĐỊNH CHỨC NĂNG HỆ THỐNG VÀ TÌNH HUỐNG TRANH </w:t>
      </w:r>
      <w:r w:rsidR="006305D3">
        <w:t>C</w:t>
      </w:r>
      <w:r>
        <w:t>HẤP</w:t>
      </w:r>
    </w:p>
    <w:p w14:paraId="2A8C7139" w14:textId="77777777" w:rsidR="00D94364" w:rsidRDefault="000D7BD8">
      <w:pPr>
        <w:pStyle w:val="Heading1"/>
        <w:numPr>
          <w:ilvl w:val="0"/>
          <w:numId w:val="3"/>
        </w:numPr>
      </w:pPr>
      <w:bookmarkStart w:id="6" w:name="_heading=h.3dy6vkm" w:colFirst="0" w:colLast="0"/>
      <w:bookmarkEnd w:id="6"/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8E056CB" w14:textId="77777777" w:rsidR="00D94364" w:rsidRDefault="000D7BD8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17365D"/>
        </w:rPr>
      </w:pPr>
      <w:bookmarkStart w:id="7" w:name="_heading=h.1t3h5sf" w:colFirst="0" w:colLast="0"/>
      <w:bookmarkEnd w:id="7"/>
      <w:proofErr w:type="spellStart"/>
      <w:r>
        <w:rPr>
          <w:rFonts w:ascii="Times New Roman" w:eastAsia="Times New Roman" w:hAnsi="Times New Roman" w:cs="Times New Roman"/>
          <w:color w:val="17365D"/>
        </w:rPr>
        <w:t>Chức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năng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cho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DÙNG CHUNG</w:t>
      </w:r>
    </w:p>
    <w:tbl>
      <w:tblPr>
        <w:tblStyle w:val="a0"/>
        <w:tblW w:w="89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2261"/>
        <w:gridCol w:w="5731"/>
      </w:tblGrid>
      <w:tr w:rsidR="00D94364" w14:paraId="66740AC3" w14:textId="77777777">
        <w:trPr>
          <w:jc w:val="center"/>
        </w:trPr>
        <w:tc>
          <w:tcPr>
            <w:tcW w:w="936" w:type="dxa"/>
            <w:shd w:val="clear" w:color="auto" w:fill="8DB3E2"/>
          </w:tcPr>
          <w:p w14:paraId="016EA7B4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STT</w:t>
            </w:r>
          </w:p>
        </w:tc>
        <w:tc>
          <w:tcPr>
            <w:tcW w:w="2261" w:type="dxa"/>
            <w:shd w:val="clear" w:color="auto" w:fill="8DB3E2"/>
          </w:tcPr>
          <w:p w14:paraId="0D2464D5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/>
          </w:tcPr>
          <w:p w14:paraId="483CFAF3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động</w:t>
            </w:r>
            <w:proofErr w:type="spellEnd"/>
          </w:p>
        </w:tc>
      </w:tr>
      <w:tr w:rsidR="00D94364" w14:paraId="6EEAD2AF" w14:textId="77777777">
        <w:trPr>
          <w:jc w:val="center"/>
        </w:trPr>
        <w:tc>
          <w:tcPr>
            <w:tcW w:w="936" w:type="dxa"/>
          </w:tcPr>
          <w:p w14:paraId="0CCDD221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61" w:type="dxa"/>
          </w:tcPr>
          <w:p w14:paraId="4F02F60F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</w:p>
        </w:tc>
        <w:tc>
          <w:tcPr>
            <w:tcW w:w="5731" w:type="dxa"/>
          </w:tcPr>
          <w:p w14:paraId="3FA66E86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94364" w14:paraId="51A22875" w14:textId="77777777">
        <w:trPr>
          <w:jc w:val="center"/>
        </w:trPr>
        <w:tc>
          <w:tcPr>
            <w:tcW w:w="936" w:type="dxa"/>
          </w:tcPr>
          <w:p w14:paraId="41A172C5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61" w:type="dxa"/>
          </w:tcPr>
          <w:p w14:paraId="69BCB852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</w:p>
        </w:tc>
        <w:tc>
          <w:tcPr>
            <w:tcW w:w="5731" w:type="dxa"/>
          </w:tcPr>
          <w:p w14:paraId="07F809F1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94364" w14:paraId="4774102F" w14:textId="77777777">
        <w:trPr>
          <w:jc w:val="center"/>
        </w:trPr>
        <w:tc>
          <w:tcPr>
            <w:tcW w:w="936" w:type="dxa"/>
          </w:tcPr>
          <w:p w14:paraId="54F6FC66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1" w:type="dxa"/>
          </w:tcPr>
          <w:p w14:paraId="223DC47A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</w:p>
        </w:tc>
        <w:tc>
          <w:tcPr>
            <w:tcW w:w="5731" w:type="dxa"/>
          </w:tcPr>
          <w:p w14:paraId="36A7339E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4A9DC878" w14:textId="77777777" w:rsidR="00D94364" w:rsidRDefault="00D94364">
      <w:pPr>
        <w:pStyle w:val="Heading2"/>
        <w:ind w:left="720"/>
        <w:rPr>
          <w:rFonts w:ascii="Times New Roman" w:eastAsia="Times New Roman" w:hAnsi="Times New Roman" w:cs="Times New Roman"/>
          <w:color w:val="17365D"/>
        </w:rPr>
      </w:pPr>
      <w:bookmarkStart w:id="8" w:name="_heading=h.4d34og8" w:colFirst="0" w:colLast="0"/>
      <w:bookmarkEnd w:id="8"/>
    </w:p>
    <w:p w14:paraId="222084EE" w14:textId="77777777" w:rsidR="00D94364" w:rsidRDefault="000D7BD8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17365D"/>
        </w:rPr>
      </w:pPr>
      <w:proofErr w:type="spellStart"/>
      <w:r>
        <w:rPr>
          <w:rFonts w:ascii="Times New Roman" w:eastAsia="Times New Roman" w:hAnsi="Times New Roman" w:cs="Times New Roman"/>
          <w:color w:val="17365D"/>
        </w:rPr>
        <w:t>Phân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hệ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đối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tác</w:t>
      </w:r>
      <w:proofErr w:type="spellEnd"/>
    </w:p>
    <w:tbl>
      <w:tblPr>
        <w:tblStyle w:val="a1"/>
        <w:tblW w:w="9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2261"/>
        <w:gridCol w:w="5818"/>
      </w:tblGrid>
      <w:tr w:rsidR="00D94364" w14:paraId="73868037" w14:textId="77777777">
        <w:trPr>
          <w:jc w:val="center"/>
        </w:trPr>
        <w:tc>
          <w:tcPr>
            <w:tcW w:w="936" w:type="dxa"/>
            <w:shd w:val="clear" w:color="auto" w:fill="8DB3E2"/>
          </w:tcPr>
          <w:p w14:paraId="54985010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STT</w:t>
            </w:r>
          </w:p>
        </w:tc>
        <w:tc>
          <w:tcPr>
            <w:tcW w:w="2261" w:type="dxa"/>
            <w:shd w:val="clear" w:color="auto" w:fill="8DB3E2"/>
          </w:tcPr>
          <w:p w14:paraId="72445917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/>
          </w:tcPr>
          <w:p w14:paraId="431ABB0B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động</w:t>
            </w:r>
            <w:proofErr w:type="spellEnd"/>
          </w:p>
        </w:tc>
      </w:tr>
      <w:tr w:rsidR="00D94364" w14:paraId="3BBCE6CC" w14:textId="77777777">
        <w:trPr>
          <w:jc w:val="center"/>
        </w:trPr>
        <w:tc>
          <w:tcPr>
            <w:tcW w:w="936" w:type="dxa"/>
          </w:tcPr>
          <w:p w14:paraId="09F1BB6A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61" w:type="dxa"/>
          </w:tcPr>
          <w:p w14:paraId="19AF87AF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</w:p>
        </w:tc>
        <w:tc>
          <w:tcPr>
            <w:tcW w:w="5818" w:type="dxa"/>
          </w:tcPr>
          <w:p w14:paraId="7DF5048F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</w:p>
        </w:tc>
      </w:tr>
      <w:tr w:rsidR="00D94364" w14:paraId="03271A9F" w14:textId="77777777">
        <w:trPr>
          <w:jc w:val="center"/>
        </w:trPr>
        <w:tc>
          <w:tcPr>
            <w:tcW w:w="936" w:type="dxa"/>
          </w:tcPr>
          <w:p w14:paraId="58EEFBE5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61" w:type="dxa"/>
          </w:tcPr>
          <w:p w14:paraId="63426D96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818" w:type="dxa"/>
          </w:tcPr>
          <w:p w14:paraId="0672F4D4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</w:p>
        </w:tc>
      </w:tr>
      <w:tr w:rsidR="00D94364" w14:paraId="6C36B3A2" w14:textId="77777777">
        <w:trPr>
          <w:jc w:val="center"/>
        </w:trPr>
        <w:tc>
          <w:tcPr>
            <w:tcW w:w="936" w:type="dxa"/>
          </w:tcPr>
          <w:p w14:paraId="0E3502AF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1" w:type="dxa"/>
          </w:tcPr>
          <w:p w14:paraId="22B49A8B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</w:p>
        </w:tc>
        <w:tc>
          <w:tcPr>
            <w:tcW w:w="5818" w:type="dxa"/>
          </w:tcPr>
          <w:p w14:paraId="05997C00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</w:p>
        </w:tc>
      </w:tr>
      <w:tr w:rsidR="00D94364" w14:paraId="050BCB01" w14:textId="77777777">
        <w:trPr>
          <w:jc w:val="center"/>
        </w:trPr>
        <w:tc>
          <w:tcPr>
            <w:tcW w:w="936" w:type="dxa"/>
          </w:tcPr>
          <w:p w14:paraId="0996516E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61" w:type="dxa"/>
          </w:tcPr>
          <w:p w14:paraId="66BE9AF0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  <w:tc>
          <w:tcPr>
            <w:tcW w:w="5818" w:type="dxa"/>
          </w:tcPr>
          <w:p w14:paraId="394AC8F2" w14:textId="77777777" w:rsidR="00D94364" w:rsidRDefault="000D7BD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</w:tbl>
    <w:p w14:paraId="307785BC" w14:textId="77777777" w:rsidR="00D94364" w:rsidRDefault="00D94364">
      <w:pPr>
        <w:pStyle w:val="Heading2"/>
        <w:ind w:left="720"/>
        <w:rPr>
          <w:rFonts w:ascii="Times New Roman" w:eastAsia="Times New Roman" w:hAnsi="Times New Roman" w:cs="Times New Roman"/>
          <w:color w:val="17365D"/>
        </w:rPr>
      </w:pPr>
      <w:bookmarkStart w:id="9" w:name="_heading=h.2s8eyo1" w:colFirst="0" w:colLast="0"/>
      <w:bookmarkEnd w:id="9"/>
    </w:p>
    <w:p w14:paraId="745242C1" w14:textId="77777777" w:rsidR="00D94364" w:rsidRDefault="000D7BD8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17365D"/>
        </w:rPr>
      </w:pPr>
      <w:proofErr w:type="spellStart"/>
      <w:r>
        <w:rPr>
          <w:rFonts w:ascii="Times New Roman" w:eastAsia="Times New Roman" w:hAnsi="Times New Roman" w:cs="Times New Roman"/>
          <w:color w:val="17365D"/>
        </w:rPr>
        <w:t>Phân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hệ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khách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hàng</w:t>
      </w:r>
      <w:proofErr w:type="spellEnd"/>
    </w:p>
    <w:tbl>
      <w:tblPr>
        <w:tblStyle w:val="a2"/>
        <w:tblW w:w="9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2275"/>
        <w:gridCol w:w="5818"/>
      </w:tblGrid>
      <w:tr w:rsidR="00D94364" w14:paraId="482486D6" w14:textId="77777777">
        <w:trPr>
          <w:jc w:val="center"/>
        </w:trPr>
        <w:tc>
          <w:tcPr>
            <w:tcW w:w="936" w:type="dxa"/>
            <w:shd w:val="clear" w:color="auto" w:fill="8DB3E2"/>
          </w:tcPr>
          <w:p w14:paraId="12D7CE91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STT</w:t>
            </w:r>
          </w:p>
        </w:tc>
        <w:tc>
          <w:tcPr>
            <w:tcW w:w="2275" w:type="dxa"/>
            <w:shd w:val="clear" w:color="auto" w:fill="8DB3E2"/>
          </w:tcPr>
          <w:p w14:paraId="7C1C4C3E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/>
          </w:tcPr>
          <w:p w14:paraId="64A5CFDF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động</w:t>
            </w:r>
            <w:proofErr w:type="spellEnd"/>
          </w:p>
        </w:tc>
      </w:tr>
      <w:tr w:rsidR="00D94364" w14:paraId="4F33471D" w14:textId="77777777">
        <w:trPr>
          <w:jc w:val="center"/>
        </w:trPr>
        <w:tc>
          <w:tcPr>
            <w:tcW w:w="936" w:type="dxa"/>
            <w:shd w:val="clear" w:color="auto" w:fill="auto"/>
          </w:tcPr>
          <w:p w14:paraId="3C559E01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3B9B532C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0D28B69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</w:p>
          <w:p w14:paraId="383B1F79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email.</w:t>
            </w:r>
          </w:p>
        </w:tc>
      </w:tr>
      <w:tr w:rsidR="00D94364" w14:paraId="26AC0935" w14:textId="77777777">
        <w:trPr>
          <w:jc w:val="center"/>
        </w:trPr>
        <w:tc>
          <w:tcPr>
            <w:tcW w:w="936" w:type="dxa"/>
            <w:shd w:val="clear" w:color="auto" w:fill="auto"/>
          </w:tcPr>
          <w:p w14:paraId="7D3BFB6C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012960EA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B779C18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xổ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</w:p>
        </w:tc>
      </w:tr>
      <w:tr w:rsidR="00D94364" w14:paraId="4DB71D67" w14:textId="77777777">
        <w:trPr>
          <w:jc w:val="center"/>
        </w:trPr>
        <w:tc>
          <w:tcPr>
            <w:tcW w:w="936" w:type="dxa"/>
            <w:shd w:val="clear" w:color="auto" w:fill="auto"/>
          </w:tcPr>
          <w:p w14:paraId="30E9F5FB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275" w:type="dxa"/>
            <w:shd w:val="clear" w:color="auto" w:fill="auto"/>
          </w:tcPr>
          <w:p w14:paraId="1A8E7777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689C0D2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94364" w14:paraId="4B9DD793" w14:textId="77777777">
        <w:trPr>
          <w:jc w:val="center"/>
        </w:trPr>
        <w:tc>
          <w:tcPr>
            <w:tcW w:w="936" w:type="dxa"/>
            <w:shd w:val="clear" w:color="auto" w:fill="auto"/>
          </w:tcPr>
          <w:p w14:paraId="04EFEA2A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2275" w:type="dxa"/>
            <w:shd w:val="clear" w:color="auto" w:fill="auto"/>
          </w:tcPr>
          <w:p w14:paraId="02F6F666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7574FD1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</w:p>
        </w:tc>
      </w:tr>
      <w:tr w:rsidR="00D94364" w14:paraId="738B7F26" w14:textId="77777777">
        <w:trPr>
          <w:jc w:val="center"/>
        </w:trPr>
        <w:tc>
          <w:tcPr>
            <w:tcW w:w="936" w:type="dxa"/>
            <w:shd w:val="clear" w:color="auto" w:fill="auto"/>
          </w:tcPr>
          <w:p w14:paraId="0163FA4C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2275" w:type="dxa"/>
            <w:shd w:val="clear" w:color="auto" w:fill="auto"/>
          </w:tcPr>
          <w:p w14:paraId="7385EB8E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3AA9E65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</w:p>
        </w:tc>
      </w:tr>
    </w:tbl>
    <w:p w14:paraId="4999DBC0" w14:textId="77777777" w:rsidR="00D94364" w:rsidRDefault="00D94364">
      <w:pPr>
        <w:jc w:val="both"/>
        <w:rPr>
          <w:rFonts w:ascii="Times New Roman" w:eastAsia="Times New Roman" w:hAnsi="Times New Roman" w:cs="Times New Roman"/>
          <w:color w:val="17365D"/>
        </w:rPr>
      </w:pPr>
    </w:p>
    <w:p w14:paraId="2E9033D6" w14:textId="77777777" w:rsidR="00D94364" w:rsidRDefault="000D7BD8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17365D"/>
        </w:rPr>
      </w:pPr>
      <w:bookmarkStart w:id="10" w:name="_heading=h.17dp8vu" w:colFirst="0" w:colLast="0"/>
      <w:bookmarkEnd w:id="10"/>
      <w:proofErr w:type="spellStart"/>
      <w:r>
        <w:rPr>
          <w:rFonts w:ascii="Times New Roman" w:eastAsia="Times New Roman" w:hAnsi="Times New Roman" w:cs="Times New Roman"/>
          <w:color w:val="17365D"/>
        </w:rPr>
        <w:t>Phân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hệ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tài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xế</w:t>
      </w:r>
      <w:proofErr w:type="spellEnd"/>
    </w:p>
    <w:tbl>
      <w:tblPr>
        <w:tblStyle w:val="a3"/>
        <w:tblW w:w="9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2275"/>
        <w:gridCol w:w="5818"/>
      </w:tblGrid>
      <w:tr w:rsidR="00D94364" w14:paraId="3D26DCAD" w14:textId="77777777">
        <w:trPr>
          <w:trHeight w:val="185"/>
          <w:jc w:val="center"/>
        </w:trPr>
        <w:tc>
          <w:tcPr>
            <w:tcW w:w="936" w:type="dxa"/>
            <w:shd w:val="clear" w:color="auto" w:fill="8DB3E2"/>
          </w:tcPr>
          <w:p w14:paraId="6D215F79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STT</w:t>
            </w:r>
          </w:p>
        </w:tc>
        <w:tc>
          <w:tcPr>
            <w:tcW w:w="2275" w:type="dxa"/>
            <w:shd w:val="clear" w:color="auto" w:fill="8DB3E2"/>
          </w:tcPr>
          <w:p w14:paraId="345890C8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/>
          </w:tcPr>
          <w:p w14:paraId="44B70AD1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động</w:t>
            </w:r>
            <w:proofErr w:type="spellEnd"/>
          </w:p>
        </w:tc>
      </w:tr>
      <w:tr w:rsidR="00D94364" w14:paraId="4B539225" w14:textId="7777777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ECB024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112E2002" w14:textId="77777777" w:rsidR="00D94364" w:rsidRDefault="000D7BD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318EB8C8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</w:tc>
      </w:tr>
      <w:tr w:rsidR="00D94364" w14:paraId="566A2E88" w14:textId="7777777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01A65D6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6FC1BF1F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6CDF62E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...</w:t>
            </w:r>
          </w:p>
        </w:tc>
      </w:tr>
      <w:tr w:rsidR="00D94364" w14:paraId="28A891A6" w14:textId="7777777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287FFEE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2275" w:type="dxa"/>
            <w:shd w:val="clear" w:color="auto" w:fill="auto"/>
          </w:tcPr>
          <w:p w14:paraId="76723635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16968CE9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</w:p>
        </w:tc>
      </w:tr>
      <w:tr w:rsidR="00D94364" w14:paraId="77AAA4DE" w14:textId="7777777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E86053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2275" w:type="dxa"/>
            <w:shd w:val="clear" w:color="auto" w:fill="auto"/>
          </w:tcPr>
          <w:p w14:paraId="1EC433E2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80735DF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94364" w14:paraId="3EC29670" w14:textId="7777777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883D853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2275" w:type="dxa"/>
            <w:shd w:val="clear" w:color="auto" w:fill="auto"/>
          </w:tcPr>
          <w:p w14:paraId="250ED5C6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52BDCCE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reset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94364" w14:paraId="663E82D3" w14:textId="7777777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A122B17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275" w:type="dxa"/>
            <w:shd w:val="clear" w:color="auto" w:fill="auto"/>
          </w:tcPr>
          <w:p w14:paraId="360BFA7B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chân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4951475" w14:textId="77777777" w:rsidR="00D94364" w:rsidRDefault="00D9436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2DCCF2" w14:textId="77777777" w:rsidR="00D94364" w:rsidRDefault="00D94364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31C0FCC" w14:textId="77777777" w:rsidR="00D94364" w:rsidRDefault="00D94364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3B35DF6" w14:textId="4F741230" w:rsidR="0092786B" w:rsidRPr="0092786B" w:rsidRDefault="000D7BD8" w:rsidP="0092786B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17365D"/>
        </w:rPr>
      </w:pPr>
      <w:proofErr w:type="spellStart"/>
      <w:r>
        <w:rPr>
          <w:rFonts w:ascii="Times New Roman" w:eastAsia="Times New Roman" w:hAnsi="Times New Roman" w:cs="Times New Roman"/>
          <w:color w:val="17365D"/>
        </w:rPr>
        <w:t>Phân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hệ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nhân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viên</w:t>
      </w:r>
      <w:proofErr w:type="spellEnd"/>
    </w:p>
    <w:tbl>
      <w:tblPr>
        <w:tblStyle w:val="a4"/>
        <w:tblW w:w="9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2275"/>
        <w:gridCol w:w="5818"/>
      </w:tblGrid>
      <w:tr w:rsidR="00D94364" w14:paraId="19D3C983" w14:textId="77777777">
        <w:trPr>
          <w:trHeight w:val="266"/>
          <w:jc w:val="center"/>
        </w:trPr>
        <w:tc>
          <w:tcPr>
            <w:tcW w:w="936" w:type="dxa"/>
            <w:shd w:val="clear" w:color="auto" w:fill="8DB3E2"/>
          </w:tcPr>
          <w:p w14:paraId="3F98BFA4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STT</w:t>
            </w:r>
          </w:p>
        </w:tc>
        <w:tc>
          <w:tcPr>
            <w:tcW w:w="2275" w:type="dxa"/>
            <w:shd w:val="clear" w:color="auto" w:fill="8DB3E2"/>
          </w:tcPr>
          <w:p w14:paraId="61FCC9D2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/>
          </w:tcPr>
          <w:p w14:paraId="39D775ED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động</w:t>
            </w:r>
            <w:proofErr w:type="spellEnd"/>
          </w:p>
        </w:tc>
      </w:tr>
      <w:tr w:rsidR="00D94364" w14:paraId="635224F9" w14:textId="77777777">
        <w:trPr>
          <w:trHeight w:val="532"/>
          <w:jc w:val="center"/>
        </w:trPr>
        <w:tc>
          <w:tcPr>
            <w:tcW w:w="936" w:type="dxa"/>
            <w:shd w:val="clear" w:color="auto" w:fill="auto"/>
          </w:tcPr>
          <w:p w14:paraId="6CE653D8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5B2B7A95" w14:textId="77777777" w:rsidR="00D94364" w:rsidRDefault="000D7BD8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E0A7C5F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</w:tc>
      </w:tr>
      <w:tr w:rsidR="00D94364" w14:paraId="1272022B" w14:textId="77777777">
        <w:trPr>
          <w:trHeight w:val="266"/>
          <w:jc w:val="center"/>
        </w:trPr>
        <w:tc>
          <w:tcPr>
            <w:tcW w:w="936" w:type="dxa"/>
            <w:shd w:val="clear" w:color="auto" w:fill="auto"/>
          </w:tcPr>
          <w:p w14:paraId="616143D7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6B7471B5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D3B2E74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94364" w14:paraId="6798E198" w14:textId="77777777">
        <w:trPr>
          <w:trHeight w:val="266"/>
          <w:jc w:val="center"/>
        </w:trPr>
        <w:tc>
          <w:tcPr>
            <w:tcW w:w="936" w:type="dxa"/>
            <w:shd w:val="clear" w:color="auto" w:fill="auto"/>
          </w:tcPr>
          <w:p w14:paraId="3AC9DFFF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2275" w:type="dxa"/>
            <w:shd w:val="clear" w:color="auto" w:fill="auto"/>
          </w:tcPr>
          <w:p w14:paraId="6DA31233" w14:textId="77777777" w:rsidR="00D94364" w:rsidRDefault="000D7B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3FE2331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</w:p>
        </w:tc>
      </w:tr>
    </w:tbl>
    <w:p w14:paraId="6F137967" w14:textId="77777777" w:rsidR="00D94364" w:rsidRPr="003F4211" w:rsidRDefault="00D94364" w:rsidP="003F4211">
      <w:pPr>
        <w:pStyle w:val="Heading2"/>
        <w:ind w:left="720"/>
        <w:rPr>
          <w:rFonts w:ascii="Times New Roman" w:eastAsia="Times New Roman" w:hAnsi="Times New Roman" w:cs="Times New Roman"/>
          <w:color w:val="17365D"/>
        </w:rPr>
      </w:pPr>
    </w:p>
    <w:p w14:paraId="66B2C837" w14:textId="6A082941" w:rsidR="00D014BD" w:rsidRPr="00D014BD" w:rsidRDefault="000D7BD8" w:rsidP="003F4211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17365D"/>
        </w:rPr>
      </w:pPr>
      <w:proofErr w:type="spellStart"/>
      <w:r>
        <w:rPr>
          <w:rFonts w:ascii="Times New Roman" w:eastAsia="Times New Roman" w:hAnsi="Times New Roman" w:cs="Times New Roman"/>
          <w:color w:val="17365D"/>
        </w:rPr>
        <w:t>Phân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hệ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quản</w:t>
      </w:r>
      <w:proofErr w:type="spellEnd"/>
      <w:r>
        <w:rPr>
          <w:rFonts w:ascii="Times New Roman" w:eastAsia="Times New Roman" w:hAnsi="Times New Roman" w:cs="Times New Roman"/>
          <w:color w:val="17365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/>
        </w:rPr>
        <w:t>trị</w:t>
      </w:r>
      <w:proofErr w:type="spellEnd"/>
    </w:p>
    <w:tbl>
      <w:tblPr>
        <w:tblStyle w:val="a5"/>
        <w:tblW w:w="9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2275"/>
        <w:gridCol w:w="5818"/>
      </w:tblGrid>
      <w:tr w:rsidR="00D94364" w14:paraId="65A8C1F1" w14:textId="77777777">
        <w:trPr>
          <w:trHeight w:val="185"/>
          <w:jc w:val="center"/>
        </w:trPr>
        <w:tc>
          <w:tcPr>
            <w:tcW w:w="936" w:type="dxa"/>
            <w:shd w:val="clear" w:color="auto" w:fill="8DB3E2"/>
          </w:tcPr>
          <w:p w14:paraId="0B1073D2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275" w:type="dxa"/>
            <w:shd w:val="clear" w:color="auto" w:fill="8DB3E2"/>
          </w:tcPr>
          <w:p w14:paraId="113803C7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/>
          </w:tcPr>
          <w:p w14:paraId="2CF59D85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D94364" w14:paraId="42C36073" w14:textId="7777777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253776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2CCD557A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C54F838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94364" w14:paraId="0AEDD5A0" w14:textId="7777777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C57E907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339395CC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3FE68E4C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94364" w14:paraId="6CA99A5C" w14:textId="7777777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12910B2" w14:textId="77777777" w:rsidR="00D94364" w:rsidRDefault="000D7B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275" w:type="dxa"/>
            <w:shd w:val="clear" w:color="auto" w:fill="auto"/>
          </w:tcPr>
          <w:p w14:paraId="7F7277FE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5724AB9" w14:textId="77777777" w:rsidR="00D94364" w:rsidRDefault="000D7B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41939EA1" w14:textId="77777777" w:rsidR="00D94364" w:rsidRDefault="00D94364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  <w:sectPr w:rsidR="00D94364">
          <w:headerReference w:type="even" r:id="rId10"/>
          <w:pgSz w:w="11907" w:h="16840"/>
          <w:pgMar w:top="1440" w:right="1440" w:bottom="1440" w:left="1440" w:header="720" w:footer="720" w:gutter="0"/>
          <w:cols w:space="720"/>
        </w:sectPr>
      </w:pPr>
    </w:p>
    <w:p w14:paraId="01B49217" w14:textId="464FAA59" w:rsidR="00D94364" w:rsidRPr="002515EC" w:rsidRDefault="000D7BD8" w:rsidP="002515EC">
      <w:pPr>
        <w:pStyle w:val="Heading1"/>
        <w:numPr>
          <w:ilvl w:val="0"/>
          <w:numId w:val="3"/>
        </w:numPr>
      </w:pPr>
      <w:bookmarkStart w:id="11" w:name="_heading=h.3rdcrjn" w:colFirst="0" w:colLast="0"/>
      <w:bookmarkEnd w:id="11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</w:p>
    <w:tbl>
      <w:tblPr>
        <w:tblStyle w:val="a6"/>
        <w:tblW w:w="142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7"/>
        <w:gridCol w:w="3960"/>
        <w:gridCol w:w="1440"/>
        <w:gridCol w:w="3780"/>
        <w:gridCol w:w="1350"/>
        <w:gridCol w:w="2970"/>
      </w:tblGrid>
      <w:tr w:rsidR="00D94364" w14:paraId="6D5AB84E" w14:textId="77777777">
        <w:trPr>
          <w:jc w:val="center"/>
        </w:trPr>
        <w:tc>
          <w:tcPr>
            <w:tcW w:w="787" w:type="dxa"/>
            <w:shd w:val="clear" w:color="auto" w:fill="8DB3E2"/>
            <w:vAlign w:val="center"/>
          </w:tcPr>
          <w:p w14:paraId="075523B2" w14:textId="77777777" w:rsidR="00D94364" w:rsidRDefault="000D7BD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14:paraId="68472500" w14:textId="77777777" w:rsidR="00D94364" w:rsidRDefault="000D7BD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Chức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shd w:val="clear" w:color="auto" w:fill="8DB3E2"/>
            <w:vAlign w:val="center"/>
          </w:tcPr>
          <w:p w14:paraId="0C6370D2" w14:textId="77777777" w:rsidR="00D94364" w:rsidRDefault="000D7BD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3780" w:type="dxa"/>
            <w:shd w:val="clear" w:color="auto" w:fill="8DB3E2"/>
            <w:vAlign w:val="center"/>
          </w:tcPr>
          <w:p w14:paraId="5DEBEE32" w14:textId="77777777" w:rsidR="00D94364" w:rsidRDefault="000D7BD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Chức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năng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350" w:type="dxa"/>
            <w:shd w:val="clear" w:color="auto" w:fill="8DB3E2"/>
            <w:vAlign w:val="center"/>
          </w:tcPr>
          <w:p w14:paraId="3F1DE010" w14:textId="77777777" w:rsidR="00D94364" w:rsidRDefault="000D7BD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970" w:type="dxa"/>
            <w:shd w:val="clear" w:color="auto" w:fill="8DB3E2"/>
            <w:vAlign w:val="center"/>
          </w:tcPr>
          <w:p w14:paraId="78298EDD" w14:textId="77777777" w:rsidR="00D94364" w:rsidRDefault="000D7BD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Lỗi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tranh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chấp</w:t>
            </w:r>
            <w:proofErr w:type="spellEnd"/>
          </w:p>
        </w:tc>
      </w:tr>
      <w:tr w:rsidR="00D94364" w14:paraId="0DD6F0EF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4C5D8AA3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3B9C6442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79BF1808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3309E5DD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lý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DC42BF9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9D7BD63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thay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khoản</w:t>
            </w:r>
            <w:proofErr w:type="spellEnd"/>
          </w:p>
          <w:p w14:paraId="34892ED8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Unrepeatable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D94364" w14:paraId="3A73B708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09E5B9D9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14:paraId="4D177613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819923E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280C181C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lý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305BDDD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E51C35E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thay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khoản</w:t>
            </w:r>
            <w:proofErr w:type="spellEnd"/>
          </w:p>
          <w:p w14:paraId="61C0BF31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Unrepeatable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D94364" w14:paraId="712C1D10" w14:textId="77777777">
        <w:trPr>
          <w:trHeight w:val="2025"/>
          <w:jc w:val="center"/>
        </w:trPr>
        <w:tc>
          <w:tcPr>
            <w:tcW w:w="787" w:type="dxa"/>
            <w:shd w:val="clear" w:color="auto" w:fill="auto"/>
          </w:tcPr>
          <w:p w14:paraId="04418DE5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14:paraId="61ED3174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38F0FDF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0260CAF6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656F6E3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14:paraId="614A5328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đồng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đọc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đồng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ngay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đó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. Thao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bị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rolled back</w:t>
            </w:r>
          </w:p>
          <w:p w14:paraId="7B651D90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Dirty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D94364" w14:paraId="468E9E9A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4463E37A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14:paraId="471A921E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đồng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14:paraId="616457B9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61863157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41FCE57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33BC37D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đọc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đồng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đồng</w:t>
            </w:r>
            <w:proofErr w:type="spellEnd"/>
          </w:p>
          <w:p w14:paraId="26C74AD5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Unrepeatable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D94364" w14:paraId="2762534A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686766E4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14:paraId="61E316B6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FEB34CF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5D55CA3B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lý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3F3C1BE4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1F15EE43" w14:textId="79176BE1" w:rsidR="00D94364" w:rsidRDefault="000D7BD8" w:rsidP="00126783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đọc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 w:rsidR="00126783"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Dirty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D94364" w14:paraId="303FC39C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022201EC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3960" w:type="dxa"/>
            <w:shd w:val="clear" w:color="auto" w:fill="auto"/>
          </w:tcPr>
          <w:p w14:paraId="6DB06B83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Kiểm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241963F3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7D1C2648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3BF5A386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xế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598F1FD3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đọc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lúc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xế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nhưng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chưa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Dirty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  <w:p w14:paraId="62C4BAD1" w14:textId="77777777" w:rsidR="00D94364" w:rsidRDefault="00D9436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94364" w14:paraId="1F80EA7D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19400FCA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14:paraId="49AA833C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Kiểm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2D79803F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2939B67F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61AF629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73625C6E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đọc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lúc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nhưng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chưa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Dirty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D94364" w14:paraId="13379FEE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2FB08112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14:paraId="21546A34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mua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3E7B1E7D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144D73D6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mua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A6184B9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A2D9EF4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Khi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chỉ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còn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lại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mà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mua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cùng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lúc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nhưng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số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chưa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Dirty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D94364" w14:paraId="50A9FCC9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57FF2428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14:paraId="721B034C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15A629D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5385D901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0E2EF80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D0AF02C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nhưng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bị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rollback</w:t>
            </w:r>
          </w:p>
          <w:p w14:paraId="17AC8654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Dirty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D94364" w14:paraId="22B5953C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245394AC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14:paraId="357B424F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4AB908A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54D4CEAE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0309CD2B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5C542252" w14:textId="110B4A39" w:rsidR="00D94364" w:rsidRDefault="000D7BD8" w:rsidP="009B74DB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nhưng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bị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rollback</w:t>
            </w:r>
            <w:r w:rsidR="009B74DB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Dirty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D94364" w14:paraId="110F0167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2B2AD26D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14:paraId="24D758D8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dữ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14:paraId="7478279D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xế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4094A760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thuộc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tính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1E5D2BC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8D24D5E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xế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đọc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giao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  <w:p w14:paraId="06EEC52D" w14:textId="77777777" w:rsidR="00D94364" w:rsidRDefault="000D7BD8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Unrepeatable read)</w:t>
            </w:r>
          </w:p>
        </w:tc>
      </w:tr>
      <w:tr w:rsidR="00D94364" w14:paraId="0C5384F8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07B58CC9" w14:textId="77777777" w:rsidR="00D94364" w:rsidRDefault="000D7BD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14:paraId="5AE6AF9E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thuộc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tính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EEC2DDE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25A885F3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dữ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trạng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14:paraId="4D278F1F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xế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1AA7BEC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xế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đọc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. Thao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đối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tác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bị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rolled back</w:t>
            </w:r>
          </w:p>
          <w:p w14:paraId="0460B02E" w14:textId="77777777" w:rsidR="00D94364" w:rsidRDefault="000D7BD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Dirty read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F52CDD" w14:paraId="639DD7E8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00775BD2" w14:textId="38D319E3" w:rsidR="00F52CDD" w:rsidRDefault="00F52CDD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14:paraId="7E0A2C3A" w14:textId="73CC71D1" w:rsidR="00F52CDD" w:rsidRDefault="00F52CD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Sửa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giá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sản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phẩm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74F9BF7" w14:textId="6169C54F" w:rsidR="00F52CDD" w:rsidRDefault="00F52CD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Đối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tác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741F3183" w14:textId="02C9A3DB" w:rsidR="00F52CDD" w:rsidRDefault="00F52CD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Sửa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giá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sản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phẩm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6BBB662C" w14:textId="5FC0866A" w:rsidR="00F52CDD" w:rsidRDefault="00F52CD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Đối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tác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F4BA24B" w14:textId="637D4BFC" w:rsidR="00F52CDD" w:rsidRDefault="00F52CD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Lost update</w:t>
            </w:r>
            <w:r>
              <w:rPr>
                <w:rFonts w:ascii="Cambria" w:hAnsi="Cambria"/>
                <w:color w:val="000000"/>
              </w:rPr>
              <w:t>)</w:t>
            </w:r>
          </w:p>
        </w:tc>
      </w:tr>
      <w:tr w:rsidR="00F52CDD" w14:paraId="01420814" w14:textId="77777777">
        <w:trPr>
          <w:jc w:val="center"/>
        </w:trPr>
        <w:tc>
          <w:tcPr>
            <w:tcW w:w="787" w:type="dxa"/>
            <w:shd w:val="clear" w:color="auto" w:fill="auto"/>
          </w:tcPr>
          <w:p w14:paraId="21CE893E" w14:textId="7723728D" w:rsidR="00F52CDD" w:rsidRDefault="00F52CDD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14</w:t>
            </w:r>
          </w:p>
        </w:tc>
        <w:tc>
          <w:tcPr>
            <w:tcW w:w="3960" w:type="dxa"/>
            <w:shd w:val="clear" w:color="auto" w:fill="auto"/>
          </w:tcPr>
          <w:p w14:paraId="0B73D7AF" w14:textId="77777777" w:rsidR="00F52CDD" w:rsidRDefault="00F52CDD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14:paraId="762604FA" w14:textId="77777777" w:rsidR="00F52CDD" w:rsidRDefault="00F52CDD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80" w:type="dxa"/>
            <w:shd w:val="clear" w:color="auto" w:fill="auto"/>
          </w:tcPr>
          <w:p w14:paraId="2B99D1B3" w14:textId="77777777" w:rsidR="00F52CDD" w:rsidRDefault="00F52CDD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350" w:type="dxa"/>
            <w:shd w:val="clear" w:color="auto" w:fill="auto"/>
          </w:tcPr>
          <w:p w14:paraId="470E82A3" w14:textId="77777777" w:rsidR="00F52CDD" w:rsidRDefault="00F52CDD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970" w:type="dxa"/>
            <w:shd w:val="clear" w:color="auto" w:fill="auto"/>
          </w:tcPr>
          <w:p w14:paraId="12B6936A" w14:textId="77777777" w:rsidR="00F52CDD" w:rsidRDefault="00F52CDD">
            <w:pPr>
              <w:rPr>
                <w:rFonts w:ascii="Cambria" w:hAnsi="Cambria"/>
                <w:color w:val="000000"/>
              </w:rPr>
            </w:pPr>
          </w:p>
        </w:tc>
      </w:tr>
    </w:tbl>
    <w:p w14:paraId="7B20E7A9" w14:textId="77777777" w:rsidR="00D94364" w:rsidRDefault="000D7BD8">
      <w:pPr>
        <w:pStyle w:val="Heading1"/>
        <w:numPr>
          <w:ilvl w:val="0"/>
          <w:numId w:val="3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8643D94" w14:textId="77777777" w:rsidR="00D94364" w:rsidRDefault="000D7BD8">
      <w:pPr>
        <w:pStyle w:val="Heading2"/>
        <w:numPr>
          <w:ilvl w:val="0"/>
          <w:numId w:val="2"/>
        </w:numPr>
      </w:pPr>
      <w:bookmarkStart w:id="12" w:name="_heading=h.26in1rg" w:colFirst="0" w:colLast="0"/>
      <w:bookmarkEnd w:id="12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89B1B06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653D9235" wp14:editId="061EF278">
            <wp:extent cx="6188401" cy="4414838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1" cy="441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8A139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13" w:name="_heading=h.hna597dmxluy" w:colFirst="0" w:colLast="0"/>
      <w:bookmarkEnd w:id="13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55FE0536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6C4898B1" wp14:editId="3816B9DC">
            <wp:extent cx="6796088" cy="4832346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4832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ACC0D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14" w:name="_heading=h.sd5zgcrhzsu" w:colFirst="0" w:colLast="0"/>
      <w:bookmarkEnd w:id="14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812C39F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5AE4F4A0" wp14:editId="1C8997D0">
            <wp:extent cx="6815138" cy="4840569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4840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78DBD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15" w:name="_heading=h.ovgx3e1pw2xn" w:colFirst="0" w:colLast="0"/>
      <w:bookmarkEnd w:id="15"/>
      <w:proofErr w:type="spellStart"/>
      <w:proofErr w:type="gramStart"/>
      <w:r>
        <w:lastRenderedPageBreak/>
        <w:t>Chức</w:t>
      </w:r>
      <w:proofErr w:type="spellEnd"/>
      <w:r>
        <w:t xml:space="preserve">  </w:t>
      </w:r>
      <w:proofErr w:type="spellStart"/>
      <w:r>
        <w:t>năng</w:t>
      </w:r>
      <w:proofErr w:type="spellEnd"/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83589D6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6591B970" wp14:editId="2283E457">
            <wp:extent cx="6776704" cy="482441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6704" cy="482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5D272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16" w:name="_heading=h.w9nqfspuhs5k" w:colFirst="0" w:colLast="0"/>
      <w:bookmarkEnd w:id="16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9975B59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38DBB19A" wp14:editId="5F392C2C">
            <wp:extent cx="6824663" cy="4856188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85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82970" w14:textId="77777777" w:rsidR="00D94364" w:rsidRDefault="000D7BD8">
      <w:pPr>
        <w:pStyle w:val="Heading2"/>
        <w:numPr>
          <w:ilvl w:val="0"/>
          <w:numId w:val="2"/>
        </w:numPr>
      </w:pPr>
      <w:bookmarkStart w:id="17" w:name="_heading=h.ch3sixgwo1x2" w:colFirst="0" w:colLast="0"/>
      <w:bookmarkEnd w:id="17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E7AB22A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2F607BE9" wp14:editId="237E7103">
            <wp:extent cx="6799180" cy="4833938"/>
            <wp:effectExtent l="0" t="0" r="0" b="0"/>
            <wp:docPr id="3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9180" cy="483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1AE21" w14:textId="77777777" w:rsidR="00D94364" w:rsidRDefault="000D7BD8">
      <w:pPr>
        <w:pStyle w:val="Heading2"/>
        <w:numPr>
          <w:ilvl w:val="0"/>
          <w:numId w:val="2"/>
        </w:numPr>
      </w:pPr>
      <w:bookmarkStart w:id="18" w:name="_heading=h.7kcbom86885y" w:colFirst="0" w:colLast="0"/>
      <w:bookmarkEnd w:id="18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551FCA9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44C251FD" wp14:editId="6DD01ED7">
            <wp:extent cx="6512286" cy="4633913"/>
            <wp:effectExtent l="0" t="0" r="0" b="0"/>
            <wp:docPr id="3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2286" cy="463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69C9C" w14:textId="77777777" w:rsidR="00D94364" w:rsidRDefault="000D7BD8">
      <w:pPr>
        <w:pStyle w:val="Heading2"/>
        <w:numPr>
          <w:ilvl w:val="0"/>
          <w:numId w:val="2"/>
        </w:numPr>
      </w:pPr>
      <w:bookmarkStart w:id="19" w:name="_heading=h.9m1xq97bzsif" w:colFirst="0" w:colLast="0"/>
      <w:bookmarkEnd w:id="19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6C2F5DE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643C0654" wp14:editId="6DCBB7D4">
            <wp:extent cx="6630389" cy="4710113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0389" cy="471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F46C0" w14:textId="77777777" w:rsidR="00D94364" w:rsidRDefault="000D7BD8">
      <w:pPr>
        <w:pStyle w:val="Heading2"/>
        <w:numPr>
          <w:ilvl w:val="0"/>
          <w:numId w:val="2"/>
        </w:numPr>
      </w:pPr>
      <w:bookmarkStart w:id="20" w:name="_heading=h.mb8n5zgaua98" w:colFirst="0" w:colLast="0"/>
      <w:bookmarkEnd w:id="20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522A0C64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3B582EC3" wp14:editId="4106B44C">
            <wp:extent cx="6655520" cy="4729163"/>
            <wp:effectExtent l="0" t="0" r="0" b="0"/>
            <wp:docPr id="2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5520" cy="4729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A2D99" w14:textId="77777777" w:rsidR="00D94364" w:rsidRDefault="000D7BD8">
      <w:pPr>
        <w:pStyle w:val="Heading2"/>
        <w:numPr>
          <w:ilvl w:val="0"/>
          <w:numId w:val="2"/>
        </w:numPr>
      </w:pPr>
      <w:bookmarkStart w:id="21" w:name="_heading=h.zcgfnff76pei" w:colFirst="0" w:colLast="0"/>
      <w:bookmarkEnd w:id="21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1724152F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393FB00F" wp14:editId="5B52113B">
            <wp:extent cx="6824663" cy="4851908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851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D744E" w14:textId="77777777" w:rsidR="00D94364" w:rsidRDefault="000D7BD8">
      <w:pPr>
        <w:pStyle w:val="Heading2"/>
        <w:numPr>
          <w:ilvl w:val="0"/>
          <w:numId w:val="2"/>
        </w:numPr>
      </w:pPr>
      <w:bookmarkStart w:id="22" w:name="_heading=h.mjdn3pn1q9hd" w:colFirst="0" w:colLast="0"/>
      <w:bookmarkEnd w:id="22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</w:p>
    <w:p w14:paraId="5C73B212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766BDFD8" wp14:editId="23775263">
            <wp:extent cx="6691313" cy="4757105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757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33F4B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23" w:name="_heading=h.fhptwgih3fun" w:colFirst="0" w:colLast="0"/>
      <w:bookmarkEnd w:id="23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0F200986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33A06F9D" wp14:editId="2CE6B719">
            <wp:extent cx="6767513" cy="4808740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480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A1506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24" w:name="_heading=h.fftc3ho56hwy" w:colFirst="0" w:colLast="0"/>
      <w:bookmarkEnd w:id="24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nhánh</w:t>
      </w:r>
      <w:proofErr w:type="spellEnd"/>
    </w:p>
    <w:p w14:paraId="12A55BA1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2A0B047D" wp14:editId="03B7F10D">
            <wp:extent cx="6596063" cy="4689388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468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8D7CC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25" w:name="_heading=h.s4sozoaglnw7" w:colFirst="0" w:colLast="0"/>
      <w:bookmarkEnd w:id="25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A3BA2AD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42A737B2" wp14:editId="24107571">
            <wp:extent cx="6548438" cy="4655530"/>
            <wp:effectExtent l="0" t="0" r="0" b="0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65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C7A2D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26" w:name="_heading=h.a21hmyu8jvn5" w:colFirst="0" w:colLast="0"/>
      <w:bookmarkEnd w:id="26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147D416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2676385C" wp14:editId="205CDFC4">
            <wp:extent cx="6777038" cy="4818050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481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00B42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27" w:name="_heading=h.5mw68ifavo7i" w:colFirst="0" w:colLast="0"/>
      <w:bookmarkEnd w:id="27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</w:p>
    <w:p w14:paraId="25DCD6D1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26011A7A" wp14:editId="13617D9C">
            <wp:extent cx="6119813" cy="4757863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75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9E2B9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28" w:name="_heading=h.9k1trehkjzov" w:colFirst="0" w:colLast="0"/>
      <w:bookmarkEnd w:id="28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</w:p>
    <w:p w14:paraId="75EBA207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1E1C817F" wp14:editId="46A0A4FA">
            <wp:extent cx="6186488" cy="4804688"/>
            <wp:effectExtent l="0" t="0" r="0" b="0"/>
            <wp:docPr id="3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80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3EA0A" w14:textId="77777777" w:rsidR="00D94364" w:rsidRDefault="000D7BD8">
      <w:pPr>
        <w:pStyle w:val="Heading2"/>
        <w:numPr>
          <w:ilvl w:val="0"/>
          <w:numId w:val="2"/>
        </w:numPr>
        <w:rPr>
          <w:rFonts w:ascii="Cambria" w:eastAsia="Cambria" w:hAnsi="Cambria" w:cs="Cambria"/>
          <w:color w:val="366091"/>
        </w:rPr>
      </w:pPr>
      <w:bookmarkStart w:id="29" w:name="_heading=h.grr2rbypnpud" w:colFirst="0" w:colLast="0"/>
      <w:bookmarkEnd w:id="29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</w:p>
    <w:p w14:paraId="70267971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1BE5DB5F" wp14:editId="5C1D891A">
            <wp:extent cx="6196013" cy="4816432"/>
            <wp:effectExtent l="0" t="0" r="0" b="0"/>
            <wp:docPr id="2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4816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DCEFA" w14:textId="77777777" w:rsidR="00D94364" w:rsidRDefault="000D7BD8">
      <w:pPr>
        <w:pStyle w:val="Heading2"/>
        <w:numPr>
          <w:ilvl w:val="0"/>
          <w:numId w:val="2"/>
        </w:numPr>
      </w:pPr>
      <w:bookmarkStart w:id="30" w:name="_heading=h.xrpfrv9uluo" w:colFirst="0" w:colLast="0"/>
      <w:bookmarkEnd w:id="30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</w:p>
    <w:p w14:paraId="1FCA0817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7421901F" wp14:editId="46A2E1C2">
            <wp:extent cx="6379089" cy="4757738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9089" cy="475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527D5" w14:textId="77777777" w:rsidR="00D94364" w:rsidRDefault="000D7BD8">
      <w:pPr>
        <w:pStyle w:val="Heading2"/>
        <w:numPr>
          <w:ilvl w:val="0"/>
          <w:numId w:val="2"/>
        </w:numPr>
      </w:pPr>
      <w:bookmarkStart w:id="31" w:name="_heading=h.519wyx3so3xt" w:colFirst="0" w:colLast="0"/>
      <w:bookmarkEnd w:id="31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</w:p>
    <w:p w14:paraId="6EF5E92C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71BBA9EA" wp14:editId="47725910">
            <wp:extent cx="6433477" cy="4776788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477" cy="477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F322C" w14:textId="77777777" w:rsidR="00D94364" w:rsidRDefault="000D7BD8">
      <w:pPr>
        <w:pStyle w:val="Heading2"/>
        <w:numPr>
          <w:ilvl w:val="0"/>
          <w:numId w:val="2"/>
        </w:numPr>
      </w:pPr>
      <w:bookmarkStart w:id="32" w:name="_heading=h.9ce8275f6exo" w:colFirst="0" w:colLast="0"/>
      <w:bookmarkEnd w:id="32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</w:p>
    <w:p w14:paraId="5B349F1E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08CF99C0" wp14:editId="1F4A138C">
            <wp:extent cx="6977063" cy="4825258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4825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939B6" w14:textId="77777777" w:rsidR="00D94364" w:rsidRDefault="000D7BD8">
      <w:pPr>
        <w:pStyle w:val="Heading2"/>
        <w:numPr>
          <w:ilvl w:val="0"/>
          <w:numId w:val="2"/>
        </w:numPr>
      </w:pPr>
      <w:bookmarkStart w:id="33" w:name="_heading=h.w0r98byqdlg3" w:colFirst="0" w:colLast="0"/>
      <w:bookmarkEnd w:id="33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EB7BF9B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77DCAF8F" wp14:editId="6847E8A6">
            <wp:extent cx="6732193" cy="4786313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1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E518A" w14:textId="77777777" w:rsidR="00D94364" w:rsidRDefault="000D7BD8">
      <w:pPr>
        <w:pStyle w:val="Heading2"/>
        <w:numPr>
          <w:ilvl w:val="0"/>
          <w:numId w:val="2"/>
        </w:numPr>
      </w:pPr>
      <w:bookmarkStart w:id="34" w:name="_heading=h.2nbltxcd3pt4" w:colFirst="0" w:colLast="0"/>
      <w:bookmarkEnd w:id="34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3CABF67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29B51122" wp14:editId="225EFD40">
            <wp:extent cx="6015231" cy="4681538"/>
            <wp:effectExtent l="0" t="0" r="0" b="0"/>
            <wp:docPr id="3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231" cy="468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D8298" w14:textId="77777777" w:rsidR="00D94364" w:rsidRDefault="000D7BD8">
      <w:pPr>
        <w:pStyle w:val="Heading2"/>
        <w:numPr>
          <w:ilvl w:val="0"/>
          <w:numId w:val="2"/>
        </w:numPr>
      </w:pPr>
      <w:bookmarkStart w:id="35" w:name="_heading=h.9bcng1ide9w9" w:colFirst="0" w:colLast="0"/>
      <w:bookmarkEnd w:id="35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B27F98D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3126470F" wp14:editId="2480D6E1">
            <wp:extent cx="6243638" cy="4842188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484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D8B7D" w14:textId="77777777" w:rsidR="00D94364" w:rsidRDefault="000D7BD8">
      <w:pPr>
        <w:pStyle w:val="Heading2"/>
        <w:numPr>
          <w:ilvl w:val="0"/>
          <w:numId w:val="2"/>
        </w:numPr>
      </w:pPr>
      <w:bookmarkStart w:id="36" w:name="_heading=h.nm692r5tdk0p" w:colFirst="0" w:colLast="0"/>
      <w:bookmarkEnd w:id="36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</w:p>
    <w:p w14:paraId="61FCF826" w14:textId="77777777" w:rsidR="00D94364" w:rsidRDefault="000D7BD8">
      <w:pPr>
        <w:jc w:val="center"/>
      </w:pPr>
      <w:r>
        <w:rPr>
          <w:noProof/>
        </w:rPr>
        <w:drawing>
          <wp:inline distT="114300" distB="114300" distL="114300" distR="114300" wp14:anchorId="7DC033B3" wp14:editId="518C628C">
            <wp:extent cx="6167438" cy="479488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4794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8BD6B" w14:textId="77777777" w:rsidR="00D94364" w:rsidRDefault="000D7BD8">
      <w:pPr>
        <w:pStyle w:val="Heading2"/>
        <w:numPr>
          <w:ilvl w:val="0"/>
          <w:numId w:val="2"/>
        </w:numPr>
      </w:pPr>
      <w:bookmarkStart w:id="37" w:name="_heading=h.6898vy37zgct" w:colFirst="0" w:colLast="0"/>
      <w:bookmarkEnd w:id="37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</w:p>
    <w:p w14:paraId="7017961F" w14:textId="77777777" w:rsidR="00D94364" w:rsidRDefault="000D7BD8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11AD6CE7" wp14:editId="45379DCE">
            <wp:extent cx="6220565" cy="4833938"/>
            <wp:effectExtent l="0" t="0" r="0" b="0"/>
            <wp:docPr id="1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565" cy="483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4364">
      <w:headerReference w:type="even" r:id="rId37"/>
      <w:headerReference w:type="default" r:id="rId38"/>
      <w:footerReference w:type="even" r:id="rId39"/>
      <w:footerReference w:type="default" r:id="rId40"/>
      <w:pgSz w:w="16840" w:h="11907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4BBF9" w14:textId="77777777" w:rsidR="003F5E99" w:rsidRDefault="003F5E99">
      <w:pPr>
        <w:spacing w:after="0" w:line="240" w:lineRule="auto"/>
      </w:pPr>
      <w:r>
        <w:separator/>
      </w:r>
    </w:p>
  </w:endnote>
  <w:endnote w:type="continuationSeparator" w:id="0">
    <w:p w14:paraId="026661F8" w14:textId="77777777" w:rsidR="003F5E99" w:rsidRDefault="003F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E947" w14:textId="77777777" w:rsidR="00D94364" w:rsidRDefault="00D94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8B70C3B" w14:textId="77777777" w:rsidR="00D94364" w:rsidRDefault="00D94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6CAA" w14:textId="77777777" w:rsidR="00D94364" w:rsidRDefault="00D943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b"/>
      <w:tblW w:w="13928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1398"/>
      <w:gridCol w:w="12530"/>
    </w:tblGrid>
    <w:tr w:rsidR="00D94364" w14:paraId="409DB63B" w14:textId="77777777">
      <w:trPr>
        <w:trHeight w:val="363"/>
      </w:trPr>
      <w:tc>
        <w:tcPr>
          <w:tcW w:w="1398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4C5C8808" w14:textId="51A5D889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fldChar w:fldCharType="begin"/>
          </w:r>
          <w:r>
            <w:rPr>
              <w:b/>
              <w:color w:val="000000"/>
              <w:sz w:val="26"/>
              <w:szCs w:val="26"/>
            </w:rPr>
            <w:instrText>PAGE</w:instrText>
          </w:r>
          <w:r>
            <w:rPr>
              <w:b/>
              <w:color w:val="000000"/>
              <w:sz w:val="26"/>
              <w:szCs w:val="26"/>
            </w:rPr>
            <w:fldChar w:fldCharType="separate"/>
          </w:r>
          <w:r w:rsidR="002515EC">
            <w:rPr>
              <w:b/>
              <w:noProof/>
              <w:color w:val="000000"/>
              <w:sz w:val="26"/>
              <w:szCs w:val="26"/>
            </w:rPr>
            <w:t>6</w:t>
          </w:r>
          <w:r>
            <w:rPr>
              <w:b/>
              <w:color w:val="000000"/>
              <w:sz w:val="26"/>
              <w:szCs w:val="26"/>
            </w:rPr>
            <w:fldChar w:fldCharType="end"/>
          </w:r>
        </w:p>
      </w:tc>
      <w:tc>
        <w:tcPr>
          <w:tcW w:w="12531" w:type="dxa"/>
          <w:vAlign w:val="center"/>
        </w:tcPr>
        <w:p w14:paraId="14DB6AD2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Khoa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Tự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nhiên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| Khoa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Công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nghệ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Thông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tin</w:t>
          </w:r>
        </w:p>
      </w:tc>
    </w:tr>
  </w:tbl>
  <w:p w14:paraId="7D64DB42" w14:textId="77777777" w:rsidR="00D94364" w:rsidRDefault="00D94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277E" w14:textId="77777777" w:rsidR="00D94364" w:rsidRDefault="00D943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c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D94364" w14:paraId="69FDB23E" w14:textId="77777777">
      <w:tc>
        <w:tcPr>
          <w:tcW w:w="8100" w:type="dxa"/>
          <w:vAlign w:val="center"/>
        </w:tcPr>
        <w:p w14:paraId="397DD827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Khoa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Tự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nhiên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Công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nghệ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Thông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tin</w:t>
          </w:r>
        </w:p>
      </w:tc>
      <w:tc>
        <w:tcPr>
          <w:tcW w:w="904" w:type="dxa"/>
          <w:shd w:val="clear" w:color="auto" w:fill="005196"/>
        </w:tcPr>
        <w:p w14:paraId="2BDA1FAB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separate"/>
          </w:r>
          <w:r w:rsidR="002515EC">
            <w:rPr>
              <w:rFonts w:ascii="Times New Roman" w:eastAsia="Times New Roman" w:hAnsi="Times New Roman" w:cs="Times New Roman"/>
              <w:b/>
              <w:noProof/>
              <w:color w:val="000000"/>
              <w:sz w:val="26"/>
              <w:szCs w:val="26"/>
            </w:rPr>
            <w:t>5</w: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end"/>
          </w:r>
        </w:p>
      </w:tc>
    </w:tr>
  </w:tbl>
  <w:p w14:paraId="44ABED88" w14:textId="77777777" w:rsidR="00D94364" w:rsidRDefault="000D7B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5EB8" w14:textId="77777777" w:rsidR="003F5E99" w:rsidRDefault="003F5E99">
      <w:pPr>
        <w:spacing w:after="0" w:line="240" w:lineRule="auto"/>
      </w:pPr>
      <w:r>
        <w:separator/>
      </w:r>
    </w:p>
  </w:footnote>
  <w:footnote w:type="continuationSeparator" w:id="0">
    <w:p w14:paraId="66094E43" w14:textId="77777777" w:rsidR="003F5E99" w:rsidRDefault="003F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EC6F" w14:textId="77777777" w:rsidR="00D94364" w:rsidRDefault="00D943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8"/>
        <w:szCs w:val="28"/>
      </w:rPr>
    </w:pPr>
  </w:p>
  <w:tbl>
    <w:tblPr>
      <w:tblStyle w:val="a7"/>
      <w:tblW w:w="9000" w:type="dxa"/>
      <w:jc w:val="center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D94364" w14:paraId="5793BA6B" w14:textId="77777777">
      <w:trPr>
        <w:trHeight w:val="20"/>
        <w:jc w:val="center"/>
      </w:trPr>
      <w:tc>
        <w:tcPr>
          <w:tcW w:w="4939" w:type="dxa"/>
          <w:vAlign w:val="center"/>
        </w:tcPr>
        <w:p w14:paraId="547546D9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ĐỒ ÁN   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322BDB95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59638C29" w14:textId="77777777" w:rsidR="00D94364" w:rsidRDefault="00D94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7058C" w14:textId="77777777" w:rsidR="00D94364" w:rsidRDefault="00D943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8998" w:type="dxa"/>
      <w:jc w:val="center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D94364" w14:paraId="36E07737" w14:textId="77777777">
      <w:trPr>
        <w:trHeight w:val="363"/>
        <w:jc w:val="center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0A9CC2A0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3AE323C8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ĐỒ ÁN</w:t>
          </w:r>
        </w:p>
      </w:tc>
    </w:tr>
  </w:tbl>
  <w:p w14:paraId="5C4A3E5D" w14:textId="77777777" w:rsidR="00D94364" w:rsidRDefault="00D94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B19A" w14:textId="77777777" w:rsidR="00D94364" w:rsidRDefault="00D943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8"/>
      <w:tblW w:w="13907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6275"/>
      <w:gridCol w:w="7632"/>
    </w:tblGrid>
    <w:tr w:rsidR="00D94364" w14:paraId="4AAE5FD5" w14:textId="77777777">
      <w:trPr>
        <w:trHeight w:val="363"/>
      </w:trPr>
      <w:tc>
        <w:tcPr>
          <w:tcW w:w="6275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4B096259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7632" w:type="dxa"/>
          <w:vAlign w:val="center"/>
        </w:tcPr>
        <w:p w14:paraId="420EBE7C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1E9F3E7B" w14:textId="77777777" w:rsidR="00D94364" w:rsidRDefault="00D94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D30E" w14:textId="77777777" w:rsidR="00D94364" w:rsidRDefault="00D943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a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D94364" w14:paraId="3A02B6C1" w14:textId="77777777">
      <w:trPr>
        <w:trHeight w:val="20"/>
      </w:trPr>
      <w:tc>
        <w:tcPr>
          <w:tcW w:w="4939" w:type="dxa"/>
          <w:vAlign w:val="center"/>
        </w:tcPr>
        <w:p w14:paraId="591CAA55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3BBF6E99" w14:textId="77777777" w:rsidR="00D94364" w:rsidRDefault="000D7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1529D56B" w14:textId="77777777" w:rsidR="00D94364" w:rsidRDefault="00D94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223"/>
    <w:multiLevelType w:val="multilevel"/>
    <w:tmpl w:val="15409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E4379"/>
    <w:multiLevelType w:val="multilevel"/>
    <w:tmpl w:val="52701C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74C90"/>
    <w:multiLevelType w:val="multilevel"/>
    <w:tmpl w:val="F8C096E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364"/>
    <w:rsid w:val="000D7BD8"/>
    <w:rsid w:val="00126783"/>
    <w:rsid w:val="002515EC"/>
    <w:rsid w:val="003F4211"/>
    <w:rsid w:val="003F5E99"/>
    <w:rsid w:val="006305D3"/>
    <w:rsid w:val="007C4E5B"/>
    <w:rsid w:val="0092786B"/>
    <w:rsid w:val="009B74DB"/>
    <w:rsid w:val="00C40B6C"/>
    <w:rsid w:val="00C469D2"/>
    <w:rsid w:val="00D014BD"/>
    <w:rsid w:val="00D94364"/>
    <w:rsid w:val="00F36AC3"/>
    <w:rsid w:val="00F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95DB"/>
  <w15:docId w15:val="{CD8B7379-AD76-4368-87BD-589E48FD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3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NbQBXcasLjH+lhjPQcvryo1CgQ==">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33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Trương Gia Đạt</cp:lastModifiedBy>
  <cp:revision>13</cp:revision>
  <cp:lastPrinted>2021-11-16T06:37:00Z</cp:lastPrinted>
  <dcterms:created xsi:type="dcterms:W3CDTF">2019-07-05T09:05:00Z</dcterms:created>
  <dcterms:modified xsi:type="dcterms:W3CDTF">2021-11-22T15:11:00Z</dcterms:modified>
</cp:coreProperties>
</file>