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ADITYA KUMAR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Influencer Marketing Manager | Brand Partnerships | Event &amp; Cosplay Activations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New Delhi (Delhi NCR) | +91-9783813489 | hello@captaincross.net | linkedin.com/in/captaincross | captaincross.net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Total Experience: 7+ Years | Notice Period: Immediate Joiner | Remote-first, available pan-India for on-ground activations</w:t>
      </w:r>
    </w:p>
    <w:p>
      <w:pPr>
        <w:pBdr>
          <w:bottom w:val="single" w:color="999999" w:sz="6" w:space="2"/>
        </w:pBdr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Influencer marketing and live activation specialist with 7+ years across gaming, esports, and pop culture. Samsung India's sole cosplay and creator talent partner (via activation agency) for Galaxy Cup and Galaxy Unpacked, 2024-2026, with recurring work for AMD, Lenovo, Riot Games, Garena, Intel, and the Government of India. Delivered 1B+ campaign impressions and 100K+ combined footfall across IndiaJoy, Comic Con, and college circuits. Strong AI proficiency: uses LLM tools daily for campaign operations and builds production software through AI-assisted development, including a brand-to-creator partnership platform currently in testing.</w:t>
      </w:r>
    </w:p>
    <w:p>
      <w:pPr>
        <w:pBdr>
          <w:bottom w:val="single" w:color="999999" w:sz="6" w:space="2"/>
        </w:pBd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Influencer Marketing, Creator Partnerships, Brand Solutions, Talent Management, Campaign Execution, BTL and Experiential Activations, Event Production, On-Ground Operations, Vendor and Client Management, Community Management, Business Development, Negotiation, CRM (ClickUp, TeleCRM, Airtable), Analytics and Reporting, Twitch, YouTube, Instagram, Discord, Generative AI (Claude, ChatGPT, Gemini), AI-Assisted Development, Workflow Automation</w:t>
      </w:r>
    </w:p>
    <w:p>
      <w:pPr>
        <w:pBdr>
          <w:bottom w:val="single" w:color="999999" w:sz="6" w:space="2"/>
        </w:pBd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 EXPERIENCE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Independent Consultant, Creator Campaigns &amp; Live Activations</w:t>
      </w:r>
      <w:r>
        <w:rPr>
          <w:rFonts w:ascii="Calibri" w:cs="Calibri" w:eastAsia="Calibri" w:hAnsi="Calibri"/>
          <w:sz w:val="20"/>
          <w:szCs w:val="20"/>
        </w:rPr>
        <w:t xml:space="preserve">, Captain Cross</w:t>
      </w:r>
      <w:r>
        <w:rPr>
          <w:rFonts w:ascii="Calibri" w:cs="Calibri" w:eastAsia="Calibri" w:hAnsi="Calibri"/>
          <w:b/>
          <w:bCs/>
          <w:sz w:val="20"/>
          <w:szCs w:val="20"/>
        </w:rPr>
        <w:ptab w:alignment="right" w:relativeTo="margin" w:leader="none"/>
        <w:t xml:space="preserve">Dec 2022 -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Remote, New Delhi | Full-time since Sep 2025 | Online, off-ground, and on-ground activations, integrated or end-to-end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Sole cosplay and creator talent partner for Samsung India activations (Galaxy Cup, Galaxy Unpacked), retained through Samsung's activation agency from 2024 through 2026 without re-pitching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Owned and hosted the AMD GameOn flagship cosplay competition at IndiaJoy 2025 with 50+ cosplayers and 8,000 event footfall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Ran influencer and cosplay operations for Riot Games Valorant Convergence India (20,000 footfall) and Lenovo x Intel activations at Comic Con Delhi (45,000) and Bengaluru (25,000)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Managed 15+ live-commerce influencers for Amazon Big Billion Days 2024; executed a 10-college launch tour for mobile title Garena Free Fire MAX x Jujutsu Kaisen across Delhi and Mumbai (2026)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Delivered cosplay programming for the Government of India at WAVES Summit 2025 and ran the Lenovo Tech World 2026 cosplay competition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Building a two-sided platform where brands discover cosplay talent, negotiate directly, and manage long-term partnerships; shipped with AI-assisted development, currently in testing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Business Development Executive (Contract)</w:t>
      </w:r>
      <w:r>
        <w:rPr>
          <w:rFonts w:ascii="Calibri" w:cs="Calibri" w:eastAsia="Calibri" w:hAnsi="Calibri"/>
          <w:sz w:val="20"/>
          <w:szCs w:val="20"/>
        </w:rPr>
        <w:t xml:space="preserve">, GlitchOver</w:t>
      </w:r>
      <w:r>
        <w:rPr>
          <w:rFonts w:ascii="Calibri" w:cs="Calibri" w:eastAsia="Calibri" w:hAnsi="Calibri"/>
          <w:b/>
          <w:bCs/>
          <w:sz w:val="20"/>
          <w:szCs w:val="20"/>
        </w:rPr>
        <w:ptab w:alignment="right" w:relativeTo="margin" w:leader="none"/>
        <w:t xml:space="preserve">Apr 2025 - Aug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Led a 7-member team; built a 2,000+ lead pipeline in ClickUp and TeleCRM, ran 50+ product demos, and onboarded 10+ partners in 5 months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Brand Manager (Contract)</w:t>
      </w:r>
      <w:r>
        <w:rPr>
          <w:rFonts w:ascii="Calibri" w:cs="Calibri" w:eastAsia="Calibri" w:hAnsi="Calibri"/>
          <w:sz w:val="20"/>
          <w:szCs w:val="20"/>
        </w:rPr>
        <w:t xml:space="preserve">, Reelax</w:t>
      </w:r>
      <w:r>
        <w:rPr>
          <w:rFonts w:ascii="Calibri" w:cs="Calibri" w:eastAsia="Calibri" w:hAnsi="Calibri"/>
          <w:b/>
          <w:bCs/>
          <w:sz w:val="20"/>
          <w:szCs w:val="20"/>
        </w:rPr>
        <w:ptab w:alignment="right" w:relativeTo="margin" w:leader="none"/>
        <w:t xml:space="preserve">Nov 2024 - Mar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Joined as Customer Success Manager, promoted to Brand Manager within 8 weeks; closed 5 client partnerships and managed influencer experts and operations leads through CRM-driven workflows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Influencer Project Manager &amp; Head of Cosplay Division</w:t>
      </w:r>
      <w:r>
        <w:rPr>
          <w:rFonts w:ascii="Calibri" w:cs="Calibri" w:eastAsia="Calibri" w:hAnsi="Calibri"/>
          <w:sz w:val="20"/>
          <w:szCs w:val="20"/>
        </w:rPr>
        <w:t xml:space="preserve">, Maverik Metacast</w:t>
      </w:r>
      <w:r>
        <w:rPr>
          <w:rFonts w:ascii="Calibri" w:cs="Calibri" w:eastAsia="Calibri" w:hAnsi="Calibri"/>
          <w:b/>
          <w:bCs/>
          <w:sz w:val="20"/>
          <w:szCs w:val="20"/>
        </w:rPr>
        <w:ptab w:alignment="right" w:relativeTo="margin" w:leader="none"/>
        <w:t xml:space="preserve">Jul 2023 - Jun 2024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Bengaluru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Ran influencer and cosplay campaigns for Intel, Lenovo, Dell, Riot Games, ViewSonic, and AOC, totaling 1B+ impressions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Co-Founder &amp; CEO</w:t>
      </w:r>
      <w:r>
        <w:rPr>
          <w:rFonts w:ascii="Calibri" w:cs="Calibri" w:eastAsia="Calibri" w:hAnsi="Calibri"/>
          <w:sz w:val="20"/>
          <w:szCs w:val="20"/>
        </w:rPr>
        <w:t xml:space="preserve">, Entrare Esports</w:t>
      </w:r>
      <w:r>
        <w:rPr>
          <w:rFonts w:ascii="Calibri" w:cs="Calibri" w:eastAsia="Calibri" w:hAnsi="Calibri"/>
          <w:b/>
          <w:bCs/>
          <w:sz w:val="20"/>
          <w:szCs w:val="20"/>
        </w:rPr>
        <w:ptab w:alignment="right" w:relativeTo="margin" w:leader="none"/>
        <w:t xml:space="preserve">Sep 2021 - Mar 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and ran an esports organization with 30+ athletes, including an all-female Valorant roster competing across SEA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Community Manager</w:t>
      </w:r>
      <w:r>
        <w:rPr>
          <w:rFonts w:ascii="Calibri" w:cs="Calibri" w:eastAsia="Calibri" w:hAnsi="Calibri"/>
          <w:sz w:val="20"/>
          <w:szCs w:val="20"/>
        </w:rPr>
        <w:t xml:space="preserve">, BlueStacks</w:t>
      </w:r>
      <w:r>
        <w:rPr>
          <w:rFonts w:ascii="Calibri" w:cs="Calibri" w:eastAsia="Calibri" w:hAnsi="Calibri"/>
          <w:b/>
          <w:bCs/>
          <w:sz w:val="20"/>
          <w:szCs w:val="20"/>
        </w:rPr>
        <w:ptab w:alignment="right" w:relativeTo="margin" w:leader="none"/>
        <w:t xml:space="preserve">Feb 2019 - Feb 2020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Scaled the mobile gaming community to 200K+ members and led a 12-member moderation team</w:t>
      </w:r>
    </w:p>
    <w:p>
      <w:pPr>
        <w:pBdr>
          <w:bottom w:val="single" w:color="999999" w:sz="6" w:space="2"/>
        </w:pBd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B.Tech, Computer Science and Engineering - Maharaja Agrasen Himalayan Garhwal University, Uttarakhand | 2022 - 2025 (preceded by Diploma, CSE, 2019 - 2022, same university)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Both completed alongside full-time industry roles with university-approved permission</w:t>
      </w:r>
    </w:p>
    <w:p>
      <w:pPr>
        <w:pBdr>
          <w:bottom w:val="single" w:color="999999" w:sz="6" w:space="2"/>
        </w:pBd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ADDITIONAL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Award: Aorus Voice of Gaming Crusader 2019, one of 10 selected across India  |  Languages: Hindi (native), English (fluent), Japanese (conversational)  |  Twitch Affiliate: captaincrosstv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2026-07-13T00:36:15.858Z</dcterms:created>
  <dcterms:modified xsi:type="dcterms:W3CDTF">2026-07-13T00:36:15.858Z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