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4F5D2A"/>
          <w:sz w:val="36"/>
          <w:szCs w:val="36"/>
        </w:rPr>
        <w:t xml:space="preserve">ADITYA KUMAR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Community, KOL &amp; Creator Marketing | Gaming-Native Growth | Live Activations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| +91-9783813489 | hello@captaincross.net | linkedin.com/in/captaincross | captaincross.net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Remote-first | Async-native, adaptable to any fixed time zone | Open to Web3 and iGaming mandates</w:t>
      </w:r>
    </w:p>
    <w:p>
      <w:pPr>
        <w:pBdr>
          <w:top w:val="single" w:color="4F5D2A" w:sz="8" w:space="4"/>
          <w:bottom w:val="single" w:color="4F5D2A" w:sz="8" w:space="4"/>
        </w:pBdr>
        <w:spacing w:after="60" w:before="100"/>
      </w:pPr>
      <w:r>
        <w:rPr>
          <w:rFonts w:ascii="Calibri" w:cs="Calibri" w:eastAsia="Calibri" w:hAnsi="Calibri"/>
          <w:b/>
          <w:bCs/>
          <w:color w:val="4F5D2A"/>
          <w:sz w:val="19"/>
          <w:szCs w:val="19"/>
        </w:rPr>
        <w:t xml:space="preserve">7+ yrs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gaming &amp; esports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  │    </w:t>
      </w:r>
      <w:r>
        <w:rPr>
          <w:rFonts w:ascii="Calibri" w:cs="Calibri" w:eastAsia="Calibri" w:hAnsi="Calibri"/>
          <w:b/>
          <w:bCs/>
          <w:color w:val="4F5D2A"/>
          <w:sz w:val="19"/>
          <w:szCs w:val="19"/>
        </w:rPr>
        <w:t xml:space="preserve">1B+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campaign impressions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  │    </w:t>
      </w:r>
      <w:r>
        <w:rPr>
          <w:rFonts w:ascii="Calibri" w:cs="Calibri" w:eastAsia="Calibri" w:hAnsi="Calibri"/>
          <w:b/>
          <w:bCs/>
          <w:color w:val="4F5D2A"/>
          <w:sz w:val="19"/>
          <w:szCs w:val="19"/>
        </w:rPr>
        <w:t xml:space="preserve">100K+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live event footfall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  │    </w:t>
      </w:r>
      <w:r>
        <w:rPr>
          <w:rFonts w:ascii="Calibri" w:cs="Calibri" w:eastAsia="Calibri" w:hAnsi="Calibri"/>
          <w:b/>
          <w:bCs/>
          <w:color w:val="4F5D2A"/>
          <w:sz w:val="19"/>
          <w:szCs w:val="19"/>
        </w:rPr>
        <w:t xml:space="preserve">200K+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community scaled</w:t>
      </w:r>
    </w:p>
    <w:p>
      <w:pPr>
        <w:pBdr>
          <w:bottom w:val="single" w:color="4F5D2A" w:sz="8" w:space="2"/>
        </w:pBdr>
        <w:spacing w:after="60" w:before="60"/>
      </w:pPr>
      <w:r>
        <w:rPr>
          <w:rFonts w:ascii="Calibri" w:cs="Calibri" w:eastAsia="Calibri" w:hAnsi="Calibri"/>
          <w:b/>
          <w:bCs/>
          <w:color w:val="4F5D2A"/>
          <w:sz w:val="21"/>
          <w:szCs w:val="21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Gaming-native marketer who grew up inside the communities Web3 and iGaming brands are trying to reach. Scaled a 200K+ member community at BlueStacks, co-founded and ran an esports org with 30+ athletes, and now runs activations for Samsung, AMD, Riot Games, and Garena as a retained creator and cosplay talent partner. Fluent in streamer economics, Discord culture, and KOL negotiation: the levers that decide acquisition in crypto gaming and iGaming. Builds with AI daily and ships production software, including a brand-to-talent partnership platform now in testing.</w:t>
      </w:r>
    </w:p>
    <w:p>
      <w:pPr>
        <w:pBdr>
          <w:bottom w:val="single" w:color="4F5D2A" w:sz="8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4F5D2A"/>
          <w:sz w:val="21"/>
          <w:szCs w:val="21"/>
        </w:rPr>
        <w:t xml:space="preserve">WHAT I BRING TO WEB3 &amp; IGAMING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Community at scale: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grew BlueStacks to 200K+ members with a 12-member mod team; Discord-native operations and moderation playbooks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KOL &amp; streamer networks: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7 years sourcing, negotiating, and managing gaming creators across India and SEA; Twitch Affiliate myself, so I deal with streamers as a peer, not a procurement line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Esports operations: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co-founded Entrare Esports; ran 30+ athletes and 15+ creators, including an all-female Valorant roster competing across SEA; semi-pro Warzone player myself (Nvidia India tournaments)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Activations that pull crowds: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45K footfall at Comic Con Delhi (Lenovo x Intel), 20K at Riot Valorant Convergence, 8K at AMD GameOn: the same event ops that power a SiGMA or TOKEN2049 brand presence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Pipeline discipline: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2,000+ lead pipeline, 50+ demos, 10+ partners onboarded in a 5-month BD contract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Builder mindset: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background; ships production apps through AI-assisted development on Next.js and Cloudflare</w:t>
      </w:r>
    </w:p>
    <w:p>
      <w:pPr>
        <w:pBdr>
          <w:bottom w:val="single" w:color="4F5D2A" w:sz="8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4F5D2A"/>
          <w:sz w:val="21"/>
          <w:szCs w:val="21"/>
        </w:rPr>
        <w:t xml:space="preserve">EXPERIENCE</w:t>
      </w:r>
    </w:p>
    <w:p>
      <w:pPr>
        <w:spacing w:after="15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Independent Consultant, Creator Campaigns &amp; Live Activations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Captain Cross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ptab w:alignment="right" w:relativeTo="margin" w:leader="none"/>
        <w:t xml:space="preserve">Dec 2022 -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Sole creator and cosplay talent partner for Samsung activations (via agency, 2024-2026, no re-pitch); retained by AMD, Riot Games, Garena, Lenovo, and the Government of India; full-time consulting since Sep 2025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Building a two-sided platform where brands discover talent, negotiate directly, and manage long-term partnerships; in testing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Senior Business Development Executive (Contract)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GlitchOver (Apr - Aug 2025): led a 7-member team, 2,000+ pipeline, 10+ partners onboarded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Brand Manager (Contract, promoted from CSM in 8 weeks)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Reelax (Nov 2024 - Mar 2025): closed 5 client partnerships for an influencer marketing platform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Influencer PM &amp; Head of Cosplay Division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Maverik Metacast (Jul 2023 - Jun 2024): hundreds of macro and mega influencers, 1B+ impressions and 100M+ reach across Intel, Lenovo, Dell, Riot Games, ViewSonic, AOC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Co-Founder &amp; CEO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Entrare Esports (Sep 2021 - Mar 2023): 30+ athletes, all-female Valorant SEA roster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Senior Community Manager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BlueStacks (Feb 2019 - Feb 2020): scaled community to 200K+, led 12-member mod team</w:t>
      </w:r>
    </w:p>
    <w:p>
      <w:pPr>
        <w:pBdr>
          <w:bottom w:val="single" w:color="4F5D2A" w:sz="8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4F5D2A"/>
          <w:sz w:val="21"/>
          <w:szCs w:val="21"/>
        </w:rPr>
        <w:t xml:space="preserve">CURRENTLY LEVELING UP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Deepening on-chain analytics literacy (Dune) and iGaming market fluency (SBC, SiGMA circuits) to pair gaming-native community craft with sector-specific data instincts.</w:t>
      </w:r>
    </w:p>
    <w:p>
      <w:pPr>
        <w:pBdr>
          <w:bottom w:val="single" w:color="4F5D2A" w:sz="8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4F5D2A"/>
          <w:sz w:val="21"/>
          <w:szCs w:val="21"/>
        </w:rPr>
        <w:t xml:space="preserve">EDUCATION &amp; EXTRAS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B.Tech, Computer Science and Engineering, Maharaja Agrasen Himalayan Garhwal University (2022-2025); Diploma, CSE (2019-2022), both completed alongside full-time work with university approval  |  Aorus Voice of Gaming Crusader 2019 (1 of 10 in India)  |  English, Hindi, conversational Japanese</w:t>
      </w:r>
    </w:p>
    <w:sectPr>
      <w:pgSz w:w="11906" w:h="16838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2026-07-13T00:36:16.281Z</dcterms:created>
  <dcterms:modified xsi:type="dcterms:W3CDTF">2026-07-13T00:36:16.281Z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