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4</w:t>
      </w:r>
      <w:r>
        <w:rPr>
          <w:rFonts w:ascii="黑体" w:eastAsia="黑体" w:hint="eastAsia"/>
          <w:sz w:val="24"/>
        </w:rPr>
        <w:t>月</w:t>
      </w:r>
      <w:r>
        <w:rPr>
          <w:rFonts w:ascii="黑体" w:eastAsia="黑体"/>
          <w:sz w:val="24"/>
        </w:rPr>
        <w:t>25</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