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5 -->
  <w:body>
    <w:p>
      <w:pPr>
        <w:pStyle w:val="Heading1"/>
        <w:jc w:val="center"/>
      </w:pPr>
      <w:r>
        <w:rPr>
          <w:rFonts w:hint="eastAsia"/>
        </w:rPr>
        <w:t>缴费通知书</w:t>
      </w:r>
    </w:p>
    <w:p/>
    <w:p>
      <w:pPr>
        <w:rPr>
          <w:rFonts w:hint="default"/>
        </w:rPr>
      </w:pPr>
      <w:r>
        <w:rPr>
          <w:rFonts w:hint="default"/>
        </w:rPr>
        <w:t>张 一 一</w:t>
      </w:r>
    </w:p>
    <w:p>
      <w:pPr>
        <w:jc w:val="right"/>
        <w:rPr>
          <w:rFonts w:asciiTheme="minorEastAsia" w:hAnsiTheme="minorEastAsia" w:hint="default"/>
          <w:sz w:val="28"/>
          <w:szCs w:val="28"/>
        </w:rPr>
      </w:pPr>
      <w:r>
        <w:rPr>
          <w:rFonts w:asciiTheme="minorEastAsia" w:hAnsiTheme="minorEastAsia" w:hint="default"/>
          <w:sz w:val="28"/>
          <w:szCs w:val="28"/>
        </w:rPr>
        <w:t>3205010120220512435148</w:t>
      </w:r>
    </w:p>
    <w:tbl>
      <w:tblPr>
        <w:tblStyle w:val="TableGrid"/>
        <w:tblW w:w="8775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5"/>
        <w:gridCol w:w="2924"/>
        <w:gridCol w:w="1"/>
        <w:gridCol w:w="1323"/>
        <w:gridCol w:w="1602"/>
      </w:tblGrid>
      <w:tr>
        <w:tblPrEx>
          <w:tblW w:w="8775" w:type="dxa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2"/>
        </w:trPr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eastAsiaTheme="minorEastAsia"/>
                <w:b/>
                <w:bCs/>
                <w:kern w:val="0"/>
                <w:sz w:val="28"/>
                <w:szCs w:val="3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32"/>
              </w:rPr>
              <w:t>公证事项</w:t>
            </w:r>
          </w:p>
        </w:tc>
        <w:tc>
          <w:tcPr>
            <w:tcW w:w="2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eastAsiaTheme="minorEastAsia"/>
                <w:b/>
                <w:bCs/>
                <w:kern w:val="0"/>
                <w:sz w:val="28"/>
                <w:szCs w:val="3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32"/>
              </w:rPr>
              <w:t>费用类型</w:t>
            </w:r>
          </w:p>
        </w:tc>
        <w:tc>
          <w:tcPr>
            <w:tcW w:w="29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eastAsiaTheme="minorEastAsia"/>
                <w:b/>
                <w:bCs/>
                <w:kern w:val="0"/>
                <w:sz w:val="28"/>
                <w:szCs w:val="3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32"/>
              </w:rPr>
              <w:t>应收金额</w:t>
            </w:r>
          </w:p>
        </w:tc>
      </w:tr>
      <w:tr>
        <w:tblPrEx>
          <w:tblW w:w="8775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/>
        </w:trPr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20"/>
                <w:szCs w:val="20"/>
              </w:rPr>
              <w:t>毕业证书</w:t>
            </w:r>
          </w:p>
        </w:tc>
        <w:tc>
          <w:tcPr>
            <w:tcW w:w="29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20"/>
                <w:szCs w:val="20"/>
              </w:rPr>
              <w:t>公证费</w:t>
            </w:r>
          </w:p>
        </w:tc>
        <w:tc>
          <w:tcPr>
            <w:tcW w:w="29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20"/>
                <w:szCs w:val="20"/>
              </w:rPr>
              <w:t>120.00</w:t>
            </w:r>
          </w:p>
        </w:tc>
      </w:tr>
      <w:tr>
        <w:tblPrEx>
          <w:tblW w:w="8775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/>
        </w:trPr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20"/>
                <w:szCs w:val="20"/>
              </w:rPr>
              <w:t>毕业证书</w:t>
            </w:r>
          </w:p>
        </w:tc>
        <w:tc>
          <w:tcPr>
            <w:tcW w:w="29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20"/>
                <w:szCs w:val="20"/>
              </w:rPr>
              <w:t>翻译费</w:t>
            </w:r>
          </w:p>
        </w:tc>
        <w:tc>
          <w:tcPr>
            <w:tcW w:w="29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20"/>
                <w:szCs w:val="20"/>
              </w:rPr>
              <w:t>1.00</w:t>
            </w:r>
          </w:p>
        </w:tc>
      </w:tr>
      <w:tr>
        <w:tblPrEx>
          <w:tblW w:w="8775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/>
        </w:trPr>
        <w:tc>
          <w:tcPr>
            <w:tcW w:w="87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rPr>
                <w:rFonts w:eastAsia="Times New Roman"/>
                <w:kern w:val="0"/>
                <w:sz w:val="28"/>
                <w:szCs w:val="32"/>
              </w:rPr>
            </w:pPr>
          </w:p>
          <w:p>
            <w:pPr>
              <w:rPr>
                <w:rFonts w:eastAsia="宋体" w:hint="default"/>
                <w:kern w:val="0"/>
                <w:sz w:val="20"/>
                <w:szCs w:val="20"/>
                <w:lang w:eastAsia="zh-CN"/>
              </w:rPr>
            </w:pPr>
            <w:r>
              <w:rPr>
                <w:rFonts w:eastAsia="Times New Roman"/>
                <w:kern w:val="0"/>
                <w:sz w:val="20"/>
                <w:szCs w:val="20"/>
              </w:rPr>
              <w:t xml:space="preserve">                                                  </w:t>
            </w:r>
            <w:r>
              <w:rPr>
                <w:rFonts w:eastAsia="宋体" w:hint="eastAsia"/>
                <w:kern w:val="0"/>
                <w:sz w:val="20"/>
                <w:szCs w:val="20"/>
                <w:lang w:val="en-US" w:eastAsia="zh-CN"/>
              </w:rPr>
              <w:t>总计：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121.00</w:t>
            </w:r>
          </w:p>
        </w:tc>
      </w:tr>
      <w:tr>
        <w:tblPrEx>
          <w:tblW w:w="8775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/>
        </w:trPr>
        <w:tc>
          <w:tcPr>
            <w:tcW w:w="7173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>
            <w:pPr>
              <w:jc w:val="right"/>
              <w:rPr>
                <w:rFonts w:eastAsiaTheme="minorEastAsia" w:hint="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公证</w:t>
            </w:r>
            <w:bookmarkStart w:id="0" w:name="_GoBack"/>
            <w:bookmarkEnd w:id="0"/>
            <w:r>
              <w:rPr>
                <w:rFonts w:asciiTheme="minorEastAsia" w:hAnsiTheme="minorEastAsia" w:hint="eastAsia"/>
                <w:sz w:val="28"/>
                <w:szCs w:val="28"/>
              </w:rPr>
              <w:t>人</w:t>
            </w:r>
            <w:r>
              <w:rPr>
                <w:rFonts w:asciiTheme="minorEastAsia" w:hAnsiTheme="minorEastAsia" w:hint="eastAsia"/>
                <w:sz w:val="28"/>
                <w:szCs w:val="28"/>
                <w:lang w:val="en-US" w:eastAsia="zh-CN"/>
              </w:rPr>
              <w:t>:</w:t>
            </w:r>
          </w:p>
        </w:tc>
        <w:tc>
          <w:tcPr>
            <w:tcW w:w="160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>
            <w:pPr>
              <w:jc w:val="right"/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drawing>
                <wp:inline>
                  <wp:extent cx="762000" cy="762000"/>
                  <wp:docPr id="10000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353975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</w:rPr>
      </w:pPr>
    </w:p>
    <w:p/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gBorders>
      <w:cols w:num="1" w:space="425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D95"/>
    <w:rsid w:val="00CE2250"/>
    <w:rsid w:val="00FD5D95"/>
    <w:rsid w:val="21F326BC"/>
    <w:rsid w:val="2A39099B"/>
    <w:rsid w:val="311265F6"/>
    <w:rsid w:val="405D4375"/>
    <w:rsid w:val="4CF85547"/>
    <w:rsid w:val="5110553F"/>
    <w:rsid w:val="51C637D2"/>
    <w:rsid w:val="56AB0D99"/>
    <w:rsid w:val="5C3917EF"/>
    <w:rsid w:val="60C92CFE"/>
    <w:rsid w:val="74510227"/>
    <w:rsid w:val="756D367E"/>
    <w:rsid w:val="7B182950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 w:qFormat="1"/>
    <w:lsdException w:name="footer" w:qFormat="1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 w:qFormat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 w:qFormat="1"/>
    <w:lsdException w:name="annotation subject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 w:qFormat="1"/>
    <w:lsdException w:name="Table Theme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Char0"/>
    <w:uiPriority w:val="99"/>
    <w:semiHidden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Char"/>
    <w:uiPriority w:val="99"/>
    <w:semiHidden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TableGrid">
    <w:name w:val="Table Grid"/>
    <w:basedOn w:val="TableNormal"/>
    <w:uiPriority w:val="59"/>
    <w:qFormat/>
    <w:pPr>
      <w:widowControl w:val="0"/>
      <w:jc w:val="both"/>
    </w:pPr>
    <w:rPr>
      <w:rFonts w:eastAsia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页眉 Char"/>
    <w:basedOn w:val="DefaultParagraphFont"/>
    <w:link w:val="Header"/>
    <w:uiPriority w:val="99"/>
    <w:semiHidden/>
    <w:qFormat/>
    <w:rPr>
      <w:sz w:val="18"/>
      <w:szCs w:val="18"/>
    </w:rPr>
  </w:style>
  <w:style w:type="character" w:customStyle="1" w:styleId="Char0">
    <w:name w:val="页脚 Char"/>
    <w:basedOn w:val="DefaultParagraphFont"/>
    <w:link w:val="Footer"/>
    <w:uiPriority w:val="99"/>
    <w:semiHidden/>
    <w:qFormat/>
    <w:rPr>
      <w:sz w:val="18"/>
      <w:szCs w:val="18"/>
    </w:rPr>
  </w:style>
  <w:style w:type="character" w:customStyle="1" w:styleId="1Char">
    <w:name w:val="标题 1 Char"/>
    <w:basedOn w:val="DefaultParagraphFont"/>
    <w:link w:val="Heading1"/>
    <w:uiPriority w:val="9"/>
    <w:qFormat/>
    <w:locked/>
    <w:rPr>
      <w:b/>
      <w:kern w:val="44"/>
      <w:sz w:val="44"/>
    </w:rPr>
  </w:style>
  <w:style w:type="paragraph" w:customStyle="1" w:styleId="Heading1">
    <w:name w:val="Heading 1"/>
    <w:basedOn w:val="Normal"/>
    <w:next w:val="Normal"/>
    <w:link w:val="1Char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LC</cp:lastModifiedBy>
  <cp:revision>2</cp:revision>
  <dcterms:created xsi:type="dcterms:W3CDTF">2021-11-16T01:13:00Z</dcterms:created>
  <dcterms:modified xsi:type="dcterms:W3CDTF">2022-01-19T09:10:03Z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FB5291DA672946A6A8603728CCE36F85</vt:lpwstr>
  </property>
  <property fmtid="{D5CDD505-2E9C-101B-9397-08002B2CF9AE}" pid="3" name="KSOProductBuildVer">
    <vt:lpwstr>2052-11.1.0.11294</vt:lpwstr>
  </property>
</Properties>
</file>