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hint="default" w:ascii="宋体" w:hAnsi="宋体" w:cs="SimHei-Identity-H"/>
          <w:kern w:val="0"/>
          <w:sz w:val="30"/>
          <w:szCs w:val="30"/>
        </w:rPr>
      </w:pPr>
      <w:r>
        <w:rPr>
          <w:rFonts w:hint="eastAsia" w:ascii="宋体" w:hAnsi="宋体" w:cs="SimHei-Identity-H"/>
          <w:kern w:val="0"/>
          <w:sz w:val="30"/>
          <w:szCs w:val="30"/>
        </w:rPr>
        <w:t>咨询受理号：</w: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begin"/>
      </w:r>
      <w:r>
        <w:rPr>
          <w:rFonts w:hint="eastAsia" w:ascii="宋体" w:hAnsi="宋体" w:cs="SimHei-Identity-H"/>
          <w:kern w:val="0"/>
          <w:sz w:val="30"/>
          <w:szCs w:val="30"/>
        </w:rPr>
        <w:instrText xml:space="preserve"> MERGEFIELD processNo \* MERGEFORMAT </w:instrTex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separate"/>
      </w:r>
      <w:r>
        <w:rPr>
          <w:rFonts w:hint="eastAsia" w:ascii="宋体" w:hAnsi="宋体" w:cs="SimHei-Identity-H"/>
          <w:kern w:val="0"/>
          <w:sz w:val="30"/>
          <w:szCs w:val="30"/>
        </w:rPr>
        <w:t>«processNo»</w: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end"/>
      </w:r>
    </w:p>
    <w:tbl>
      <w:tblPr>
        <w:tblStyle w:val="5"/>
        <w:tblW w:w="800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realName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«realName»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gender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«gender»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birth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«birth»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address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«address»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phone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«phone»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instrText xml:space="preserve"> MERGEFIELD notarzationTypeCode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t>«notarzationTypeCode»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usedFor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«usedFor»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copyNumber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«copyNumber»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instrText xml:space="preserve"> MERGEFIELD usedToCountry \* MERGEFORMAT </w:instrTex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t>«usedToCountry»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instrText xml:space="preserve"> MERGEFIELD usedToProvince \* MERGEFORMAT </w:instrTex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t>«usedToProvince»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translateTo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«translateTo»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宋体" w:hAnsi="宋体" w:eastAsia="黑体" w:cs="SimHei-Identity-H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instrText xml:space="preserve"> MERGEFIELD notarzationTypeCodeMsg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t>«notarzationTypeCodeMsg»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instrText xml:space="preserve"> MERGEFIELD userRemark \* MERGEFORMAT </w:instrText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t>«userRemark»</w:t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682" w:type="dxa"/>
            <w:gridSpan w:val="3"/>
            <w:tcBorders>
              <w:left w:val="single" w:color="auto" w:sz="6" w:space="0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682" w:type="dxa"/>
            <w:gridSpan w:val="3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hint="eastAsia"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Year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«Year»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 xml:space="preserve">年 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Month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«Month»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 xml:space="preserve">月 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Day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«Day»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490" w:type="dxa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hint="eastAsia"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instrText xml:space="preserve"> MERGEFIELD actionName \* MERGEFORMAT </w:instrTex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«actionName»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end"/>
            </w:r>
          </w:p>
        </w:tc>
      </w:tr>
    </w:tbl>
    <w:p>
      <w:pPr>
        <w:spacing w:line="360" w:lineRule="exact"/>
        <w:ind w:right="840"/>
        <w:jc w:val="right"/>
        <w:rPr>
          <w:rFonts w:hint="default" w:eastAsia="黑体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154</Characters>
  <Lines>77</Lines>
  <Paragraphs>44</Paragraphs>
  <TotalTime>2</TotalTime>
  <ScaleCrop>false</ScaleCrop>
  <LinksUpToDate>false</LinksUpToDate>
  <CharactersWithSpaces>223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2021-11-16T01:08:00Z</dcterms:created>
  <dc:creator>administrator</dc:creator>
  <cp:lastModifiedBy>LC</cp:lastModifiedBy>
  <dcterms:modified xsi:type="dcterms:W3CDTF">2022-01-20T01:39:43Z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74F504B2D09246898D99A025F4FD95BA</vt:lpwstr>
  </property>
</Properties>
</file>