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0" distT="0" distL="0" distR="0">
            <wp:extent cx="223370" cy="24148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70" cy="24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Politechnika Świętokrzyska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Wydział Elektrotechniki, Automatyki i Informatyki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Niezawodność Systemów Komputerowych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Analiza niezawodnościowa………..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(nazwa analizowanego systemu)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5664" w:firstLine="707.999999999999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Wykonał: </w:t>
      </w:r>
    </w:p>
    <w:p w:rsidR="00000000" w:rsidDel="00000000" w:rsidP="00000000" w:rsidRDefault="00000000" w:rsidRPr="00000000" w14:paraId="00000009">
      <w:pPr>
        <w:spacing w:after="0" w:line="240" w:lineRule="auto"/>
        <w:ind w:left="5664" w:firstLine="707.9999999999995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Kierunek: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Grupa: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Kielce,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81915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6538" y="3780000"/>
                          <a:ext cx="66389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81915</wp:posOffset>
                </wp:positionV>
                <wp:extent cx="0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TREŚĆ PROJEKTU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Zbudować przykładowy system komputerowy składający się z 8 elementów nieodnawialnych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opis funkcjonowania systemu oraz poszczególnych elementów systemu (podać dane przykładowych rzeczywistych elementów),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schemat funkcjonalny systemu (schemat połączeń elementów systemu),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opis niezawodnościowy elementów systemu,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struktura niezawodnościowa systemu – schemat.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Zakładamy:</w:t>
      </w:r>
    </w:p>
    <w:p w:rsidR="00000000" w:rsidDel="00000000" w:rsidP="00000000" w:rsidRDefault="00000000" w:rsidRPr="00000000" w14:paraId="00000016">
      <w:p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czas poprawnej pracy nieparzystych elementów systemu zgodny z rozkładem wykładniczym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1/h, (i=1,3,5,7), wartość funkcji niezawodności dla poszczególnych elementów systemu: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∙t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(100+5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N) h (gdzie N – nr studenckiej grupy projektowej,  i – numer elementu systemu),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czas poprawnej pracy parzystych elementów systemu zgodny z rozkładem Rayleigha </w:t>
      </w:r>
    </w:p>
    <w:p w:rsidR="00000000" w:rsidDel="00000000" w:rsidP="00000000" w:rsidRDefault="00000000" w:rsidRPr="00000000" w14:paraId="00000019">
      <w:p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1/h (i=2,4,6,8), wartość funkcji niezawodności dla poszczególnych elementów systemu:</w:t>
      </w:r>
    </w:p>
    <w:p w:rsidR="00000000" w:rsidDel="00000000" w:rsidP="00000000" w:rsidRDefault="00000000" w:rsidRPr="00000000" w14:paraId="0000001A">
      <w:p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>∙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(100+5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N) h (gdzie N – nr studenckiej grupy projektowej,  i – numer elementu systemu),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określić zbiór minimalnych ścieżek zdatności systemu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(8)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(x),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określić zbiór minimalnych cięć systemu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(8)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(x),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wyznaczyć funkcję niezawodności systemu (prawdopodobieństwo tego, że system będzie poprawnie pracował w wybranej chwili t = (100+5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N) h, gdzie N – nr studenckiej grupy projektowej)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(t),</w:t>
      </w:r>
    </w:p>
    <w:p w:rsidR="00000000" w:rsidDel="00000000" w:rsidP="00000000" w:rsidRDefault="00000000" w:rsidRPr="00000000" w14:paraId="0000001E">
      <w:pPr>
        <w:spacing w:after="0" w:line="240" w:lineRule="auto"/>
        <w:ind w:left="284" w:hanging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wyznaczyć prawdopodobieństwo braku uszkodzenia systemu w przedziale czasu                                                                                   (t, t+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(100+5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N, 100+5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N+10) h (gdzie N – nr studenckiej grupy projektowej)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(t, t+</w:t>
      </w:r>
      <w:r w:rsidDel="00000000" w:rsidR="00000000" w:rsidRPr="00000000">
        <w:rPr>
          <w:rFonts w:ascii="Symbol" w:cs="Symbol" w:eastAsia="Symbol" w:hAnsi="Symbol"/>
          <w:b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= 1 - [R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(t) –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(t+</w:t>
      </w:r>
      <w:r w:rsidDel="00000000" w:rsidR="00000000" w:rsidRPr="00000000">
        <w:rPr>
          <w:rFonts w:ascii="Symbol" w:cs="Symbol" w:eastAsia="Symbol" w:hAnsi="Symbol"/>
          <w:b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)],</w:t>
      </w:r>
    </w:p>
    <w:p w:rsidR="00000000" w:rsidDel="00000000" w:rsidP="00000000" w:rsidRDefault="00000000" w:rsidRPr="00000000" w14:paraId="00000020">
      <w:p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wyznaczyć oczekiwany czas zdatności systemu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ET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>∞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s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dt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Dodać jeden element (nr 9) i umieścić go, jako redundancję, dla pierwszego elementu systemu 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schemat funkcjonalny systemu z redundancją,</w:t>
      </w:r>
    </w:p>
    <w:p w:rsidR="00000000" w:rsidDel="00000000" w:rsidP="00000000" w:rsidRDefault="00000000" w:rsidRPr="00000000" w14:paraId="00000024">
      <w:p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struktura niezawodnościowa systemu z redundancją,</w:t>
      </w:r>
    </w:p>
    <w:p w:rsidR="00000000" w:rsidDel="00000000" w:rsidP="00000000" w:rsidRDefault="00000000" w:rsidRPr="00000000" w14:paraId="00000025">
      <w:p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wyznaczyć zależność 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(t, t+</w:t>
      </w:r>
      <w:r w:rsidDel="00000000" w:rsidR="00000000" w:rsidRPr="00000000">
        <w:rPr>
          <w:rFonts w:ascii="Symbol" w:cs="Symbol" w:eastAsia="Symbol" w:hAnsi="Symbol"/>
          <w:b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), 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systemu po wprowadzeniu redundancji,</w:t>
      </w:r>
    </w:p>
    <w:p w:rsidR="00000000" w:rsidDel="00000000" w:rsidP="00000000" w:rsidRDefault="00000000" w:rsidRPr="00000000" w14:paraId="00000026">
      <w:p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obliczyć korzyść z redundancji w sensie wskaźników niezawodnościowych dla: zadanej chwili t, dla chwili t = 0</w:t>
      </w:r>
    </w:p>
    <w:p w:rsidR="00000000" w:rsidDel="00000000" w:rsidP="00000000" w:rsidRDefault="00000000" w:rsidRPr="00000000" w14:paraId="00000027">
      <w:p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m:t>η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R(t)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r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(t)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s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(t)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  <w:tab/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m:t>η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R(0)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r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(0)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s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(0)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       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η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P(t, t+)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r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(t, t+)</m:t>
            </m:r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(t)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(t, t+)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,        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m:t>η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ET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ET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r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ET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s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wyznaczyć, dla jakiej chwili czasowej t korzyść z redundancji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m:t>η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R(t)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osiąga największą wartość,</w:t>
      </w:r>
    </w:p>
    <w:p w:rsidR="00000000" w:rsidDel="00000000" w:rsidP="00000000" w:rsidRDefault="00000000" w:rsidRPr="00000000" w14:paraId="0000002A">
      <w:p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działania z pkt. a)-e) powtórzyć dla pozostałych elementów systemu i przeanalizować, dla którego elementu systemu dodanie elementu rezerwowego dałoby największą korzyść z redundancji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m:t>η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R(t)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mbria Math" w:cs="Cambria Math" w:eastAsia="Cambria Math" w:hAnsi="Cambria Math"/>
          <w:b w:val="1"/>
          <w:sz w:val="26"/>
          <w:szCs w:val="26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η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P(t, t+)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m:t>η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ET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Wnioski</w:t>
      </w:r>
    </w:p>
    <w:p w:rsidR="00000000" w:rsidDel="00000000" w:rsidP="00000000" w:rsidRDefault="00000000" w:rsidRPr="00000000" w14:paraId="0000002D">
      <w:p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ocena wpływu wprowadzenia redundancji na wartości obliczanych wskaźników niezawodności,</w:t>
      </w:r>
    </w:p>
    <w:p w:rsidR="00000000" w:rsidDel="00000000" w:rsidP="00000000" w:rsidRDefault="00000000" w:rsidRPr="00000000" w14:paraId="0000002E">
      <w:p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ocena korzyści uzyskanej z wprowadzenia do systemu elementu rezerwowego.</w:t>
      </w:r>
    </w:p>
    <w:sectPr>
      <w:pgSz w:h="16838" w:w="11906" w:orient="portrait"/>
      <w:pgMar w:bottom="624" w:top="624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Symbo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Tekstzastpczy">
    <w:name w:val="Placeholder Text"/>
    <w:basedOn w:val="Domylnaczcionkaakapitu"/>
    <w:uiPriority w:val="99"/>
    <w:semiHidden w:val="1"/>
    <w:rsid w:val="00515F65"/>
    <w:rPr>
      <w:color w:val="808080"/>
    </w:rPr>
  </w:style>
  <w:style w:type="paragraph" w:styleId="Tytu4" w:customStyle="1">
    <w:name w:val="Tytuł+4"/>
    <w:basedOn w:val="Normalny"/>
    <w:next w:val="Normalny"/>
    <w:rsid w:val="00A1351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dRBRYH4qZQYuwNKzCrztHuKQrw==">CgMxLjA4AHIhMXdzenJiUlhhbGRUSTVGV01CUUc4ck5XU19JTmVIUW5f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2015-05-30T15:54:00Z</dcterms:created>
  <dc:creator>Ludomir Tuszyński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0x010100C7A155A71E811342ACDD222A23380877</vt:lpwstr>
  </property>
</Properties>
</file>