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36"/>
          <w:szCs w:val="36"/>
        </w:rPr>
        <w:t xml:space="preserve">Methods &amp; Best Practices for Creating a Privacy Policy</w:t>
      </w:r>
    </w:p>
    <w:p>
      <w:pPr>
        <w:spacing w:after="600"/>
        <w:jc w:val="center"/>
      </w:pPr>
      <w:r>
        <w:rPr>
          <w:i/>
          <w:iCs/>
          <w:color w:val="7F8C8D"/>
          <w:sz w:val="26"/>
          <w:szCs w:val="26"/>
        </w:rPr>
        <w:t xml:space="preserve">A Comprehensive Guide for Website Owners</w:t>
      </w:r>
    </w:p>
    <w:p>
      <w:pPr>
        <w:pStyle w:val="Heading2"/>
      </w:pPr>
      <w:r>
        <w:t xml:space="preserve">Introduction</w:t>
      </w:r>
    </w:p>
    <w:p>
      <w:pPr>
        <w:spacing w:after="240"/>
      </w:pPr>
      <w:r>
        <w:t xml:space="preserve">Creating a privacy policy is not just a legal requirement—it's a commitment to transparency and trust with your users. This guide will walk you through the essential methods and best practices for developing a comprehensive privacy policy that protects both your business and your users' rights.</w:t>
      </w:r>
    </w:p>
    <w:p>
      <w:pPr>
        <w:pStyle w:val="Heading2"/>
      </w:pPr>
      <w:r>
        <w:t xml:space="preserve">1. Understanding What a Privacy Policy Is</w:t>
      </w:r>
    </w:p>
    <w:p>
      <w:pPr>
        <w:spacing w:after="240"/>
      </w:pPr>
      <w:r>
        <w:t xml:space="preserve">A privacy policy is a legal document that informs users about which personal information your website or mobile application collects, how it's collected, and how it's used. This includes data such as names, addresses, email addresses, phone numbers, age, nationality, location data, and more.</w:t>
      </w:r>
    </w:p>
    <w:p>
      <w:pPr>
        <w:pStyle w:val="Heading3"/>
      </w:pPr>
      <w:r>
        <w:t xml:space="preserve">Why You Need a Privacy Policy</w:t>
      </w:r>
    </w:p>
    <w:p>
      <w:pPr>
        <w:spacing w:after="140"/>
      </w:pPr>
      <w:r>
        <w:t xml:space="preserve">While few users may read your entire privacy policy, it remains essential for several critical reasons:</w:t>
      </w:r>
    </w:p>
    <w:p>
      <w:pPr>
        <w:pStyle w:val="ListParagraph"/>
        <w:numPr>
          <w:ilvl w:val="0"/>
          <w:numId w:val="2"/>
        </w:numPr>
      </w:pPr>
      <w:r>
        <w:t xml:space="preserve">Legal Compliance: Multiple federal and international regulations require privacy policies when collecting personal data</w:t>
      </w:r>
    </w:p>
    <w:p>
      <w:pPr>
        <w:pStyle w:val="ListParagraph"/>
        <w:numPr>
          <w:ilvl w:val="0"/>
          <w:numId w:val="2"/>
        </w:numPr>
      </w:pPr>
      <w:r>
        <w:t xml:space="preserve">Transparency: Creates an environment of honesty between you and your users</w:t>
      </w:r>
    </w:p>
    <w:p>
      <w:pPr>
        <w:pStyle w:val="ListParagraph"/>
        <w:numPr>
          <w:ilvl w:val="0"/>
          <w:numId w:val="2"/>
        </w:numPr>
      </w:pPr>
      <w:r>
        <w:t xml:space="preserve">Trust Building: Cultivates confidence with consumers regarding their personal information</w:t>
      </w:r>
    </w:p>
    <w:p>
      <w:pPr>
        <w:pStyle w:val="ListParagraph"/>
        <w:numPr>
          <w:ilvl w:val="0"/>
          <w:numId w:val="2"/>
        </w:numPr>
        <w:spacing w:after="240"/>
      </w:pPr>
      <w:r>
        <w:t xml:space="preserve">Risk Management: Protects your business from legal liability</w:t>
      </w:r>
    </w:p>
    <w:p>
      <w:pPr>
        <w:pStyle w:val="Heading2"/>
      </w:pPr>
      <w:r>
        <w:t xml:space="preserve">2. Key Privacy Regulations to Consider</w:t>
      </w:r>
    </w:p>
    <w:p>
      <w:pPr>
        <w:spacing w:after="200"/>
      </w:pPr>
      <w:r>
        <w:t xml:space="preserve">Your privacy policy must comply with relevant regulations based on your location and user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34495E" w:val="clear"/>
            <w:tcMar>
              <w:top w:type="dxa" w:w="100"/>
              <w:left w:type="dxa" w:w="120"/>
              <w:bottom w:type="dxa" w:w="100"/>
              <w:right w:type="dxa" w:w="120"/>
            </w:tcMar>
          </w:tcPr>
          <w:p>
            <w:r>
              <w:rPr>
                <w:b/>
                <w:bCs/>
                <w:color w:val="FFFFFF"/>
              </w:rPr>
              <w:t xml:space="preserve">Jurisdiction</w:t>
            </w:r>
          </w:p>
        </w:tc>
        <w:tc>
          <w:tcPr>
            <w:tcW w:type="dxa" w:w="6360"/>
            <w:shd w:fill="34495E" w:val="clear"/>
            <w:tcMar>
              <w:top w:type="dxa" w:w="100"/>
              <w:left w:type="dxa" w:w="120"/>
              <w:bottom w:type="dxa" w:w="100"/>
              <w:right w:type="dxa" w:w="120"/>
            </w:tcMar>
          </w:tcPr>
          <w:p>
            <w:r>
              <w:rPr>
                <w:b/>
                <w:bCs/>
                <w:color w:val="FFFFFF"/>
              </w:rPr>
              <w:t xml:space="preserve">Regulation</w:t>
            </w:r>
          </w:p>
        </w:tc>
      </w:tr>
      <w:tr>
        <w:tc>
          <w:tcPr>
            <w:tcW w:type="dxa" w:w="3000"/>
            <w:shd w:fill="ECF0F1" w:val="clear"/>
            <w:tcMar>
              <w:top w:type="dxa" w:w="100"/>
              <w:left w:type="dxa" w:w="120"/>
              <w:bottom w:type="dxa" w:w="100"/>
              <w:right w:type="dxa" w:w="120"/>
            </w:tcMar>
          </w:tcPr>
          <w:p>
            <w:r>
              <w:t xml:space="preserve">California, USA</w:t>
            </w:r>
          </w:p>
        </w:tc>
        <w:tc>
          <w:tcPr>
            <w:tcW w:type="dxa" w:w="6360"/>
            <w:shd w:fill="ECF0F1" w:val="clear"/>
            <w:tcMar>
              <w:top w:type="dxa" w:w="100"/>
              <w:left w:type="dxa" w:w="120"/>
              <w:bottom w:type="dxa" w:w="100"/>
              <w:right w:type="dxa" w:w="120"/>
            </w:tcMar>
          </w:tcPr>
          <w:p>
            <w:r>
              <w:t xml:space="preserve">California Online Privacy Protection Act (CalOPPA)</w:t>
            </w:r>
          </w:p>
        </w:tc>
      </w:tr>
      <w:tr>
        <w:tc>
          <w:tcPr>
            <w:tcW w:type="dxa" w:w="3000"/>
            <w:tcMar>
              <w:top w:type="dxa" w:w="100"/>
              <w:left w:type="dxa" w:w="120"/>
              <w:bottom w:type="dxa" w:w="100"/>
              <w:right w:type="dxa" w:w="120"/>
            </w:tcMar>
          </w:tcPr>
          <w:p>
            <w:r>
              <w:t xml:space="preserve">United States</w:t>
            </w:r>
          </w:p>
        </w:tc>
        <w:tc>
          <w:tcPr>
            <w:tcW w:type="dxa" w:w="6360"/>
            <w:tcMar>
              <w:top w:type="dxa" w:w="100"/>
              <w:left w:type="dxa" w:w="120"/>
              <w:bottom w:type="dxa" w:w="100"/>
              <w:right w:type="dxa" w:w="120"/>
            </w:tcMar>
          </w:tcPr>
          <w:p>
            <w:r>
              <w:t xml:space="preserve">Children's Online Privacy Protection Act (COPPA)</w:t>
            </w:r>
          </w:p>
        </w:tc>
      </w:tr>
      <w:tr>
        <w:tc>
          <w:tcPr>
            <w:tcW w:type="dxa" w:w="3000"/>
            <w:shd w:fill="ECF0F1" w:val="clear"/>
            <w:tcMar>
              <w:top w:type="dxa" w:w="100"/>
              <w:left w:type="dxa" w:w="120"/>
              <w:bottom w:type="dxa" w:w="100"/>
              <w:right w:type="dxa" w:w="120"/>
            </w:tcMar>
          </w:tcPr>
          <w:p>
            <w:r>
              <w:t xml:space="preserve">Canada</w:t>
            </w:r>
          </w:p>
        </w:tc>
        <w:tc>
          <w:tcPr>
            <w:tcW w:type="dxa" w:w="6360"/>
            <w:shd w:fill="ECF0F1" w:val="clear"/>
            <w:tcMar>
              <w:top w:type="dxa" w:w="100"/>
              <w:left w:type="dxa" w:w="120"/>
              <w:bottom w:type="dxa" w:w="100"/>
              <w:right w:type="dxa" w:w="120"/>
            </w:tcMar>
          </w:tcPr>
          <w:p>
            <w:r>
              <w:t xml:space="preserve">Personal Information Protection and Electronic Documents Act (PIPEDA)</w:t>
            </w:r>
          </w:p>
        </w:tc>
      </w:tr>
      <w:tr>
        <w:tc>
          <w:tcPr>
            <w:tcW w:type="dxa" w:w="3000"/>
            <w:tcMar>
              <w:top w:type="dxa" w:w="100"/>
              <w:left w:type="dxa" w:w="120"/>
              <w:bottom w:type="dxa" w:w="100"/>
              <w:right w:type="dxa" w:w="120"/>
            </w:tcMar>
          </w:tcPr>
          <w:p>
            <w:r>
              <w:t xml:space="preserve">European Union</w:t>
            </w:r>
          </w:p>
        </w:tc>
        <w:tc>
          <w:tcPr>
            <w:tcW w:type="dxa" w:w="6360"/>
            <w:tcMar>
              <w:top w:type="dxa" w:w="100"/>
              <w:left w:type="dxa" w:w="120"/>
              <w:bottom w:type="dxa" w:w="100"/>
              <w:right w:type="dxa" w:w="120"/>
            </w:tcMar>
          </w:tcPr>
          <w:p>
            <w:r>
              <w:t xml:space="preserve">General Data Protection Regulation (GDPR)</w:t>
            </w:r>
          </w:p>
        </w:tc>
      </w:tr>
    </w:tbl>
    <w:p>
      <w:pPr>
        <w:spacing w:after="240"/>
      </w:pPr>
      <w:r>
        <w:t xml:space="preserve"/>
      </w:r>
    </w:p>
    <w:p>
      <w:pPr>
        <w:pStyle w:val="Heading2"/>
      </w:pPr>
      <w:r>
        <w:t xml:space="preserve">3. Essential Components of a Privacy Policy</w:t>
      </w:r>
    </w:p>
    <w:p>
      <w:pPr>
        <w:spacing w:after="200"/>
      </w:pPr>
      <w:r>
        <w:t xml:space="preserve">While your privacy policy should be customized to your specific business, certain elements are necessary for any website or mobile application:</w:t>
      </w:r>
    </w:p>
    <w:p>
      <w:pPr>
        <w:pStyle w:val="Heading3"/>
      </w:pPr>
      <w:r>
        <w:t xml:space="preserve">3.1 Types of Information Collected</w:t>
      </w:r>
    </w:p>
    <w:p>
      <w:pPr>
        <w:spacing w:after="140"/>
      </w:pPr>
      <w:r>
        <w:t xml:space="preserve">Be specific and comprehensive about what data you collect. Include:</w:t>
      </w:r>
    </w:p>
    <w:p>
      <w:pPr>
        <w:pStyle w:val="ListParagraph"/>
        <w:numPr>
          <w:ilvl w:val="0"/>
          <w:numId w:val="2"/>
        </w:numPr>
      </w:pPr>
      <w:r>
        <w:t xml:space="preserve">Personal identifiers (name, email, phone number, address)</w:t>
      </w:r>
    </w:p>
    <w:p>
      <w:pPr>
        <w:pStyle w:val="ListParagraph"/>
        <w:numPr>
          <w:ilvl w:val="0"/>
          <w:numId w:val="2"/>
        </w:numPr>
      </w:pPr>
      <w:r>
        <w:t xml:space="preserve">Technical data (IP addresses, browser type, device information)</w:t>
      </w:r>
    </w:p>
    <w:p>
      <w:pPr>
        <w:pStyle w:val="ListParagraph"/>
        <w:numPr>
          <w:ilvl w:val="0"/>
          <w:numId w:val="2"/>
        </w:numPr>
      </w:pPr>
      <w:r>
        <w:t xml:space="preserve">Location data (GPS coordinates, general location)</w:t>
      </w:r>
    </w:p>
    <w:p>
      <w:pPr>
        <w:pStyle w:val="ListParagraph"/>
        <w:numPr>
          <w:ilvl w:val="0"/>
          <w:numId w:val="2"/>
        </w:numPr>
      </w:pPr>
      <w:r>
        <w:t xml:space="preserve">Financial information (payment details, transaction history)</w:t>
      </w:r>
    </w:p>
    <w:p>
      <w:pPr>
        <w:pStyle w:val="ListParagraph"/>
        <w:numPr>
          <w:ilvl w:val="0"/>
          <w:numId w:val="2"/>
        </w:numPr>
      </w:pPr>
      <w:r>
        <w:t xml:space="preserve">Behavioral data (browsing history, preferences, interactions)</w:t>
      </w:r>
    </w:p>
    <w:p>
      <w:pPr>
        <w:pStyle w:val="ListParagraph"/>
        <w:numPr>
          <w:ilvl w:val="0"/>
          <w:numId w:val="2"/>
        </w:numPr>
        <w:spacing w:after="240"/>
      </w:pPr>
      <w:r>
        <w:t xml:space="preserve">Any other relevant data specific to your business</w:t>
      </w:r>
    </w:p>
    <w:p>
      <w:pPr>
        <w:pStyle w:val="Heading3"/>
      </w:pPr>
      <w:r>
        <w:t xml:space="preserve">3.2 Methods of Collection and Data Usage</w:t>
      </w:r>
    </w:p>
    <w:p>
      <w:pPr>
        <w:spacing w:after="140"/>
      </w:pPr>
      <w:r>
        <w:t xml:space="preserve">Explain both obvious and invisible collection methods:</w:t>
      </w:r>
    </w:p>
    <w:p>
      <w:pPr>
        <w:spacing w:after="140"/>
      </w:pPr>
      <w:r>
        <w:rPr>
          <w:b/>
          <w:bCs/>
        </w:rPr>
        <w:t xml:space="preserve">Collection Methods:</w:t>
      </w:r>
    </w:p>
    <w:p>
      <w:pPr>
        <w:pStyle w:val="ListParagraph"/>
        <w:numPr>
          <w:ilvl w:val="0"/>
          <w:numId w:val="2"/>
        </w:numPr>
      </w:pPr>
      <w:r>
        <w:t xml:space="preserve">Contact forms and registration processes</w:t>
      </w:r>
    </w:p>
    <w:p>
      <w:pPr>
        <w:pStyle w:val="ListParagraph"/>
        <w:numPr>
          <w:ilvl w:val="0"/>
          <w:numId w:val="2"/>
        </w:numPr>
      </w:pPr>
      <w:r>
        <w:t xml:space="preserve">Cookies and tracking technologies</w:t>
      </w:r>
    </w:p>
    <w:p>
      <w:pPr>
        <w:pStyle w:val="ListParagraph"/>
        <w:numPr>
          <w:ilvl w:val="0"/>
          <w:numId w:val="2"/>
        </w:numPr>
      </w:pPr>
      <w:r>
        <w:t xml:space="preserve">Analytics tools (Google Analytics, etc.)</w:t>
      </w:r>
    </w:p>
    <w:p>
      <w:pPr>
        <w:pStyle w:val="ListParagraph"/>
        <w:numPr>
          <w:ilvl w:val="0"/>
          <w:numId w:val="2"/>
        </w:numPr>
      </w:pPr>
      <w:r>
        <w:t xml:space="preserve">Third-party integrations</w:t>
      </w:r>
    </w:p>
    <w:p>
      <w:pPr>
        <w:pStyle w:val="ListParagraph"/>
        <w:numPr>
          <w:ilvl w:val="0"/>
          <w:numId w:val="2"/>
        </w:numPr>
        <w:spacing w:after="200"/>
      </w:pPr>
      <w:r>
        <w:t xml:space="preserve">Automatic server logs</w:t>
      </w:r>
    </w:p>
    <w:p>
      <w:pPr>
        <w:spacing w:after="140"/>
      </w:pPr>
      <w:r>
        <w:rPr>
          <w:b/>
          <w:bCs/>
        </w:rPr>
        <w:t xml:space="preserve">Data Usage Examples:</w:t>
      </w:r>
    </w:p>
    <w:p>
      <w:pPr>
        <w:pStyle w:val="ListParagraph"/>
        <w:numPr>
          <w:ilvl w:val="0"/>
          <w:numId w:val="2"/>
        </w:numPr>
      </w:pPr>
      <w:r>
        <w:t xml:space="preserve">To provide and improve services</w:t>
      </w:r>
    </w:p>
    <w:p>
      <w:pPr>
        <w:pStyle w:val="ListParagraph"/>
        <w:numPr>
          <w:ilvl w:val="0"/>
          <w:numId w:val="2"/>
        </w:numPr>
      </w:pPr>
      <w:r>
        <w:t xml:space="preserve">To send important updates and notifications</w:t>
      </w:r>
    </w:p>
    <w:p>
      <w:pPr>
        <w:pStyle w:val="ListParagraph"/>
        <w:numPr>
          <w:ilvl w:val="0"/>
          <w:numId w:val="2"/>
        </w:numPr>
      </w:pPr>
      <w:r>
        <w:t xml:space="preserve">For marketing and promotional communications</w:t>
      </w:r>
    </w:p>
    <w:p>
      <w:pPr>
        <w:pStyle w:val="ListParagraph"/>
        <w:numPr>
          <w:ilvl w:val="0"/>
          <w:numId w:val="2"/>
        </w:numPr>
      </w:pPr>
      <w:r>
        <w:t xml:space="preserve">To personalize user experience</w:t>
      </w:r>
    </w:p>
    <w:p>
      <w:pPr>
        <w:pStyle w:val="ListParagraph"/>
        <w:numPr>
          <w:ilvl w:val="0"/>
          <w:numId w:val="2"/>
        </w:numPr>
      </w:pPr>
      <w:r>
        <w:t xml:space="preserve">For analytics and performance measurement</w:t>
      </w:r>
    </w:p>
    <w:p>
      <w:pPr>
        <w:pStyle w:val="ListParagraph"/>
        <w:numPr>
          <w:ilvl w:val="0"/>
          <w:numId w:val="2"/>
        </w:numPr>
        <w:spacing w:after="240"/>
      </w:pPr>
      <w:r>
        <w:t xml:space="preserve">To display and measure advertisements</w:t>
      </w:r>
    </w:p>
    <w:p>
      <w:pPr>
        <w:pStyle w:val="Heading3"/>
      </w:pPr>
      <w:r>
        <w:t xml:space="preserve">3.3 Children's Privacy Protection</w:t>
      </w:r>
    </w:p>
    <w:p>
      <w:pPr>
        <w:spacing w:after="140"/>
      </w:pPr>
      <w:r>
        <w:t xml:space="preserve">Under COPPA regulations, it may be illegal to collect private information from minors (typically under 13 years old) without using specific protocols. Your policy should address this:</w:t>
      </w:r>
    </w:p>
    <w:p>
      <w:pPr>
        <w:pStyle w:val="ListParagraph"/>
        <w:numPr>
          <w:ilvl w:val="0"/>
          <w:numId w:val="2"/>
        </w:numPr>
      </w:pPr>
      <w:r>
        <w:t xml:space="preserve">If your site targets adults: Include a clear statement that you do not knowingly collect information from children under 13</w:t>
      </w:r>
    </w:p>
    <w:p>
      <w:pPr>
        <w:pStyle w:val="ListParagraph"/>
        <w:numPr>
          <w:ilvl w:val="0"/>
          <w:numId w:val="2"/>
        </w:numPr>
        <w:spacing w:after="240"/>
      </w:pPr>
      <w:r>
        <w:t xml:space="preserve">If your site targets children: Implement and document parental consent mechanisms</w:t>
      </w:r>
    </w:p>
    <w:p>
      <w:pPr>
        <w:pStyle w:val="Heading3"/>
      </w:pPr>
      <w:r>
        <w:t xml:space="preserve">3.4 Cookies, Pixels, and Tracking Technologies</w:t>
      </w:r>
    </w:p>
    <w:p>
      <w:pPr>
        <w:spacing w:after="140"/>
      </w:pPr>
      <w:r>
        <w:t xml:space="preserve">Disclose all tracking technologies used on your site:</w:t>
      </w:r>
    </w:p>
    <w:p>
      <w:pPr>
        <w:pStyle w:val="ListParagraph"/>
        <w:numPr>
          <w:ilvl w:val="0"/>
          <w:numId w:val="2"/>
        </w:numPr>
      </w:pPr>
      <w:r>
        <w:t xml:space="preserve">Types of cookies used (essential, functional, analytics, advertising)</w:t>
      </w:r>
    </w:p>
    <w:p>
      <w:pPr>
        <w:pStyle w:val="ListParagraph"/>
        <w:numPr>
          <w:ilvl w:val="0"/>
          <w:numId w:val="2"/>
        </w:numPr>
      </w:pPr>
      <w:r>
        <w:t xml:space="preserve">Purpose of each tracking technology</w:t>
      </w:r>
    </w:p>
    <w:p>
      <w:pPr>
        <w:pStyle w:val="ListParagraph"/>
        <w:numPr>
          <w:ilvl w:val="0"/>
          <w:numId w:val="2"/>
        </w:numPr>
      </w:pPr>
      <w:r>
        <w:t xml:space="preserve">Third-party tracking tools</w:t>
      </w:r>
    </w:p>
    <w:p>
      <w:pPr>
        <w:pStyle w:val="ListParagraph"/>
        <w:numPr>
          <w:ilvl w:val="0"/>
          <w:numId w:val="2"/>
        </w:numPr>
        <w:spacing w:after="240"/>
      </w:pPr>
      <w:r>
        <w:t xml:space="preserve">How users can manage or disable cookies</w:t>
      </w:r>
    </w:p>
    <w:p>
      <w:pPr>
        <w:pStyle w:val="Heading3"/>
      </w:pPr>
      <w:r>
        <w:t xml:space="preserve">3.5 Third-Party Data Sharing</w:t>
      </w:r>
    </w:p>
    <w:p>
      <w:pPr>
        <w:spacing w:after="140"/>
      </w:pPr>
      <w:r>
        <w:t xml:space="preserve">Be transparent about sharing data with third parties:</w:t>
      </w:r>
    </w:p>
    <w:p>
      <w:pPr>
        <w:pStyle w:val="ListParagraph"/>
        <w:numPr>
          <w:ilvl w:val="0"/>
          <w:numId w:val="2"/>
        </w:numPr>
      </w:pPr>
      <w:r>
        <w:t xml:space="preserve">List all categories of third parties who receive data</w:t>
      </w:r>
    </w:p>
    <w:p>
      <w:pPr>
        <w:pStyle w:val="ListParagraph"/>
        <w:numPr>
          <w:ilvl w:val="0"/>
          <w:numId w:val="2"/>
        </w:numPr>
      </w:pPr>
      <w:r>
        <w:t xml:space="preserve">Purpose of sharing (analytics, advertising, payment processing)</w:t>
      </w:r>
    </w:p>
    <w:p>
      <w:pPr>
        <w:pStyle w:val="ListParagraph"/>
        <w:numPr>
          <w:ilvl w:val="0"/>
          <w:numId w:val="2"/>
        </w:numPr>
        <w:spacing w:after="240"/>
      </w:pPr>
      <w:r>
        <w:t xml:space="preserve">Whether data is sold or only shared for specific services</w:t>
      </w:r>
    </w:p>
    <w:p>
      <w:pPr>
        <w:pStyle w:val="Heading3"/>
      </w:pPr>
      <w:r>
        <w:t xml:space="preserve">3.6 User Rights and Control</w:t>
      </w:r>
    </w:p>
    <w:p>
      <w:pPr>
        <w:spacing w:after="140"/>
      </w:pPr>
      <w:r>
        <w:t xml:space="preserve">Especially important under GDPR, inform users of their rights:</w:t>
      </w:r>
    </w:p>
    <w:p>
      <w:pPr>
        <w:pStyle w:val="ListParagraph"/>
        <w:numPr>
          <w:ilvl w:val="0"/>
          <w:numId w:val="2"/>
        </w:numPr>
      </w:pPr>
      <w:r>
        <w:t xml:space="preserve">Right to access their data</w:t>
      </w:r>
    </w:p>
    <w:p>
      <w:pPr>
        <w:pStyle w:val="ListParagraph"/>
        <w:numPr>
          <w:ilvl w:val="0"/>
          <w:numId w:val="2"/>
        </w:numPr>
      </w:pPr>
      <w:r>
        <w:t xml:space="preserve">Right to request data deletion (right to be forgotten)</w:t>
      </w:r>
    </w:p>
    <w:p>
      <w:pPr>
        <w:pStyle w:val="ListParagraph"/>
        <w:numPr>
          <w:ilvl w:val="0"/>
          <w:numId w:val="2"/>
        </w:numPr>
      </w:pPr>
      <w:r>
        <w:t xml:space="preserve">Right to data portability</w:t>
      </w:r>
    </w:p>
    <w:p>
      <w:pPr>
        <w:pStyle w:val="ListParagraph"/>
        <w:numPr>
          <w:ilvl w:val="0"/>
          <w:numId w:val="2"/>
        </w:numPr>
      </w:pPr>
      <w:r>
        <w:t xml:space="preserve">Right to opt-out of data collection or marketing</w:t>
      </w:r>
    </w:p>
    <w:p>
      <w:pPr>
        <w:pStyle w:val="ListParagraph"/>
        <w:numPr>
          <w:ilvl w:val="0"/>
          <w:numId w:val="2"/>
        </w:numPr>
        <w:spacing w:after="240"/>
      </w:pPr>
      <w:r>
        <w:t xml:space="preserve">How to exercise these rights</w:t>
      </w:r>
    </w:p>
    <w:p>
      <w:pPr>
        <w:pStyle w:val="Heading3"/>
      </w:pPr>
      <w:r>
        <w:t xml:space="preserve">3.7 Additional Important Clauses</w:t>
      </w:r>
    </w:p>
    <w:p>
      <w:pPr>
        <w:pStyle w:val="ListParagraph"/>
        <w:numPr>
          <w:ilvl w:val="0"/>
          <w:numId w:val="2"/>
        </w:numPr>
      </w:pPr>
      <w:r>
        <w:t xml:space="preserve">Communications: How you'll contact users and how they can opt-out</w:t>
      </w:r>
    </w:p>
    <w:p>
      <w:pPr>
        <w:pStyle w:val="ListParagraph"/>
        <w:numPr>
          <w:ilvl w:val="0"/>
          <w:numId w:val="2"/>
        </w:numPr>
      </w:pPr>
      <w:r>
        <w:t xml:space="preserve">Business Transfers: What happens to data in case of merger, acquisition, or sale</w:t>
      </w:r>
    </w:p>
    <w:p>
      <w:pPr>
        <w:pStyle w:val="ListParagraph"/>
        <w:numPr>
          <w:ilvl w:val="0"/>
          <w:numId w:val="2"/>
        </w:numPr>
      </w:pPr>
      <w:r>
        <w:t xml:space="preserve">Security Measures: How you protect user data</w:t>
      </w:r>
    </w:p>
    <w:p>
      <w:pPr>
        <w:pStyle w:val="ListParagraph"/>
        <w:numPr>
          <w:ilvl w:val="0"/>
          <w:numId w:val="2"/>
        </w:numPr>
      </w:pPr>
      <w:r>
        <w:t xml:space="preserve">Data Retention: How long you keep user information</w:t>
      </w:r>
    </w:p>
    <w:p>
      <w:pPr>
        <w:pStyle w:val="ListParagraph"/>
        <w:numPr>
          <w:ilvl w:val="0"/>
          <w:numId w:val="2"/>
        </w:numPr>
      </w:pPr>
      <w:r>
        <w:t xml:space="preserve">Dispute Resolution: How privacy-related disputes will be handled</w:t>
      </w:r>
    </w:p>
    <w:p>
      <w:pPr>
        <w:pStyle w:val="ListParagraph"/>
        <w:numPr>
          <w:ilvl w:val="0"/>
          <w:numId w:val="2"/>
        </w:numPr>
      </w:pPr>
      <w:r>
        <w:t xml:space="preserve">Policy Updates: How users will be notified of changes</w:t>
      </w:r>
    </w:p>
    <w:p>
      <w:pPr>
        <w:pStyle w:val="ListParagraph"/>
        <w:numPr>
          <w:ilvl w:val="0"/>
          <w:numId w:val="2"/>
        </w:numPr>
        <w:spacing w:after="240"/>
      </w:pPr>
      <w:r>
        <w:t xml:space="preserve">Contact Information: How to reach you with privacy concerns</w:t>
      </w:r>
    </w:p>
    <w:p>
      <w:pPr>
        <w:pStyle w:val="Heading2"/>
      </w:pPr>
      <w:r>
        <w:t xml:space="preserve">4. Methods for Creating Your Privacy Policy</w:t>
      </w:r>
    </w:p>
    <w:p>
      <w:pPr>
        <w:pStyle w:val="Heading3"/>
      </w:pPr>
      <w:r>
        <w:t xml:space="preserve">Method 1: Use a Privacy Policy Generator</w:t>
      </w:r>
    </w:p>
    <w:p>
      <w:pPr>
        <w:spacing w:after="140"/>
      </w:pPr>
      <w:r>
        <w:t xml:space="preserve">Privacy policy generators are the fastest and most cost-effective option for most website owners. Popular options include:</w:t>
      </w:r>
    </w:p>
    <w:p>
      <w:pPr>
        <w:spacing w:after="120"/>
      </w:pPr>
      <w:r>
        <w:rPr>
          <w:b/>
          <w:bCs/>
        </w:rPr>
        <w:t xml:space="preserve">TermsFeed</w:t>
      </w:r>
    </w:p>
    <w:p>
      <w:pPr>
        <w:pStyle w:val="ListParagraph"/>
        <w:numPr>
          <w:ilvl w:val="0"/>
          <w:numId w:val="2"/>
        </w:numPr>
      </w:pPr>
      <w:r>
        <w:t xml:space="preserve">Features: Automatically updates when new privacy laws are passed</w:t>
      </w:r>
    </w:p>
    <w:p>
      <w:pPr>
        <w:pStyle w:val="ListParagraph"/>
        <w:numPr>
          <w:ilvl w:val="0"/>
          <w:numId w:val="2"/>
        </w:numPr>
      </w:pPr>
      <w:r>
        <w:t xml:space="preserve">Process: Answer questions about your business, then paste an embed code</w:t>
      </w:r>
    </w:p>
    <w:p>
      <w:pPr>
        <w:pStyle w:val="ListParagraph"/>
        <w:numPr>
          <w:ilvl w:val="0"/>
          <w:numId w:val="2"/>
        </w:numPr>
      </w:pPr>
      <w:r>
        <w:t xml:space="preserve">Cost: Free with paid options available</w:t>
      </w:r>
    </w:p>
    <w:p>
      <w:pPr>
        <w:pStyle w:val="ListParagraph"/>
        <w:numPr>
          <w:ilvl w:val="0"/>
          <w:numId w:val="2"/>
        </w:numPr>
        <w:spacing w:after="200"/>
      </w:pPr>
      <w:r>
        <w:t xml:space="preserve">Best for: Businesses handling significant user data</w:t>
      </w:r>
    </w:p>
    <w:p>
      <w:pPr>
        <w:spacing w:after="120"/>
      </w:pPr>
      <w:r>
        <w:rPr>
          <w:b/>
          <w:bCs/>
        </w:rPr>
        <w:t xml:space="preserve">PrivacyPolicies.com</w:t>
      </w:r>
    </w:p>
    <w:p>
      <w:pPr>
        <w:pStyle w:val="ListParagraph"/>
        <w:numPr>
          <w:ilvl w:val="0"/>
          <w:numId w:val="2"/>
        </w:numPr>
      </w:pPr>
      <w:r>
        <w:t xml:space="preserve">Features: User-friendly templates that can be completed in 2-3 minutes</w:t>
      </w:r>
    </w:p>
    <w:p>
      <w:pPr>
        <w:pStyle w:val="ListParagraph"/>
        <w:numPr>
          <w:ilvl w:val="0"/>
          <w:numId w:val="2"/>
        </w:numPr>
      </w:pPr>
      <w:r>
        <w:t xml:space="preserve">Process: Choose template, modify information to match your business</w:t>
      </w:r>
    </w:p>
    <w:p>
      <w:pPr>
        <w:pStyle w:val="ListParagraph"/>
        <w:numPr>
          <w:ilvl w:val="0"/>
          <w:numId w:val="2"/>
        </w:numPr>
        <w:spacing w:after="200"/>
      </w:pPr>
      <w:r>
        <w:t xml:space="preserve">Best for: Quick setup with comprehensive coverage</w:t>
      </w:r>
    </w:p>
    <w:p>
      <w:pPr>
        <w:spacing w:after="120"/>
      </w:pPr>
      <w:r>
        <w:rPr>
          <w:b/>
          <w:bCs/>
        </w:rPr>
        <w:t xml:space="preserve">Firebase (Google)</w:t>
      </w:r>
    </w:p>
    <w:p>
      <w:pPr>
        <w:pStyle w:val="ListParagraph"/>
        <w:numPr>
          <w:ilvl w:val="0"/>
          <w:numId w:val="2"/>
        </w:numPr>
      </w:pPr>
      <w:r>
        <w:t xml:space="preserve">Features: Designed primarily for mobile apps</w:t>
      </w:r>
    </w:p>
    <w:p>
      <w:pPr>
        <w:pStyle w:val="ListParagraph"/>
        <w:numPr>
          <w:ilvl w:val="0"/>
          <w:numId w:val="2"/>
        </w:numPr>
      </w:pPr>
      <w:r>
        <w:t xml:space="preserve">Process: Fast, easy, and customized for specific services</w:t>
      </w:r>
    </w:p>
    <w:p>
      <w:pPr>
        <w:pStyle w:val="ListParagraph"/>
        <w:numPr>
          <w:ilvl w:val="0"/>
          <w:numId w:val="2"/>
        </w:numPr>
      </w:pPr>
      <w:r>
        <w:t xml:space="preserve">Cost: Free</w:t>
      </w:r>
    </w:p>
    <w:p>
      <w:pPr>
        <w:pStyle w:val="ListParagraph"/>
        <w:numPr>
          <w:ilvl w:val="0"/>
          <w:numId w:val="2"/>
        </w:numPr>
        <w:spacing w:after="240"/>
      </w:pPr>
      <w:r>
        <w:t xml:space="preserve">Best for: Mobile applications and simple websites</w:t>
      </w:r>
    </w:p>
    <w:p>
      <w:pPr>
        <w:pStyle w:val="Heading3"/>
      </w:pPr>
      <w:r>
        <w:t xml:space="preserve">Method 2: Hire a Lawyer</w:t>
      </w:r>
    </w:p>
    <w:p>
      <w:pPr>
        <w:spacing w:after="140"/>
      </w:pPr>
      <w:r>
        <w:t xml:space="preserve">For businesses with complex data practices or unique requirements, consulting with a privacy attorney is recommended:</w:t>
      </w:r>
    </w:p>
    <w:p>
      <w:pPr>
        <w:pStyle w:val="ListParagraph"/>
        <w:numPr>
          <w:ilvl w:val="0"/>
          <w:numId w:val="2"/>
        </w:numPr>
      </w:pPr>
      <w:r>
        <w:t xml:space="preserve">Advantages: Fully customized, legally vetted, addresses specific business needs</w:t>
      </w:r>
    </w:p>
    <w:p>
      <w:pPr>
        <w:pStyle w:val="ListParagraph"/>
        <w:numPr>
          <w:ilvl w:val="0"/>
          <w:numId w:val="2"/>
        </w:numPr>
      </w:pPr>
      <w:r>
        <w:t xml:space="preserve">When to consider: Handling sensitive data, operating in multiple jurisdictions, facing unique legal challenges</w:t>
      </w:r>
    </w:p>
    <w:p>
      <w:pPr>
        <w:pStyle w:val="ListParagraph"/>
        <w:numPr>
          <w:ilvl w:val="0"/>
          <w:numId w:val="2"/>
        </w:numPr>
        <w:spacing w:after="240"/>
      </w:pPr>
      <w:r>
        <w:t xml:space="preserve">Cost: Higher upfront investment but provides maximum legal protection</w:t>
      </w:r>
    </w:p>
    <w:p>
      <w:pPr>
        <w:pStyle w:val="Heading3"/>
      </w:pPr>
      <w:r>
        <w:t xml:space="preserve">Method 3: Customize a Template</w:t>
      </w:r>
    </w:p>
    <w:p>
      <w:pPr>
        <w:spacing w:after="140"/>
      </w:pPr>
      <w:r>
        <w:t xml:space="preserve">Many legal education platforms offer downloadable templates:</w:t>
      </w:r>
    </w:p>
    <w:p>
      <w:pPr>
        <w:pStyle w:val="ListParagraph"/>
        <w:numPr>
          <w:ilvl w:val="0"/>
          <w:numId w:val="2"/>
        </w:numPr>
      </w:pPr>
      <w:r>
        <w:t xml:space="preserve">Process: Download attorney-drafted template, customize for your business</w:t>
      </w:r>
    </w:p>
    <w:p>
      <w:pPr>
        <w:pStyle w:val="ListParagraph"/>
        <w:numPr>
          <w:ilvl w:val="0"/>
          <w:numId w:val="2"/>
        </w:numPr>
      </w:pPr>
      <w:r>
        <w:t xml:space="preserve">Benefits: More affordable than custom legal work, includes professional language</w:t>
      </w:r>
    </w:p>
    <w:p>
      <w:pPr>
        <w:pStyle w:val="ListParagraph"/>
        <w:numPr>
          <w:ilvl w:val="0"/>
          <w:numId w:val="2"/>
        </w:numPr>
        <w:spacing w:after="240"/>
      </w:pPr>
      <w:r>
        <w:t xml:space="preserve">Considerations: May include future updates for law changes</w:t>
      </w:r>
    </w:p>
    <w:p>
      <w:pPr>
        <w:pStyle w:val="Heading2"/>
      </w:pPr>
      <w:r>
        <w:t xml:space="preserve">5. Implementation Best Practices</w:t>
      </w:r>
    </w:p>
    <w:p>
      <w:pPr>
        <w:pStyle w:val="Heading3"/>
      </w:pPr>
      <w:r>
        <w:t xml:space="preserve">5.1 Where to Place Your Privacy Policy</w:t>
      </w:r>
    </w:p>
    <w:p>
      <w:pPr>
        <w:pStyle w:val="ListParagraph"/>
        <w:numPr>
          <w:ilvl w:val="0"/>
          <w:numId w:val="2"/>
        </w:numPr>
      </w:pPr>
      <w:r>
        <w:t xml:space="preserve">Footer Links: Always include a link in your website footer (industry standard)</w:t>
      </w:r>
    </w:p>
    <w:p>
      <w:pPr>
        <w:pStyle w:val="ListParagraph"/>
        <w:numPr>
          <w:ilvl w:val="0"/>
          <w:numId w:val="2"/>
        </w:numPr>
      </w:pPr>
      <w:r>
        <w:t xml:space="preserve">Make it Conspicuous: Easy to find and clearly labeled</w:t>
      </w:r>
    </w:p>
    <w:p>
      <w:pPr>
        <w:pStyle w:val="ListParagraph"/>
        <w:numPr>
          <w:ilvl w:val="0"/>
          <w:numId w:val="2"/>
        </w:numPr>
      </w:pPr>
      <w:r>
        <w:t xml:space="preserve">Checkout/Registration: Link to privacy policy during data collection</w:t>
      </w:r>
    </w:p>
    <w:p>
      <w:pPr>
        <w:pStyle w:val="ListParagraph"/>
        <w:numPr>
          <w:ilvl w:val="0"/>
          <w:numId w:val="2"/>
        </w:numPr>
        <w:spacing w:after="240"/>
      </w:pPr>
      <w:r>
        <w:t xml:space="preserve">Mobile Apps: Include in app settings and during onboarding</w:t>
      </w:r>
    </w:p>
    <w:p>
      <w:pPr>
        <w:pStyle w:val="Heading3"/>
      </w:pPr>
      <w:r>
        <w:t xml:space="preserve">5.2 Adding Your Policy to Your Website</w:t>
      </w:r>
    </w:p>
    <w:p>
      <w:pPr>
        <w:spacing w:after="140"/>
      </w:pPr>
      <w:r>
        <w:t xml:space="preserve">For most platforms, the process is straightforward:</w:t>
      </w:r>
    </w:p>
    <w:p>
      <w:pPr>
        <w:pStyle w:val="ListParagraph"/>
        <w:numPr>
          <w:ilvl w:val="0"/>
          <w:numId w:val="3"/>
        </w:numPr>
      </w:pPr>
      <w:r>
        <w:t xml:space="preserve">Create a new page (e.g., 'Privacy Policy')</w:t>
      </w:r>
    </w:p>
    <w:p>
      <w:pPr>
        <w:pStyle w:val="ListParagraph"/>
        <w:numPr>
          <w:ilvl w:val="0"/>
          <w:numId w:val="3"/>
        </w:numPr>
      </w:pPr>
      <w:r>
        <w:t xml:space="preserve">Paste your privacy policy content</w:t>
      </w:r>
    </w:p>
    <w:p>
      <w:pPr>
        <w:pStyle w:val="ListParagraph"/>
        <w:numPr>
          <w:ilvl w:val="0"/>
          <w:numId w:val="3"/>
        </w:numPr>
      </w:pPr>
      <w:r>
        <w:t xml:space="preserve">Publish the page</w:t>
      </w:r>
    </w:p>
    <w:p>
      <w:pPr>
        <w:pStyle w:val="ListParagraph"/>
        <w:numPr>
          <w:ilvl w:val="0"/>
          <w:numId w:val="3"/>
        </w:numPr>
        <w:spacing w:after="240"/>
      </w:pPr>
      <w:r>
        <w:t xml:space="preserve">Add a link to your navigation footer</w:t>
      </w:r>
    </w:p>
    <w:p>
      <w:pPr>
        <w:pStyle w:val="Heading3"/>
      </w:pPr>
      <w:r>
        <w:t xml:space="preserve">5.3 Keep It Updated</w:t>
      </w:r>
    </w:p>
    <w:p>
      <w:pPr>
        <w:pStyle w:val="ListParagraph"/>
        <w:numPr>
          <w:ilvl w:val="0"/>
          <w:numId w:val="2"/>
        </w:numPr>
      </w:pPr>
      <w:r>
        <w:t xml:space="preserve">Review Regularly: Check your policy annually or when business practices change</w:t>
      </w:r>
    </w:p>
    <w:p>
      <w:pPr>
        <w:pStyle w:val="ListParagraph"/>
        <w:numPr>
          <w:ilvl w:val="0"/>
          <w:numId w:val="2"/>
        </w:numPr>
      </w:pPr>
      <w:r>
        <w:t xml:space="preserve">Monitor Law Changes: Stay informed about new privacy regulations</w:t>
      </w:r>
    </w:p>
    <w:p>
      <w:pPr>
        <w:pStyle w:val="ListParagraph"/>
        <w:numPr>
          <w:ilvl w:val="0"/>
          <w:numId w:val="2"/>
        </w:numPr>
      </w:pPr>
      <w:r>
        <w:t xml:space="preserve">Notify Users: Inform users of significant policy changes</w:t>
      </w:r>
    </w:p>
    <w:p>
      <w:pPr>
        <w:pStyle w:val="ListParagraph"/>
        <w:numPr>
          <w:ilvl w:val="0"/>
          <w:numId w:val="2"/>
        </w:numPr>
        <w:spacing w:after="240"/>
      </w:pPr>
      <w:r>
        <w:t xml:space="preserve">Date Your Policy: Always include the effective date and last updated date</w:t>
      </w:r>
    </w:p>
    <w:p>
      <w:pPr>
        <w:pStyle w:val="Heading2"/>
      </w:pPr>
      <w:r>
        <w:t xml:space="preserve">6. Common Mistakes to Avoid</w:t>
      </w:r>
    </w:p>
    <w:p>
      <w:pPr>
        <w:pStyle w:val="ListParagraph"/>
        <w:numPr>
          <w:ilvl w:val="0"/>
          <w:numId w:val="2"/>
        </w:numPr>
      </w:pPr>
      <w:r>
        <w:t xml:space="preserve">Being Too Vague: Specificity builds trust and ensures compliance</w:t>
      </w:r>
    </w:p>
    <w:p>
      <w:pPr>
        <w:pStyle w:val="ListParagraph"/>
        <w:numPr>
          <w:ilvl w:val="0"/>
          <w:numId w:val="2"/>
        </w:numPr>
      </w:pPr>
      <w:r>
        <w:t xml:space="preserve">Copying Others' Policies: Your policy must reflect your actual practices</w:t>
      </w:r>
    </w:p>
    <w:p>
      <w:pPr>
        <w:pStyle w:val="ListParagraph"/>
        <w:numPr>
          <w:ilvl w:val="0"/>
          <w:numId w:val="2"/>
        </w:numPr>
      </w:pPr>
      <w:r>
        <w:t xml:space="preserve">Using Legal Jargon Excessively: Balance legal accuracy with readability</w:t>
      </w:r>
    </w:p>
    <w:p>
      <w:pPr>
        <w:pStyle w:val="ListParagraph"/>
        <w:numPr>
          <w:ilvl w:val="0"/>
          <w:numId w:val="2"/>
        </w:numPr>
      </w:pPr>
      <w:r>
        <w:t xml:space="preserve">Forgetting Third-Party Tools: Disclose all analytics, advertising, and tracking tools</w:t>
      </w:r>
    </w:p>
    <w:p>
      <w:pPr>
        <w:pStyle w:val="ListParagraph"/>
        <w:numPr>
          <w:ilvl w:val="0"/>
          <w:numId w:val="2"/>
        </w:numPr>
      </w:pPr>
      <w:r>
        <w:t xml:space="preserve">Not Including Contact Information: Users need a way to reach you about privacy concerns</w:t>
      </w:r>
    </w:p>
    <w:p>
      <w:pPr>
        <w:pStyle w:val="ListParagraph"/>
        <w:numPr>
          <w:ilvl w:val="0"/>
          <w:numId w:val="2"/>
        </w:numPr>
        <w:spacing w:after="240"/>
      </w:pPr>
      <w:r>
        <w:t xml:space="preserve">Setting and Forgetting: Regular updates are essential</w:t>
      </w:r>
    </w:p>
    <w:p>
      <w:pPr>
        <w:pStyle w:val="Heading2"/>
      </w:pPr>
      <w:r>
        <w:t xml:space="preserve">7. Building Your Privacy Policy with Antigravity</w:t>
      </w:r>
    </w:p>
    <w:p>
      <w:pPr>
        <w:spacing w:after="200"/>
      </w:pPr>
      <w:r>
        <w:t xml:space="preserve">Antigravity provides a streamlined approach to creating your privacy policy:</w:t>
      </w:r>
    </w:p>
    <w:p>
      <w:pPr>
        <w:pStyle w:val="Heading3"/>
      </w:pPr>
      <w:r>
        <w:t xml:space="preserve">Step 1: Assessment</w:t>
      </w:r>
    </w:p>
    <w:p>
      <w:pPr>
        <w:pStyle w:val="ListParagraph"/>
        <w:numPr>
          <w:ilvl w:val="0"/>
          <w:numId w:val="2"/>
        </w:numPr>
      </w:pPr>
      <w:r>
        <w:t xml:space="preserve">Identify what data your website or app collects</w:t>
      </w:r>
    </w:p>
    <w:p>
      <w:pPr>
        <w:pStyle w:val="ListParagraph"/>
        <w:numPr>
          <w:ilvl w:val="0"/>
          <w:numId w:val="2"/>
        </w:numPr>
      </w:pPr>
      <w:r>
        <w:t xml:space="preserve">Determine your target jurisdictions</w:t>
      </w:r>
    </w:p>
    <w:p>
      <w:pPr>
        <w:pStyle w:val="ListParagraph"/>
        <w:numPr>
          <w:ilvl w:val="0"/>
          <w:numId w:val="2"/>
        </w:numPr>
        <w:spacing w:after="200"/>
      </w:pPr>
      <w:r>
        <w:t xml:space="preserve">List all third-party integrations and tools</w:t>
      </w:r>
    </w:p>
    <w:p>
      <w:pPr>
        <w:pStyle w:val="Heading3"/>
      </w:pPr>
      <w:r>
        <w:t xml:space="preserve">Step 2: Selection</w:t>
      </w:r>
    </w:p>
    <w:p>
      <w:pPr>
        <w:pStyle w:val="ListParagraph"/>
        <w:numPr>
          <w:ilvl w:val="0"/>
          <w:numId w:val="2"/>
        </w:numPr>
      </w:pPr>
      <w:r>
        <w:t xml:space="preserve">Choose the appropriate template or generation method</w:t>
      </w:r>
    </w:p>
    <w:p>
      <w:pPr>
        <w:pStyle w:val="ListParagraph"/>
        <w:numPr>
          <w:ilvl w:val="0"/>
          <w:numId w:val="2"/>
        </w:numPr>
        <w:spacing w:after="200"/>
      </w:pPr>
      <w:r>
        <w:t xml:space="preserve">Ensure it covers all necessary regulatory requirements</w:t>
      </w:r>
    </w:p>
    <w:p>
      <w:pPr>
        <w:pStyle w:val="Heading3"/>
      </w:pPr>
      <w:r>
        <w:t xml:space="preserve">Step 3: Customization</w:t>
      </w:r>
    </w:p>
    <w:p>
      <w:pPr>
        <w:pStyle w:val="ListParagraph"/>
        <w:numPr>
          <w:ilvl w:val="0"/>
          <w:numId w:val="2"/>
        </w:numPr>
      </w:pPr>
      <w:r>
        <w:t xml:space="preserve">Tailor the policy to your specific business practices</w:t>
      </w:r>
    </w:p>
    <w:p>
      <w:pPr>
        <w:pStyle w:val="ListParagraph"/>
        <w:numPr>
          <w:ilvl w:val="0"/>
          <w:numId w:val="2"/>
        </w:numPr>
      </w:pPr>
      <w:r>
        <w:t xml:space="preserve">Add your contact information</w:t>
      </w:r>
    </w:p>
    <w:p>
      <w:pPr>
        <w:pStyle w:val="ListParagraph"/>
        <w:numPr>
          <w:ilvl w:val="0"/>
          <w:numId w:val="2"/>
        </w:numPr>
        <w:spacing w:after="200"/>
      </w:pPr>
      <w:r>
        <w:t xml:space="preserve">Review for accuracy and completeness</w:t>
      </w:r>
    </w:p>
    <w:p>
      <w:pPr>
        <w:pStyle w:val="Heading3"/>
      </w:pPr>
      <w:r>
        <w:t xml:space="preserve">Step 4: Implementation</w:t>
      </w:r>
    </w:p>
    <w:p>
      <w:pPr>
        <w:pStyle w:val="ListParagraph"/>
        <w:numPr>
          <w:ilvl w:val="0"/>
          <w:numId w:val="2"/>
        </w:numPr>
      </w:pPr>
      <w:r>
        <w:t xml:space="preserve">Publish the policy on your website</w:t>
      </w:r>
    </w:p>
    <w:p>
      <w:pPr>
        <w:pStyle w:val="ListParagraph"/>
        <w:numPr>
          <w:ilvl w:val="0"/>
          <w:numId w:val="2"/>
        </w:numPr>
      </w:pPr>
      <w:r>
        <w:t xml:space="preserve">Add links in appropriate locations</w:t>
      </w:r>
    </w:p>
    <w:p>
      <w:pPr>
        <w:pStyle w:val="ListParagraph"/>
        <w:numPr>
          <w:ilvl w:val="0"/>
          <w:numId w:val="2"/>
        </w:numPr>
        <w:spacing w:after="200"/>
      </w:pPr>
      <w:r>
        <w:t xml:space="preserve">Test all links to ensure functionality</w:t>
      </w:r>
    </w:p>
    <w:p>
      <w:pPr>
        <w:pStyle w:val="Heading3"/>
      </w:pPr>
      <w:r>
        <w:t xml:space="preserve">Step 5: Maintenance</w:t>
      </w:r>
    </w:p>
    <w:p>
      <w:pPr>
        <w:pStyle w:val="ListParagraph"/>
        <w:numPr>
          <w:ilvl w:val="0"/>
          <w:numId w:val="2"/>
        </w:numPr>
      </w:pPr>
      <w:r>
        <w:t xml:space="preserve">Schedule regular reviews (at minimum annually)</w:t>
      </w:r>
    </w:p>
    <w:p>
      <w:pPr>
        <w:pStyle w:val="ListParagraph"/>
        <w:numPr>
          <w:ilvl w:val="0"/>
          <w:numId w:val="2"/>
        </w:numPr>
      </w:pPr>
      <w:r>
        <w:t xml:space="preserve">Update when adding new data collection methods</w:t>
      </w:r>
    </w:p>
    <w:p>
      <w:pPr>
        <w:pStyle w:val="ListParagraph"/>
        <w:numPr>
          <w:ilvl w:val="0"/>
          <w:numId w:val="2"/>
        </w:numPr>
        <w:spacing w:after="240"/>
      </w:pPr>
      <w:r>
        <w:t xml:space="preserve">Stay informed about privacy law changes</w:t>
      </w:r>
    </w:p>
    <w:p>
      <w:pPr>
        <w:pStyle w:val="Heading2"/>
      </w:pPr>
      <w:r>
        <w:t xml:space="preserve">8. Privacy Policy Creation Checklist</w:t>
      </w:r>
    </w:p>
    <w:p>
      <w:pPr>
        <w:spacing w:after="200"/>
      </w:pPr>
      <w:r>
        <w:rPr>
          <w:i/>
          <w:iCs/>
        </w:rPr>
        <w:t xml:space="preserve">Use this checklist to ensure your privacy policy is comprehensive:</w:t>
      </w:r>
    </w:p>
    <w:p>
      <w:pPr>
        <w:pStyle w:val="ListParagraph"/>
        <w:numPr>
          <w:ilvl w:val="0"/>
          <w:numId w:val="2"/>
        </w:numPr>
      </w:pPr>
      <w:r>
        <w:t xml:space="preserve">☐ Identifies types of data collected</w:t>
      </w:r>
    </w:p>
    <w:p>
      <w:pPr>
        <w:pStyle w:val="ListParagraph"/>
        <w:numPr>
          <w:ilvl w:val="0"/>
          <w:numId w:val="2"/>
        </w:numPr>
      </w:pPr>
      <w:r>
        <w:t xml:space="preserve">☐ Explains collection methods (visible and invisible)</w:t>
      </w:r>
    </w:p>
    <w:p>
      <w:pPr>
        <w:pStyle w:val="ListParagraph"/>
        <w:numPr>
          <w:ilvl w:val="0"/>
          <w:numId w:val="2"/>
        </w:numPr>
      </w:pPr>
      <w:r>
        <w:t xml:space="preserve">☐ Details how data is used</w:t>
      </w:r>
    </w:p>
    <w:p>
      <w:pPr>
        <w:pStyle w:val="ListParagraph"/>
        <w:numPr>
          <w:ilvl w:val="0"/>
          <w:numId w:val="2"/>
        </w:numPr>
      </w:pPr>
      <w:r>
        <w:t xml:space="preserve">☐ Lists third-party data sharing practices</w:t>
      </w:r>
    </w:p>
    <w:p>
      <w:pPr>
        <w:pStyle w:val="ListParagraph"/>
        <w:numPr>
          <w:ilvl w:val="0"/>
          <w:numId w:val="2"/>
        </w:numPr>
      </w:pPr>
      <w:r>
        <w:t xml:space="preserve">☐ Addresses children's privacy (COPPA compliance)</w:t>
      </w:r>
    </w:p>
    <w:p>
      <w:pPr>
        <w:pStyle w:val="ListParagraph"/>
        <w:numPr>
          <w:ilvl w:val="0"/>
          <w:numId w:val="2"/>
        </w:numPr>
      </w:pPr>
      <w:r>
        <w:t xml:space="preserve">☐ Discloses cookies and tracking technologies</w:t>
      </w:r>
    </w:p>
    <w:p>
      <w:pPr>
        <w:pStyle w:val="ListParagraph"/>
        <w:numPr>
          <w:ilvl w:val="0"/>
          <w:numId w:val="2"/>
        </w:numPr>
      </w:pPr>
      <w:r>
        <w:t xml:space="preserve">☐ Explains user rights (access, deletion, portability)</w:t>
      </w:r>
    </w:p>
    <w:p>
      <w:pPr>
        <w:pStyle w:val="ListParagraph"/>
        <w:numPr>
          <w:ilvl w:val="0"/>
          <w:numId w:val="2"/>
        </w:numPr>
      </w:pPr>
      <w:r>
        <w:t xml:space="preserve">☐ Includes opt-out procedures</w:t>
      </w:r>
    </w:p>
    <w:p>
      <w:pPr>
        <w:pStyle w:val="ListParagraph"/>
        <w:numPr>
          <w:ilvl w:val="0"/>
          <w:numId w:val="2"/>
        </w:numPr>
      </w:pPr>
      <w:r>
        <w:t xml:space="preserve">☐ Describes security measures</w:t>
      </w:r>
    </w:p>
    <w:p>
      <w:pPr>
        <w:pStyle w:val="ListParagraph"/>
        <w:numPr>
          <w:ilvl w:val="0"/>
          <w:numId w:val="2"/>
        </w:numPr>
      </w:pPr>
      <w:r>
        <w:t xml:space="preserve">☐ Specifies data retention periods</w:t>
      </w:r>
    </w:p>
    <w:p>
      <w:pPr>
        <w:pStyle w:val="ListParagraph"/>
        <w:numPr>
          <w:ilvl w:val="0"/>
          <w:numId w:val="2"/>
        </w:numPr>
      </w:pPr>
      <w:r>
        <w:t xml:space="preserve">☐ Addresses business transfers</w:t>
      </w:r>
    </w:p>
    <w:p>
      <w:pPr>
        <w:pStyle w:val="ListParagraph"/>
        <w:numPr>
          <w:ilvl w:val="0"/>
          <w:numId w:val="2"/>
        </w:numPr>
      </w:pPr>
      <w:r>
        <w:t xml:space="preserve">☐ Explains how policy updates are communicated</w:t>
      </w:r>
    </w:p>
    <w:p>
      <w:pPr>
        <w:pStyle w:val="ListParagraph"/>
        <w:numPr>
          <w:ilvl w:val="0"/>
          <w:numId w:val="2"/>
        </w:numPr>
      </w:pPr>
      <w:r>
        <w:t xml:space="preserve">☐ Provides contact information for privacy inquiries</w:t>
      </w:r>
    </w:p>
    <w:p>
      <w:pPr>
        <w:pStyle w:val="ListParagraph"/>
        <w:numPr>
          <w:ilvl w:val="0"/>
          <w:numId w:val="2"/>
        </w:numPr>
      </w:pPr>
      <w:r>
        <w:t xml:space="preserve">☐ Includes effective date and last updated date</w:t>
      </w:r>
    </w:p>
    <w:p>
      <w:pPr>
        <w:pStyle w:val="ListParagraph"/>
        <w:numPr>
          <w:ilvl w:val="0"/>
          <w:numId w:val="2"/>
        </w:numPr>
      </w:pPr>
      <w:r>
        <w:t xml:space="preserve">☐ Complies with relevant regulations (GDPR, COPPA, CalOPPA, etc.)</w:t>
      </w:r>
    </w:p>
    <w:p>
      <w:pPr>
        <w:pStyle w:val="ListParagraph"/>
        <w:numPr>
          <w:ilvl w:val="0"/>
          <w:numId w:val="2"/>
        </w:numPr>
      </w:pPr>
      <w:r>
        <w:t xml:space="preserve">☐ Written in clear, understandable language</w:t>
      </w:r>
    </w:p>
    <w:p>
      <w:pPr>
        <w:pStyle w:val="ListParagraph"/>
        <w:numPr>
          <w:ilvl w:val="0"/>
          <w:numId w:val="2"/>
        </w:numPr>
      </w:pPr>
      <w:r>
        <w:t xml:space="preserve">☐ Easily accessible on website (footer link)</w:t>
      </w:r>
    </w:p>
    <w:p>
      <w:pPr>
        <w:pStyle w:val="ListParagraph"/>
        <w:numPr>
          <w:ilvl w:val="0"/>
          <w:numId w:val="2"/>
        </w:numPr>
        <w:spacing w:after="240"/>
      </w:pPr>
      <w:r>
        <w:t xml:space="preserve">☐ Reviewed by legal counsel (if handling sensitive data)</w:t>
      </w:r>
    </w:p>
    <w:p>
      <w:pPr>
        <w:pStyle w:val="Heading2"/>
      </w:pPr>
      <w:r>
        <w:t xml:space="preserve">Conclusion</w:t>
      </w:r>
    </w:p>
    <w:p>
      <w:pPr>
        <w:spacing w:after="200"/>
      </w:pPr>
      <w:r>
        <w:t xml:space="preserve">Creating a comprehensive privacy policy is an essential step in building trust with your users and ensuring legal compliance. While the process may seem daunting, using the right tools and following best practices makes it manageable and straightforward.</w:t>
      </w:r>
    </w:p>
    <w:p>
      <w:pPr>
        <w:spacing w:after="200"/>
      </w:pPr>
      <w:r>
        <w:t xml:space="preserve">Remember that your privacy policy is a living document that should evolve with your business practices and changing regulations. Regular reviews and updates ensure that your policy remains accurate, compliant, and protective of both your users and your business.</w:t>
      </w:r>
    </w:p>
    <w:p>
      <w:pPr>
        <w:spacing w:after="200"/>
      </w:pPr>
      <w:r>
        <w:t xml:space="preserve">Whether you choose to use a generator, hire legal counsel, or customize a template through platforms like Antigravity, the most important thing is that your privacy policy accurately reflects your data practices and demonstrates your commitment to protecting user privacy.</w:t>
      </w:r>
    </w:p>
    <w:p>
      <w:r>
        <w:rPr>
          <w:i/>
          <w:iCs/>
        </w:rPr>
        <w:t xml:space="preserve">By following the methods and best practices outlined in this guide, you'll be well-equipped to create a privacy policy that serves your business needs while respecting your users' rights and meeting legal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C3E50"/>
      <w:sz w:val="32"/>
      <w:szCs w:val="32"/>
    </w:rPr>
  </w:style>
  <w:style w:type="paragraph" w:styleId="Heading2">
    <w:name w:val="Heading 2"/>
    <w:basedOn w:val="Normal"/>
    <w:next w:val="Normal"/>
    <w:qFormat/>
    <w:pPr>
      <w:spacing w:before="200" w:after="180"/>
      <w:outlineLvl w:val="1"/>
    </w:pPr>
    <w:rPr>
      <w:rFonts w:ascii="Arial" w:cs="Arial" w:eastAsia="Arial" w:hAnsi="Arial"/>
      <w:b/>
      <w:bCs/>
      <w:color w:val="34495E"/>
      <w:sz w:val="28"/>
      <w:szCs w:val="28"/>
    </w:rPr>
  </w:style>
  <w:style w:type="paragraph" w:styleId="Heading3">
    <w:name w:val="Heading 3"/>
    <w:basedOn w:val="Normal"/>
    <w:next w:val="Normal"/>
    <w:qFormat/>
    <w:pPr>
      <w:spacing w:before="180" w:after="14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2026-01-09T06:22:57.693Z</dcterms:created>
  <dcterms:modified xsi:type="dcterms:W3CDTF">2026-01-09T06:22:57.694Z</dcterms:modified>
</cp:coreProperties>
</file>

<file path=docProps/custom.xml><?xml version="1.0" encoding="utf-8"?>
<Properties xmlns="http://schemas.openxmlformats.org/officeDocument/2006/custom-properties" xmlns:vt="http://schemas.openxmlformats.org/officeDocument/2006/docPropsVTypes"/>
</file>