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02653">
      <w:pPr>
        <w:jc w:val="center"/>
      </w:pPr>
      <w:r>
        <w:rPr>
          <w:rFonts w:ascii="宋体" w:hAnsi="宋体" w:eastAsia="宋体"/>
          <w:b/>
          <w:sz w:val="36"/>
        </w:rPr>
        <w:t>项目文件作用说明</w:t>
      </w:r>
    </w:p>
    <w:p w14:paraId="4BDDF672">
      <w:r>
        <w:t>本文档根据当前项目目录自动整理源码、配置、数据、模型、靶场、测试和论文材料等项目有效文件，为每个文件补充作用说明。为避免文档被第三方依赖和运行产物淹没，已排除 venv、node_modules、dist、__pycache__、pytest 临时目录、日志文件和 Office 临时锁文件。</w:t>
      </w:r>
    </w:p>
    <w:p w14:paraId="0202E8D3">
      <w:r>
        <w:t>项目路径：C:\Users\33431\Desktop\asset_discovery</w:t>
      </w:r>
    </w:p>
    <w:p w14:paraId="3A8BD304">
      <w:r>
        <w:t>纳入统计文件数量：183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1"/>
        <w:gridCol w:w="1397"/>
        <w:gridCol w:w="5591"/>
        <w:gridCol w:w="1647"/>
        <w:gridCol w:w="4654"/>
      </w:tblGrid>
      <w:tr w14:paraId="172A0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5612D77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序号</w:t>
            </w:r>
          </w:p>
        </w:tc>
        <w:tc>
          <w:tcPr>
            <w:tcW w:w="1397" w:type="dxa"/>
            <w:vAlign w:val="center"/>
          </w:tcPr>
          <w:p w14:paraId="5FD8279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类别</w:t>
            </w:r>
          </w:p>
        </w:tc>
        <w:tc>
          <w:tcPr>
            <w:tcW w:w="5591" w:type="dxa"/>
            <w:vAlign w:val="center"/>
          </w:tcPr>
          <w:p w14:paraId="2133130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文件路径</w:t>
            </w:r>
          </w:p>
        </w:tc>
        <w:tc>
          <w:tcPr>
            <w:tcW w:w="1647" w:type="dxa"/>
            <w:vAlign w:val="center"/>
          </w:tcPr>
          <w:p w14:paraId="3120933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文件类型</w:t>
            </w:r>
          </w:p>
        </w:tc>
        <w:tc>
          <w:tcPr>
            <w:tcW w:w="4654" w:type="dxa"/>
            <w:vAlign w:val="center"/>
          </w:tcPr>
          <w:p w14:paraId="0D0361E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作用说明</w:t>
            </w:r>
          </w:p>
        </w:tc>
      </w:tr>
      <w:tr w14:paraId="3DB26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1827B13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</w:t>
            </w:r>
          </w:p>
        </w:tc>
        <w:tc>
          <w:tcPr>
            <w:tcW w:w="1397" w:type="dxa"/>
            <w:vAlign w:val="center"/>
          </w:tcPr>
          <w:p w14:paraId="1F7E846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项目根目录</w:t>
            </w:r>
          </w:p>
        </w:tc>
        <w:tc>
          <w:tcPr>
            <w:tcW w:w="5591" w:type="dxa"/>
            <w:vAlign w:val="center"/>
          </w:tcPr>
          <w:p w14:paraId="671E98E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.dockerignore</w:t>
            </w:r>
          </w:p>
        </w:tc>
        <w:tc>
          <w:tcPr>
            <w:tcW w:w="1647" w:type="dxa"/>
            <w:vAlign w:val="center"/>
          </w:tcPr>
          <w:p w14:paraId="53A0401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无扩展名</w:t>
            </w:r>
          </w:p>
        </w:tc>
        <w:tc>
          <w:tcPr>
            <w:tcW w:w="4654" w:type="dxa"/>
            <w:vAlign w:val="center"/>
          </w:tcPr>
          <w:p w14:paraId="1035221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Docker 构建忽略规则文件，用于排除不需要打入镜像的目录和文件。</w:t>
            </w:r>
          </w:p>
        </w:tc>
      </w:tr>
      <w:tr w14:paraId="063EF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4B1C5DF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</w:t>
            </w:r>
          </w:p>
        </w:tc>
        <w:tc>
          <w:tcPr>
            <w:tcW w:w="1397" w:type="dxa"/>
            <w:vAlign w:val="center"/>
          </w:tcPr>
          <w:p w14:paraId="730322B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项目根目录</w:t>
            </w:r>
          </w:p>
        </w:tc>
        <w:tc>
          <w:tcPr>
            <w:tcW w:w="5591" w:type="dxa"/>
            <w:vAlign w:val="center"/>
          </w:tcPr>
          <w:p w14:paraId="7845B46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.env</w:t>
            </w:r>
          </w:p>
        </w:tc>
        <w:tc>
          <w:tcPr>
            <w:tcW w:w="1647" w:type="dxa"/>
            <w:vAlign w:val="center"/>
          </w:tcPr>
          <w:p w14:paraId="0BC9A45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无扩展名</w:t>
            </w:r>
          </w:p>
        </w:tc>
        <w:tc>
          <w:tcPr>
            <w:tcW w:w="4654" w:type="dxa"/>
            <w:vAlign w:val="center"/>
          </w:tcPr>
          <w:p w14:paraId="75C1CC3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本地运行环境变量配置文件，保存数据库、鉴权等运行参数；通常不建议提交或公开。</w:t>
            </w:r>
          </w:p>
        </w:tc>
      </w:tr>
      <w:tr w14:paraId="21DDE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4A53C47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</w:t>
            </w:r>
          </w:p>
        </w:tc>
        <w:tc>
          <w:tcPr>
            <w:tcW w:w="1397" w:type="dxa"/>
            <w:vAlign w:val="center"/>
          </w:tcPr>
          <w:p w14:paraId="3441D3E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项目根目录</w:t>
            </w:r>
          </w:p>
        </w:tc>
        <w:tc>
          <w:tcPr>
            <w:tcW w:w="5591" w:type="dxa"/>
            <w:vAlign w:val="center"/>
          </w:tcPr>
          <w:p w14:paraId="51C3DE6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.env.example</w:t>
            </w:r>
          </w:p>
        </w:tc>
        <w:tc>
          <w:tcPr>
            <w:tcW w:w="1647" w:type="dxa"/>
            <w:vAlign w:val="center"/>
          </w:tcPr>
          <w:p w14:paraId="3477F5E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.example</w:t>
            </w:r>
          </w:p>
        </w:tc>
        <w:tc>
          <w:tcPr>
            <w:tcW w:w="4654" w:type="dxa"/>
            <w:vAlign w:val="center"/>
          </w:tcPr>
          <w:p w14:paraId="5734DED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环境变量示例文件，用于说明项目启动时需要配置哪些参数。</w:t>
            </w:r>
          </w:p>
        </w:tc>
      </w:tr>
      <w:tr w14:paraId="798FB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4C4A45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4</w:t>
            </w:r>
          </w:p>
        </w:tc>
        <w:tc>
          <w:tcPr>
            <w:tcW w:w="1397" w:type="dxa"/>
            <w:vAlign w:val="center"/>
          </w:tcPr>
          <w:p w14:paraId="5524CB5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项目根目录</w:t>
            </w:r>
          </w:p>
        </w:tc>
        <w:tc>
          <w:tcPr>
            <w:tcW w:w="5591" w:type="dxa"/>
            <w:vAlign w:val="center"/>
          </w:tcPr>
          <w:p w14:paraId="5A11F58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.gitignore</w:t>
            </w:r>
          </w:p>
        </w:tc>
        <w:tc>
          <w:tcPr>
            <w:tcW w:w="1647" w:type="dxa"/>
            <w:vAlign w:val="center"/>
          </w:tcPr>
          <w:p w14:paraId="0A73B96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无扩展名</w:t>
            </w:r>
          </w:p>
        </w:tc>
        <w:tc>
          <w:tcPr>
            <w:tcW w:w="4654" w:type="dxa"/>
            <w:vAlign w:val="center"/>
          </w:tcPr>
          <w:p w14:paraId="64FE66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Git 忽略规则文件，用于排除缓存、日志、依赖和本地配置等不需要版本管理的内容。</w:t>
            </w:r>
          </w:p>
        </w:tc>
      </w:tr>
      <w:tr w14:paraId="5EACD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12A76A6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</w:t>
            </w:r>
          </w:p>
        </w:tc>
        <w:tc>
          <w:tcPr>
            <w:tcW w:w="1397" w:type="dxa"/>
            <w:vAlign w:val="center"/>
          </w:tcPr>
          <w:p w14:paraId="32A357D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AI 配置</w:t>
            </w:r>
          </w:p>
        </w:tc>
        <w:tc>
          <w:tcPr>
            <w:tcW w:w="5591" w:type="dxa"/>
            <w:vAlign w:val="center"/>
          </w:tcPr>
          <w:p w14:paraId="4EB70DC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ai_config/README.md</w:t>
            </w:r>
          </w:p>
        </w:tc>
        <w:tc>
          <w:tcPr>
            <w:tcW w:w="1647" w:type="dxa"/>
            <w:vAlign w:val="center"/>
          </w:tcPr>
          <w:p w14:paraId="1551ED5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.md</w:t>
            </w:r>
          </w:p>
        </w:tc>
        <w:tc>
          <w:tcPr>
            <w:tcW w:w="4654" w:type="dxa"/>
            <w:vAlign w:val="center"/>
          </w:tcPr>
          <w:p w14:paraId="21190B9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AI 分析相关配置说明，介绍 AI 接口参数和使用方式。</w:t>
            </w:r>
          </w:p>
        </w:tc>
      </w:tr>
      <w:tr w14:paraId="0B5F8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26D5485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6</w:t>
            </w:r>
          </w:p>
        </w:tc>
        <w:tc>
          <w:tcPr>
            <w:tcW w:w="1397" w:type="dxa"/>
            <w:vAlign w:val="center"/>
          </w:tcPr>
          <w:p w14:paraId="2FE71DF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项目根目录</w:t>
            </w:r>
          </w:p>
        </w:tc>
        <w:tc>
          <w:tcPr>
            <w:tcW w:w="5591" w:type="dxa"/>
            <w:vAlign w:val="center"/>
          </w:tcPr>
          <w:p w14:paraId="0E410C4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app.py</w:t>
            </w:r>
          </w:p>
        </w:tc>
        <w:tc>
          <w:tcPr>
            <w:tcW w:w="1647" w:type="dxa"/>
            <w:vAlign w:val="center"/>
          </w:tcPr>
          <w:p w14:paraId="4F8B649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31FE3E2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项目后端启动入口，调用 backend.run 中的应用启动逻辑。</w:t>
            </w:r>
          </w:p>
        </w:tc>
      </w:tr>
      <w:tr w14:paraId="5B30D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1C6BD76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7</w:t>
            </w:r>
          </w:p>
        </w:tc>
        <w:tc>
          <w:tcPr>
            <w:tcW w:w="1397" w:type="dxa"/>
            <w:vAlign w:val="center"/>
          </w:tcPr>
          <w:p w14:paraId="42E937A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268D10A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backend/__init__.py</w:t>
            </w:r>
          </w:p>
        </w:tc>
        <w:tc>
          <w:tcPr>
            <w:tcW w:w="1647" w:type="dxa"/>
            <w:vAlign w:val="center"/>
          </w:tcPr>
          <w:p w14:paraId="294791A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44C7182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 包初始化文件。</w:t>
            </w:r>
          </w:p>
        </w:tc>
      </w:tr>
      <w:tr w14:paraId="366C1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4B5FA35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8</w:t>
            </w:r>
          </w:p>
        </w:tc>
        <w:tc>
          <w:tcPr>
            <w:tcW w:w="1397" w:type="dxa"/>
            <w:vAlign w:val="center"/>
          </w:tcPr>
          <w:p w14:paraId="3E62362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26239FD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backend/app/__init__.py</w:t>
            </w:r>
          </w:p>
        </w:tc>
        <w:tc>
          <w:tcPr>
            <w:tcW w:w="1647" w:type="dxa"/>
            <w:vAlign w:val="center"/>
          </w:tcPr>
          <w:p w14:paraId="2D1172E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13DC24C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backend.app 包初始化文件。</w:t>
            </w:r>
          </w:p>
        </w:tc>
      </w:tr>
      <w:tr w14:paraId="36943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74463D0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9</w:t>
            </w:r>
          </w:p>
        </w:tc>
        <w:tc>
          <w:tcPr>
            <w:tcW w:w="1397" w:type="dxa"/>
            <w:vAlign w:val="center"/>
          </w:tcPr>
          <w:p w14:paraId="46B2BD4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329228A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backend/app/api/__init__.py</w:t>
            </w:r>
          </w:p>
        </w:tc>
        <w:tc>
          <w:tcPr>
            <w:tcW w:w="1647" w:type="dxa"/>
            <w:vAlign w:val="center"/>
          </w:tcPr>
          <w:p w14:paraId="3C807EC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507DCF9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API 蓝图包初始化文件，集中注册后端接口模块。</w:t>
            </w:r>
          </w:p>
        </w:tc>
      </w:tr>
      <w:tr w14:paraId="74C18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05170BB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10</w:t>
            </w:r>
          </w:p>
        </w:tc>
        <w:tc>
          <w:tcPr>
            <w:tcW w:w="1397" w:type="dxa"/>
            <w:vAlign w:val="center"/>
          </w:tcPr>
          <w:p w14:paraId="2C7A7E9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633A9D6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backend/app/api/admin_routes.py</w:t>
            </w:r>
          </w:p>
        </w:tc>
        <w:tc>
          <w:tcPr>
            <w:tcW w:w="1647" w:type="dxa"/>
            <w:vAlign w:val="center"/>
          </w:tcPr>
          <w:p w14:paraId="534847A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45D729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管理员用户管理接口，支持用户查询、新增、角色修改、启用禁用和删除。</w:t>
            </w:r>
          </w:p>
        </w:tc>
      </w:tr>
      <w:tr w14:paraId="3163A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1C26732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11</w:t>
            </w:r>
          </w:p>
        </w:tc>
        <w:tc>
          <w:tcPr>
            <w:tcW w:w="1397" w:type="dxa"/>
            <w:vAlign w:val="center"/>
          </w:tcPr>
          <w:p w14:paraId="4B81E3D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78DA18C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backend/app/api/ai_routes.py</w:t>
            </w:r>
          </w:p>
        </w:tc>
        <w:tc>
          <w:tcPr>
            <w:tcW w:w="1647" w:type="dxa"/>
            <w:vAlign w:val="center"/>
          </w:tcPr>
          <w:p w14:paraId="045FFC7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06A8E9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AI 综合风险研判接口，用于生成资产风险原因、薄弱点和整改建议。</w:t>
            </w:r>
          </w:p>
        </w:tc>
      </w:tr>
      <w:tr w14:paraId="402A0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3EDC62F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12</w:t>
            </w:r>
          </w:p>
        </w:tc>
        <w:tc>
          <w:tcPr>
            <w:tcW w:w="1397" w:type="dxa"/>
            <w:vAlign w:val="center"/>
          </w:tcPr>
          <w:p w14:paraId="1C540B0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46A645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backend/app/api/analysis_routes.py</w:t>
            </w:r>
          </w:p>
        </w:tc>
        <w:tc>
          <w:tcPr>
            <w:tcW w:w="1647" w:type="dxa"/>
            <w:vAlign w:val="center"/>
          </w:tcPr>
          <w:p w14:paraId="53E3A4D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21D5342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资产分析接口，触发资产类型识别和标签生成。</w:t>
            </w:r>
          </w:p>
        </w:tc>
      </w:tr>
      <w:tr w14:paraId="1CEC5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5040224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13</w:t>
            </w:r>
          </w:p>
        </w:tc>
        <w:tc>
          <w:tcPr>
            <w:tcW w:w="1397" w:type="dxa"/>
            <w:vAlign w:val="center"/>
          </w:tcPr>
          <w:p w14:paraId="556C114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54B6E5C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backend/app/api/asset_routes.py</w:t>
            </w:r>
          </w:p>
        </w:tc>
        <w:tc>
          <w:tcPr>
            <w:tcW w:w="1647" w:type="dxa"/>
            <w:vAlign w:val="center"/>
          </w:tcPr>
          <w:p w14:paraId="55E2851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55909C9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资产查询和删除接口，用于资产列表与资产详情页面。</w:t>
            </w:r>
          </w:p>
        </w:tc>
      </w:tr>
      <w:tr w14:paraId="63B2D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32FF0D9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14</w:t>
            </w:r>
          </w:p>
        </w:tc>
        <w:tc>
          <w:tcPr>
            <w:tcW w:w="1397" w:type="dxa"/>
            <w:vAlign w:val="center"/>
          </w:tcPr>
          <w:p w14:paraId="26FC94C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305A84D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backend/app/api/auth_routes.py</w:t>
            </w:r>
          </w:p>
        </w:tc>
        <w:tc>
          <w:tcPr>
            <w:tcW w:w="1647" w:type="dxa"/>
            <w:vAlign w:val="center"/>
          </w:tcPr>
          <w:p w14:paraId="316A55F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12E8EAB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登录、注册、退出、当前用户和头像更新等认证接口。</w:t>
            </w:r>
          </w:p>
        </w:tc>
      </w:tr>
      <w:tr w14:paraId="3AC8E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5DC2F01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15</w:t>
            </w:r>
          </w:p>
        </w:tc>
        <w:tc>
          <w:tcPr>
            <w:tcW w:w="1397" w:type="dxa"/>
            <w:vAlign w:val="center"/>
          </w:tcPr>
          <w:p w14:paraId="75E3571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03695A7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backend/app/api/common.py</w:t>
            </w:r>
          </w:p>
        </w:tc>
        <w:tc>
          <w:tcPr>
            <w:tcW w:w="1647" w:type="dxa"/>
            <w:vAlign w:val="center"/>
          </w:tcPr>
          <w:p w14:paraId="0F7E3F9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2119936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API 公共工具模块，包含日志、会话用户、实验靶场扫描默认参数等通用逻辑。</w:t>
            </w:r>
          </w:p>
        </w:tc>
      </w:tr>
      <w:tr w14:paraId="42885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1AEFD1C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16</w:t>
            </w:r>
          </w:p>
        </w:tc>
        <w:tc>
          <w:tcPr>
            <w:tcW w:w="1397" w:type="dxa"/>
            <w:vAlign w:val="center"/>
          </w:tcPr>
          <w:p w14:paraId="327C83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1BD733A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backend/app/api/ml_routes.py</w:t>
            </w:r>
          </w:p>
        </w:tc>
        <w:tc>
          <w:tcPr>
            <w:tcW w:w="1647" w:type="dxa"/>
            <w:vAlign w:val="center"/>
          </w:tcPr>
          <w:p w14:paraId="253DAD0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07C4836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机器学习漏洞情报分析接口，用于触发资产组件识别、CVE 匹配和严重等级预测。</w:t>
            </w:r>
          </w:p>
        </w:tc>
      </w:tr>
      <w:tr w14:paraId="76F71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19740CA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17</w:t>
            </w:r>
          </w:p>
        </w:tc>
        <w:tc>
          <w:tcPr>
            <w:tcW w:w="1397" w:type="dxa"/>
            <w:vAlign w:val="center"/>
          </w:tcPr>
          <w:p w14:paraId="1DB7964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517B1E7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backend/app/api/risk_routes.py</w:t>
            </w:r>
          </w:p>
        </w:tc>
        <w:tc>
          <w:tcPr>
            <w:tcW w:w="1647" w:type="dxa"/>
            <w:vAlign w:val="center"/>
          </w:tcPr>
          <w:p w14:paraId="638F416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7C56DC8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风险评估接口，执行单资产或批量风险评分并返回结果。</w:t>
            </w:r>
          </w:p>
        </w:tc>
      </w:tr>
      <w:tr w14:paraId="34AAC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5D9BCBA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18</w:t>
            </w:r>
          </w:p>
        </w:tc>
        <w:tc>
          <w:tcPr>
            <w:tcW w:w="1397" w:type="dxa"/>
            <w:vAlign w:val="center"/>
          </w:tcPr>
          <w:p w14:paraId="07DDF0F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031B543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backend/app/api/scan_routes.py</w:t>
            </w:r>
          </w:p>
        </w:tc>
        <w:tc>
          <w:tcPr>
            <w:tcW w:w="1647" w:type="dxa"/>
            <w:vAlign w:val="center"/>
          </w:tcPr>
          <w:p w14:paraId="25D9124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7E6F475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资产发现扫描接口，接收扫描请求、调用多源扫描并保存有效资产。</w:t>
            </w:r>
          </w:p>
        </w:tc>
      </w:tr>
      <w:tr w14:paraId="31899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3CF19B8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19</w:t>
            </w:r>
          </w:p>
        </w:tc>
        <w:tc>
          <w:tcPr>
            <w:tcW w:w="1397" w:type="dxa"/>
            <w:vAlign w:val="center"/>
          </w:tcPr>
          <w:p w14:paraId="48723E2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52AD553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backend/app/core/__init__.py</w:t>
            </w:r>
          </w:p>
        </w:tc>
        <w:tc>
          <w:tcPr>
            <w:tcW w:w="1647" w:type="dxa"/>
            <w:vAlign w:val="center"/>
          </w:tcPr>
          <w:p w14:paraId="606574C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1B2028B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core 包初始化文件。</w:t>
            </w:r>
          </w:p>
        </w:tc>
      </w:tr>
      <w:tr w14:paraId="7DAA2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754FD4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20</w:t>
            </w:r>
          </w:p>
        </w:tc>
        <w:tc>
          <w:tcPr>
            <w:tcW w:w="1397" w:type="dxa"/>
            <w:vAlign w:val="center"/>
          </w:tcPr>
          <w:p w14:paraId="194D6B8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5D22185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backend/app/core/config.py</w:t>
            </w:r>
          </w:p>
        </w:tc>
        <w:tc>
          <w:tcPr>
            <w:tcW w:w="1647" w:type="dxa"/>
            <w:vAlign w:val="center"/>
          </w:tcPr>
          <w:p w14:paraId="3CD70AC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2269EE1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后端配置加载模块，从环境变量和默认值中读取数据库、AI 等配置。</w:t>
            </w:r>
          </w:p>
        </w:tc>
      </w:tr>
      <w:tr w14:paraId="072B7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21EE2C7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21</w:t>
            </w:r>
          </w:p>
        </w:tc>
        <w:tc>
          <w:tcPr>
            <w:tcW w:w="1397" w:type="dxa"/>
            <w:vAlign w:val="center"/>
          </w:tcPr>
          <w:p w14:paraId="711AF24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429FFC5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backend/app/core/db.py</w:t>
            </w:r>
          </w:p>
        </w:tc>
        <w:tc>
          <w:tcPr>
            <w:tcW w:w="1647" w:type="dxa"/>
            <w:vAlign w:val="center"/>
          </w:tcPr>
          <w:p w14:paraId="046B03B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43CF69A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数据库连接池、表结构初始化和仓储函数绑定入口。</w:t>
            </w:r>
          </w:p>
        </w:tc>
      </w:tr>
      <w:tr w14:paraId="71E16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3FE1114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22</w:t>
            </w:r>
          </w:p>
        </w:tc>
        <w:tc>
          <w:tcPr>
            <w:tcW w:w="1397" w:type="dxa"/>
            <w:vAlign w:val="center"/>
          </w:tcPr>
          <w:p w14:paraId="3E1A977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4BD1DDA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backend/app/models/__init__.py</w:t>
            </w:r>
          </w:p>
        </w:tc>
        <w:tc>
          <w:tcPr>
            <w:tcW w:w="1647" w:type="dxa"/>
            <w:vAlign w:val="center"/>
          </w:tcPr>
          <w:p w14:paraId="29EAB0E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6D5218C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models 包初始化文件。</w:t>
            </w:r>
          </w:p>
        </w:tc>
      </w:tr>
      <w:tr w14:paraId="2AA79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56931D6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23</w:t>
            </w:r>
          </w:p>
        </w:tc>
        <w:tc>
          <w:tcPr>
            <w:tcW w:w="1397" w:type="dxa"/>
            <w:vAlign w:val="center"/>
          </w:tcPr>
          <w:p w14:paraId="00D31AA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1AD0634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backend/app/models/discovery_models.py</w:t>
            </w:r>
          </w:p>
        </w:tc>
        <w:tc>
          <w:tcPr>
            <w:tcW w:w="1647" w:type="dxa"/>
            <w:vAlign w:val="center"/>
          </w:tcPr>
          <w:p w14:paraId="33F0893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376FCDC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资产发现阶段的数据模型，定义目标记录、来源权重和置信度结构。</w:t>
            </w:r>
          </w:p>
        </w:tc>
      </w:tr>
      <w:tr w14:paraId="31258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2841740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24</w:t>
            </w:r>
          </w:p>
        </w:tc>
        <w:tc>
          <w:tcPr>
            <w:tcW w:w="1397" w:type="dxa"/>
            <w:vAlign w:val="center"/>
          </w:tcPr>
          <w:p w14:paraId="428EF39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1CD97F0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backend/app/repositories/__init__.py</w:t>
            </w:r>
          </w:p>
        </w:tc>
        <w:tc>
          <w:tcPr>
            <w:tcW w:w="1647" w:type="dxa"/>
            <w:vAlign w:val="center"/>
          </w:tcPr>
          <w:p w14:paraId="7EF8345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4418314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repositories 包初始化文件。</w:t>
            </w:r>
          </w:p>
        </w:tc>
      </w:tr>
      <w:tr w14:paraId="31070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5E6C888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25</w:t>
            </w:r>
          </w:p>
        </w:tc>
        <w:tc>
          <w:tcPr>
            <w:tcW w:w="1397" w:type="dxa"/>
            <w:vAlign w:val="center"/>
          </w:tcPr>
          <w:p w14:paraId="25451A0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79B3EC2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backend/app/repositories/ai_repository.py</w:t>
            </w:r>
          </w:p>
        </w:tc>
        <w:tc>
          <w:tcPr>
            <w:tcW w:w="1647" w:type="dxa"/>
            <w:vAlign w:val="center"/>
          </w:tcPr>
          <w:p w14:paraId="7D89B34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4640AFE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AI 综合研判结果的数据访问模块。</w:t>
            </w:r>
          </w:p>
        </w:tc>
      </w:tr>
      <w:tr w14:paraId="0D2C0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40BBDB1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26</w:t>
            </w:r>
          </w:p>
        </w:tc>
        <w:tc>
          <w:tcPr>
            <w:tcW w:w="1397" w:type="dxa"/>
            <w:vAlign w:val="center"/>
          </w:tcPr>
          <w:p w14:paraId="4970227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2F59A88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backend/app/repositories/analysis_repository.py</w:t>
            </w:r>
          </w:p>
        </w:tc>
        <w:tc>
          <w:tcPr>
            <w:tcW w:w="1647" w:type="dxa"/>
            <w:vAlign w:val="center"/>
          </w:tcPr>
          <w:p w14:paraId="29B2743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5920CC7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资产分析结果和标签的数据访问模块。</w:t>
            </w:r>
          </w:p>
        </w:tc>
      </w:tr>
      <w:tr w14:paraId="47331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3EED908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27</w:t>
            </w:r>
          </w:p>
        </w:tc>
        <w:tc>
          <w:tcPr>
            <w:tcW w:w="1397" w:type="dxa"/>
            <w:vAlign w:val="center"/>
          </w:tcPr>
          <w:p w14:paraId="7B0A21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612BAD7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backend/app/repositories/asset_repository.py</w:t>
            </w:r>
          </w:p>
        </w:tc>
        <w:tc>
          <w:tcPr>
            <w:tcW w:w="1647" w:type="dxa"/>
            <w:vAlign w:val="center"/>
          </w:tcPr>
          <w:p w14:paraId="72EA439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0A107EC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资产数据访问层，负责有效资产的新增、更新、查询和删除。</w:t>
            </w:r>
          </w:p>
        </w:tc>
      </w:tr>
      <w:tr w14:paraId="10886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15E7CAE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28</w:t>
            </w:r>
          </w:p>
        </w:tc>
        <w:tc>
          <w:tcPr>
            <w:tcW w:w="1397" w:type="dxa"/>
            <w:vAlign w:val="center"/>
          </w:tcPr>
          <w:p w14:paraId="6D8C8FE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5107FF9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backend/app/repositories/auth_repository.py</w:t>
            </w:r>
          </w:p>
        </w:tc>
        <w:tc>
          <w:tcPr>
            <w:tcW w:w="1647" w:type="dxa"/>
            <w:vAlign w:val="center"/>
          </w:tcPr>
          <w:p w14:paraId="0E9A0AA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66C69CB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用户账号数据访问层，负责用户增删改查、密码哈希和头像字段存取。</w:t>
            </w:r>
          </w:p>
        </w:tc>
      </w:tr>
      <w:tr w14:paraId="21744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70C0480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29</w:t>
            </w:r>
          </w:p>
        </w:tc>
        <w:tc>
          <w:tcPr>
            <w:tcW w:w="1397" w:type="dxa"/>
            <w:vAlign w:val="center"/>
          </w:tcPr>
          <w:p w14:paraId="2CE6863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215078B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backend/app/repositories/discovery_repository.py</w:t>
            </w:r>
          </w:p>
        </w:tc>
        <w:tc>
          <w:tcPr>
            <w:tcW w:w="1647" w:type="dxa"/>
            <w:vAlign w:val="center"/>
          </w:tcPr>
          <w:p w14:paraId="2169AF2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185450A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扫描任务、发现记录和验证记录的数据持久化模块。</w:t>
            </w:r>
          </w:p>
        </w:tc>
      </w:tr>
      <w:tr w14:paraId="70EFD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25861E6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30</w:t>
            </w:r>
          </w:p>
        </w:tc>
        <w:tc>
          <w:tcPr>
            <w:tcW w:w="1397" w:type="dxa"/>
            <w:vAlign w:val="center"/>
          </w:tcPr>
          <w:p w14:paraId="0894479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3103582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backend/app/repositories/ml_repository.py</w:t>
            </w:r>
          </w:p>
        </w:tc>
        <w:tc>
          <w:tcPr>
            <w:tcW w:w="1647" w:type="dxa"/>
            <w:vAlign w:val="center"/>
          </w:tcPr>
          <w:p w14:paraId="281537F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7736F2A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机器学习漏洞情报分析结果的数据访问模块。</w:t>
            </w:r>
          </w:p>
        </w:tc>
      </w:tr>
      <w:tr w14:paraId="3E894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2F8A5D8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31</w:t>
            </w:r>
          </w:p>
        </w:tc>
        <w:tc>
          <w:tcPr>
            <w:tcW w:w="1397" w:type="dxa"/>
            <w:vAlign w:val="center"/>
          </w:tcPr>
          <w:p w14:paraId="540D486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1B9551D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backend/app/repositories/risk_repository.py</w:t>
            </w:r>
          </w:p>
        </w:tc>
        <w:tc>
          <w:tcPr>
            <w:tcW w:w="1647" w:type="dxa"/>
            <w:vAlign w:val="center"/>
          </w:tcPr>
          <w:p w14:paraId="675E3B9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3BB30C8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风险评估结果的数据访问模块。</w:t>
            </w:r>
          </w:p>
        </w:tc>
      </w:tr>
      <w:tr w14:paraId="4BF61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422D324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32</w:t>
            </w:r>
          </w:p>
        </w:tc>
        <w:tc>
          <w:tcPr>
            <w:tcW w:w="1397" w:type="dxa"/>
            <w:vAlign w:val="center"/>
          </w:tcPr>
          <w:p w14:paraId="392B61F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1631DEB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backend/app/rules/__init__.py</w:t>
            </w:r>
          </w:p>
        </w:tc>
        <w:tc>
          <w:tcPr>
            <w:tcW w:w="1647" w:type="dxa"/>
            <w:vAlign w:val="center"/>
          </w:tcPr>
          <w:p w14:paraId="655DE5C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6562B6C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rules 包初始化文件。</w:t>
            </w:r>
          </w:p>
        </w:tc>
      </w:tr>
      <w:tr w14:paraId="158CB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00B96E2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33</w:t>
            </w:r>
          </w:p>
        </w:tc>
        <w:tc>
          <w:tcPr>
            <w:tcW w:w="1397" w:type="dxa"/>
            <w:vAlign w:val="center"/>
          </w:tcPr>
          <w:p w14:paraId="0FA8E99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13B1DB4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backend/app/rules/risk_engine.py</w:t>
            </w:r>
          </w:p>
        </w:tc>
        <w:tc>
          <w:tcPr>
            <w:tcW w:w="1647" w:type="dxa"/>
            <w:vAlign w:val="center"/>
          </w:tcPr>
          <w:p w14:paraId="0CE6289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3B038E7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规则型风险评分引擎，根据资产类型、端口、状态码、标签等计算风险分。</w:t>
            </w:r>
          </w:p>
        </w:tc>
      </w:tr>
      <w:tr w14:paraId="62129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6CD53CE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34</w:t>
            </w:r>
          </w:p>
        </w:tc>
        <w:tc>
          <w:tcPr>
            <w:tcW w:w="1397" w:type="dxa"/>
            <w:vAlign w:val="center"/>
          </w:tcPr>
          <w:p w14:paraId="4D3F9B1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2911A2A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backend/app/rules/tag_rules.py</w:t>
            </w:r>
          </w:p>
        </w:tc>
        <w:tc>
          <w:tcPr>
            <w:tcW w:w="1647" w:type="dxa"/>
            <w:vAlign w:val="center"/>
          </w:tcPr>
          <w:p w14:paraId="0AB3789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0095835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资产标签规则引擎，根据域名、标题、端口和服务信息生成标签。</w:t>
            </w:r>
          </w:p>
        </w:tc>
      </w:tr>
      <w:tr w14:paraId="466C7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376FEC6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35</w:t>
            </w:r>
          </w:p>
        </w:tc>
        <w:tc>
          <w:tcPr>
            <w:tcW w:w="1397" w:type="dxa"/>
            <w:vAlign w:val="center"/>
          </w:tcPr>
          <w:p w14:paraId="6A5EC40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3F1EC15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backend/app/rules/text_classifier.py</w:t>
            </w:r>
          </w:p>
        </w:tc>
        <w:tc>
          <w:tcPr>
            <w:tcW w:w="1647" w:type="dxa"/>
            <w:vAlign w:val="center"/>
          </w:tcPr>
          <w:p w14:paraId="24112C7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073B6EE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资产类型文本分类规则和轻量模型，用 title/domain/server 判断资产类别。</w:t>
            </w:r>
          </w:p>
        </w:tc>
      </w:tr>
      <w:tr w14:paraId="4E3DE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1839E6E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36</w:t>
            </w:r>
          </w:p>
        </w:tc>
        <w:tc>
          <w:tcPr>
            <w:tcW w:w="1397" w:type="dxa"/>
            <w:vAlign w:val="center"/>
          </w:tcPr>
          <w:p w14:paraId="0B62591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72F9F91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backend/app/services/__init__.py</w:t>
            </w:r>
          </w:p>
        </w:tc>
        <w:tc>
          <w:tcPr>
            <w:tcW w:w="1647" w:type="dxa"/>
            <w:vAlign w:val="center"/>
          </w:tcPr>
          <w:p w14:paraId="33D1738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3367AA2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services 包初始化文件。</w:t>
            </w:r>
          </w:p>
        </w:tc>
      </w:tr>
      <w:tr w14:paraId="1BA40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498545A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37</w:t>
            </w:r>
          </w:p>
        </w:tc>
        <w:tc>
          <w:tcPr>
            <w:tcW w:w="1397" w:type="dxa"/>
            <w:vAlign w:val="center"/>
          </w:tcPr>
          <w:p w14:paraId="31D85B7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7F3CC3B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backend/app/services/ai_service.py</w:t>
            </w:r>
          </w:p>
        </w:tc>
        <w:tc>
          <w:tcPr>
            <w:tcW w:w="1647" w:type="dxa"/>
            <w:vAlign w:val="center"/>
          </w:tcPr>
          <w:p w14:paraId="70C4135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6C8D933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AI 综合风险研判服务，组织资产上下文并生成风险原因和整改建议。</w:t>
            </w:r>
          </w:p>
        </w:tc>
      </w:tr>
      <w:tr w14:paraId="671B1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359BC34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38</w:t>
            </w:r>
          </w:p>
        </w:tc>
        <w:tc>
          <w:tcPr>
            <w:tcW w:w="1397" w:type="dxa"/>
            <w:vAlign w:val="center"/>
          </w:tcPr>
          <w:p w14:paraId="1072556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7CBAADB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backend/app/services/analysis_service.py</w:t>
            </w:r>
          </w:p>
        </w:tc>
        <w:tc>
          <w:tcPr>
            <w:tcW w:w="1647" w:type="dxa"/>
            <w:vAlign w:val="center"/>
          </w:tcPr>
          <w:p w14:paraId="16692B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76120B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资产分析业务逻辑，执行资产类型识别和标签规则匹配。</w:t>
            </w:r>
          </w:p>
        </w:tc>
      </w:tr>
      <w:tr w14:paraId="5A870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59D4A08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39</w:t>
            </w:r>
          </w:p>
        </w:tc>
        <w:tc>
          <w:tcPr>
            <w:tcW w:w="1397" w:type="dxa"/>
            <w:vAlign w:val="center"/>
          </w:tcPr>
          <w:p w14:paraId="3B82932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79ADE5D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backend/app/services/asset_service.py</w:t>
            </w:r>
          </w:p>
        </w:tc>
        <w:tc>
          <w:tcPr>
            <w:tcW w:w="1647" w:type="dxa"/>
            <w:vAlign w:val="center"/>
          </w:tcPr>
          <w:p w14:paraId="25402CD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04FCAA1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资产业务服务，封装资产列表、详情和删除等业务调用。</w:t>
            </w:r>
          </w:p>
        </w:tc>
      </w:tr>
      <w:tr w14:paraId="3125E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6E37243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40</w:t>
            </w:r>
          </w:p>
        </w:tc>
        <w:tc>
          <w:tcPr>
            <w:tcW w:w="1397" w:type="dxa"/>
            <w:vAlign w:val="center"/>
          </w:tcPr>
          <w:p w14:paraId="037DCF5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5590444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backend/app/services/auth_service.py</w:t>
            </w:r>
          </w:p>
        </w:tc>
        <w:tc>
          <w:tcPr>
            <w:tcW w:w="1647" w:type="dxa"/>
            <w:vAlign w:val="center"/>
          </w:tcPr>
          <w:p w14:paraId="0425EC4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0FF400E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认证业务服务，封装密码校验、密码哈希和用户会话相关逻辑。</w:t>
            </w:r>
          </w:p>
        </w:tc>
      </w:tr>
      <w:tr w14:paraId="4A89B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11106C4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41</w:t>
            </w:r>
          </w:p>
        </w:tc>
        <w:tc>
          <w:tcPr>
            <w:tcW w:w="1397" w:type="dxa"/>
            <w:vAlign w:val="center"/>
          </w:tcPr>
          <w:p w14:paraId="72A53D4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38C8C26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backend/app/services/discovery/__init__.py</w:t>
            </w:r>
          </w:p>
        </w:tc>
        <w:tc>
          <w:tcPr>
            <w:tcW w:w="1647" w:type="dxa"/>
            <w:vAlign w:val="center"/>
          </w:tcPr>
          <w:p w14:paraId="3FA80F1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30CBD60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discovery 子包初始化文件。</w:t>
            </w:r>
          </w:p>
        </w:tc>
      </w:tr>
      <w:tr w14:paraId="3B06D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7DAA60F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42</w:t>
            </w:r>
          </w:p>
        </w:tc>
        <w:tc>
          <w:tcPr>
            <w:tcW w:w="1397" w:type="dxa"/>
            <w:vAlign w:val="center"/>
          </w:tcPr>
          <w:p w14:paraId="01D52F5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1F54561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backend/app/services/discovery/active.py</w:t>
            </w:r>
          </w:p>
        </w:tc>
        <w:tc>
          <w:tcPr>
            <w:tcW w:w="1647" w:type="dxa"/>
            <w:vAlign w:val="center"/>
          </w:tcPr>
          <w:p w14:paraId="2DFF857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70874D4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主动资产发现模块，负责 DNS 枚举、网页爬取、证书和 JS 线索扩展。</w:t>
            </w:r>
          </w:p>
        </w:tc>
      </w:tr>
      <w:tr w14:paraId="4FAAD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54B940A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43</w:t>
            </w:r>
          </w:p>
        </w:tc>
        <w:tc>
          <w:tcPr>
            <w:tcW w:w="1397" w:type="dxa"/>
            <w:vAlign w:val="center"/>
          </w:tcPr>
          <w:p w14:paraId="226167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57DF0B0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backend/app/services/discovery/orchestrator.py</w:t>
            </w:r>
          </w:p>
        </w:tc>
        <w:tc>
          <w:tcPr>
            <w:tcW w:w="1647" w:type="dxa"/>
            <w:vAlign w:val="center"/>
          </w:tcPr>
          <w:p w14:paraId="21CC5D4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46B47C3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多源资产发现编排模块，统一调度被动发现、主动发现和验证融合流程。</w:t>
            </w:r>
          </w:p>
        </w:tc>
      </w:tr>
      <w:tr w14:paraId="23D25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79E318B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44</w:t>
            </w:r>
          </w:p>
        </w:tc>
        <w:tc>
          <w:tcPr>
            <w:tcW w:w="1397" w:type="dxa"/>
            <w:vAlign w:val="center"/>
          </w:tcPr>
          <w:p w14:paraId="2F7A29A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7FE6BD3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backend/app/services/discovery/passive.py</w:t>
            </w:r>
          </w:p>
        </w:tc>
        <w:tc>
          <w:tcPr>
            <w:tcW w:w="1647" w:type="dxa"/>
            <w:vAlign w:val="center"/>
          </w:tcPr>
          <w:p w14:paraId="0988B35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4DC468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被动资产发现模块，负责被动 DNS、搜索结果、云服务和备案等线索采集。</w:t>
            </w:r>
          </w:p>
        </w:tc>
      </w:tr>
      <w:tr w14:paraId="4832B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7C06BF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45</w:t>
            </w:r>
          </w:p>
        </w:tc>
        <w:tc>
          <w:tcPr>
            <w:tcW w:w="1397" w:type="dxa"/>
            <w:vAlign w:val="center"/>
          </w:tcPr>
          <w:p w14:paraId="59D1EF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259B33E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backend/app/services/discovery/probe.py</w:t>
            </w:r>
          </w:p>
        </w:tc>
        <w:tc>
          <w:tcPr>
            <w:tcW w:w="1647" w:type="dxa"/>
            <w:vAlign w:val="center"/>
          </w:tcPr>
          <w:p w14:paraId="2348053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1C979EE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HTTP/HTTPS 探测模块，获取状态码、标题、Server 等存活验证信息。</w:t>
            </w:r>
          </w:p>
        </w:tc>
      </w:tr>
      <w:tr w14:paraId="2EEE1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3BA0437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46</w:t>
            </w:r>
          </w:p>
        </w:tc>
        <w:tc>
          <w:tcPr>
            <w:tcW w:w="1397" w:type="dxa"/>
            <w:vAlign w:val="center"/>
          </w:tcPr>
          <w:p w14:paraId="21654B2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4DF0E33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backend/app/services/discovery/shared.py</w:t>
            </w:r>
          </w:p>
        </w:tc>
        <w:tc>
          <w:tcPr>
            <w:tcW w:w="1647" w:type="dxa"/>
            <w:vAlign w:val="center"/>
          </w:tcPr>
          <w:p w14:paraId="6A46A00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2176EC0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资产发现公共工具，提供域名标准化、目标合并、DNS 解析和连接覆盖逻辑。</w:t>
            </w:r>
          </w:p>
        </w:tc>
      </w:tr>
      <w:tr w14:paraId="3BB8F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61A58CA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47</w:t>
            </w:r>
          </w:p>
        </w:tc>
        <w:tc>
          <w:tcPr>
            <w:tcW w:w="1397" w:type="dxa"/>
            <w:vAlign w:val="center"/>
          </w:tcPr>
          <w:p w14:paraId="1CBF7C6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0998DDE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backend/app/services/discovery/subdomain.py</w:t>
            </w:r>
          </w:p>
        </w:tc>
        <w:tc>
          <w:tcPr>
            <w:tcW w:w="1647" w:type="dxa"/>
            <w:vAlign w:val="center"/>
          </w:tcPr>
          <w:p w14:paraId="65CDD1D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54A771A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子域名枚举辅助模块，维护常见子域名字典和生成逻辑。</w:t>
            </w:r>
          </w:p>
        </w:tc>
      </w:tr>
      <w:tr w14:paraId="0F02B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4A247E0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48</w:t>
            </w:r>
          </w:p>
        </w:tc>
        <w:tc>
          <w:tcPr>
            <w:tcW w:w="1397" w:type="dxa"/>
            <w:vAlign w:val="center"/>
          </w:tcPr>
          <w:p w14:paraId="5679856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48B40F2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backend/app/services/discovery/traffic.py</w:t>
            </w:r>
          </w:p>
        </w:tc>
        <w:tc>
          <w:tcPr>
            <w:tcW w:w="1647" w:type="dxa"/>
            <w:vAlign w:val="center"/>
          </w:tcPr>
          <w:p w14:paraId="0C1BDFA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7E28830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流量日志资产提取模块，从历史访问日志中解析域名线索。</w:t>
            </w:r>
          </w:p>
        </w:tc>
      </w:tr>
      <w:tr w14:paraId="2E6EF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35B3551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49</w:t>
            </w:r>
          </w:p>
        </w:tc>
        <w:tc>
          <w:tcPr>
            <w:tcW w:w="1397" w:type="dxa"/>
            <w:vAlign w:val="center"/>
          </w:tcPr>
          <w:p w14:paraId="26CF31B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445A6FD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backend/app/services/discovery/validation.py</w:t>
            </w:r>
          </w:p>
        </w:tc>
        <w:tc>
          <w:tcPr>
            <w:tcW w:w="1647" w:type="dxa"/>
            <w:vAlign w:val="center"/>
          </w:tcPr>
          <w:p w14:paraId="626D675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294D0DA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验证与融合模块，合并多源目标并过滤无状态码的无效探测结果。</w:t>
            </w:r>
          </w:p>
        </w:tc>
      </w:tr>
      <w:tr w14:paraId="7C03E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2BEDFC8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50</w:t>
            </w:r>
          </w:p>
        </w:tc>
        <w:tc>
          <w:tcPr>
            <w:tcW w:w="1397" w:type="dxa"/>
            <w:vAlign w:val="center"/>
          </w:tcPr>
          <w:p w14:paraId="6B44479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356CBED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backend/app/services/ml_vulnerability_service.py</w:t>
            </w:r>
          </w:p>
        </w:tc>
        <w:tc>
          <w:tcPr>
            <w:tcW w:w="1647" w:type="dxa"/>
            <w:vAlign w:val="center"/>
          </w:tcPr>
          <w:p w14:paraId="391DDEA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052C102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机器学习漏洞情报分析核心服务，完成组件识别、CVE 匹配、模型预测和结果汇总。</w:t>
            </w:r>
          </w:p>
        </w:tc>
      </w:tr>
      <w:tr w14:paraId="182C0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1F60FEA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51</w:t>
            </w:r>
          </w:p>
        </w:tc>
        <w:tc>
          <w:tcPr>
            <w:tcW w:w="1397" w:type="dxa"/>
            <w:vAlign w:val="center"/>
          </w:tcPr>
          <w:p w14:paraId="51DCE5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0C16D69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backend/app/services/risk_service.py</w:t>
            </w:r>
          </w:p>
        </w:tc>
        <w:tc>
          <w:tcPr>
            <w:tcW w:w="1647" w:type="dxa"/>
            <w:vAlign w:val="center"/>
          </w:tcPr>
          <w:p w14:paraId="02DAE19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0FBCCBD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风险评估业务逻辑，调用风险规则并保存评分结果。</w:t>
            </w:r>
          </w:p>
        </w:tc>
      </w:tr>
      <w:tr w14:paraId="1DD0A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6C37C8C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52</w:t>
            </w:r>
          </w:p>
        </w:tc>
        <w:tc>
          <w:tcPr>
            <w:tcW w:w="1397" w:type="dxa"/>
            <w:vAlign w:val="center"/>
          </w:tcPr>
          <w:p w14:paraId="4086C2E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4522D5D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backend/app/services/scan_service.py</w:t>
            </w:r>
          </w:p>
        </w:tc>
        <w:tc>
          <w:tcPr>
            <w:tcW w:w="1647" w:type="dxa"/>
            <w:vAlign w:val="center"/>
          </w:tcPr>
          <w:p w14:paraId="0559F43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24E9795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扫描服务门面模块，对外暴露多源扫描、扫描结果入库和资产 upsert 能力。</w:t>
            </w:r>
          </w:p>
        </w:tc>
      </w:tr>
      <w:tr w14:paraId="5EF21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2157C2A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53</w:t>
            </w:r>
          </w:p>
        </w:tc>
        <w:tc>
          <w:tcPr>
            <w:tcW w:w="1397" w:type="dxa"/>
            <w:vAlign w:val="center"/>
          </w:tcPr>
          <w:p w14:paraId="6C3AECB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后端源码</w:t>
            </w:r>
          </w:p>
        </w:tc>
        <w:tc>
          <w:tcPr>
            <w:tcW w:w="5591" w:type="dxa"/>
            <w:vAlign w:val="center"/>
          </w:tcPr>
          <w:p w14:paraId="3F4EA85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backend/run.py</w:t>
            </w:r>
          </w:p>
        </w:tc>
        <w:tc>
          <w:tcPr>
            <w:tcW w:w="1647" w:type="dxa"/>
            <w:vAlign w:val="center"/>
          </w:tcPr>
          <w:p w14:paraId="00BD38C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53E2CEC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Flask 后端应用创建与启动文件，负责注册蓝图、初始化数据库和配置认证拦截。</w:t>
            </w:r>
          </w:p>
        </w:tc>
      </w:tr>
      <w:tr w14:paraId="44D85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169A424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54</w:t>
            </w:r>
          </w:p>
        </w:tc>
        <w:tc>
          <w:tcPr>
            <w:tcW w:w="1397" w:type="dxa"/>
            <w:vAlign w:val="center"/>
          </w:tcPr>
          <w:p w14:paraId="09E0309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数据文件</w:t>
            </w:r>
          </w:p>
        </w:tc>
        <w:tc>
          <w:tcPr>
            <w:tcW w:w="5591" w:type="dxa"/>
            <w:vAlign w:val="center"/>
          </w:tcPr>
          <w:p w14:paraId="518D9E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data/cve_knowledge_base.csv</w:t>
            </w:r>
          </w:p>
        </w:tc>
        <w:tc>
          <w:tcPr>
            <w:tcW w:w="1647" w:type="dxa"/>
            <w:vAlign w:val="center"/>
          </w:tcPr>
          <w:p w14:paraId="5E5F5D5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.csv</w:t>
            </w:r>
          </w:p>
        </w:tc>
        <w:tc>
          <w:tcPr>
            <w:tcW w:w="4654" w:type="dxa"/>
            <w:vAlign w:val="center"/>
          </w:tcPr>
          <w:p w14:paraId="2C04636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项目数据集或中间数据表，用于模型训练、CVE 知识库或样本分析。</w:t>
            </w:r>
          </w:p>
        </w:tc>
      </w:tr>
      <w:tr w14:paraId="2F8AD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09DA34C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55</w:t>
            </w:r>
          </w:p>
        </w:tc>
        <w:tc>
          <w:tcPr>
            <w:tcW w:w="1397" w:type="dxa"/>
            <w:vAlign w:val="center"/>
          </w:tcPr>
          <w:p w14:paraId="2116BCA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数据文件</w:t>
            </w:r>
          </w:p>
        </w:tc>
        <w:tc>
          <w:tcPr>
            <w:tcW w:w="5591" w:type="dxa"/>
            <w:vAlign w:val="center"/>
          </w:tcPr>
          <w:p w14:paraId="18B7293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data/cve_samples.csv</w:t>
            </w:r>
          </w:p>
        </w:tc>
        <w:tc>
          <w:tcPr>
            <w:tcW w:w="1647" w:type="dxa"/>
            <w:vAlign w:val="center"/>
          </w:tcPr>
          <w:p w14:paraId="5360771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.csv</w:t>
            </w:r>
          </w:p>
        </w:tc>
        <w:tc>
          <w:tcPr>
            <w:tcW w:w="4654" w:type="dxa"/>
            <w:vAlign w:val="center"/>
          </w:tcPr>
          <w:p w14:paraId="1F402C5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项目数据集或中间数据表，用于模型训练、CVE 知识库或样本分析。</w:t>
            </w:r>
          </w:p>
        </w:tc>
      </w:tr>
      <w:tr w14:paraId="0837D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378C538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56</w:t>
            </w:r>
          </w:p>
        </w:tc>
        <w:tc>
          <w:tcPr>
            <w:tcW w:w="1397" w:type="dxa"/>
            <w:vAlign w:val="center"/>
          </w:tcPr>
          <w:p w14:paraId="4260AEE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数据文件</w:t>
            </w:r>
          </w:p>
        </w:tc>
        <w:tc>
          <w:tcPr>
            <w:tcW w:w="5591" w:type="dxa"/>
            <w:vAlign w:val="center"/>
          </w:tcPr>
          <w:p w14:paraId="666F1E5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data/training_samples.csv</w:t>
            </w:r>
          </w:p>
        </w:tc>
        <w:tc>
          <w:tcPr>
            <w:tcW w:w="1647" w:type="dxa"/>
            <w:vAlign w:val="center"/>
          </w:tcPr>
          <w:p w14:paraId="48345D1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.csv</w:t>
            </w:r>
          </w:p>
        </w:tc>
        <w:tc>
          <w:tcPr>
            <w:tcW w:w="4654" w:type="dxa"/>
            <w:vAlign w:val="center"/>
          </w:tcPr>
          <w:p w14:paraId="0EC8E3F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项目数据集或中间数据表，用于模型训练、CVE 知识库或样本分析。</w:t>
            </w:r>
          </w:p>
        </w:tc>
      </w:tr>
      <w:tr w14:paraId="4D1FB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2EA0DF8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57</w:t>
            </w:r>
          </w:p>
        </w:tc>
        <w:tc>
          <w:tcPr>
            <w:tcW w:w="1397" w:type="dxa"/>
            <w:vAlign w:val="center"/>
          </w:tcPr>
          <w:p w14:paraId="107BD1D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190222E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docs/architecture/backend-structure.md</w:t>
            </w:r>
          </w:p>
        </w:tc>
        <w:tc>
          <w:tcPr>
            <w:tcW w:w="1647" w:type="dxa"/>
            <w:vAlign w:val="center"/>
          </w:tcPr>
          <w:p w14:paraId="4974568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.md</w:t>
            </w:r>
          </w:p>
        </w:tc>
        <w:tc>
          <w:tcPr>
            <w:tcW w:w="4654" w:type="dxa"/>
            <w:vAlign w:val="center"/>
          </w:tcPr>
          <w:p w14:paraId="174ED63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Markdown 文档文件，用于记录设计、说明或测试材料。</w:t>
            </w:r>
          </w:p>
        </w:tc>
      </w:tr>
      <w:tr w14:paraId="49DEF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498C4E8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58</w:t>
            </w:r>
          </w:p>
        </w:tc>
        <w:tc>
          <w:tcPr>
            <w:tcW w:w="1397" w:type="dxa"/>
            <w:vAlign w:val="center"/>
          </w:tcPr>
          <w:p w14:paraId="06A3DFA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036A7EA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docs/database_design/asset_analysis_module_er.mmd</w:t>
            </w:r>
          </w:p>
        </w:tc>
        <w:tc>
          <w:tcPr>
            <w:tcW w:w="1647" w:type="dxa"/>
            <w:vAlign w:val="center"/>
          </w:tcPr>
          <w:p w14:paraId="7A919C1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.mmd</w:t>
            </w:r>
          </w:p>
        </w:tc>
        <w:tc>
          <w:tcPr>
            <w:tcW w:w="4654" w:type="dxa"/>
            <w:vAlign w:val="center"/>
          </w:tcPr>
          <w:p w14:paraId="2FEA430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数据库设计 ER 图 Mermaid 源码文件，可导入 diagrams.net 等工具继续编辑。</w:t>
            </w:r>
          </w:p>
        </w:tc>
      </w:tr>
      <w:tr w14:paraId="04E13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65148E8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59</w:t>
            </w:r>
          </w:p>
        </w:tc>
        <w:tc>
          <w:tcPr>
            <w:tcW w:w="1397" w:type="dxa"/>
            <w:vAlign w:val="center"/>
          </w:tcPr>
          <w:p w14:paraId="11F198D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5652DBE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docs/database_design/asset_analysis_module_er.svg</w:t>
            </w:r>
          </w:p>
        </w:tc>
        <w:tc>
          <w:tcPr>
            <w:tcW w:w="1647" w:type="dxa"/>
            <w:vAlign w:val="center"/>
          </w:tcPr>
          <w:p w14:paraId="1B1BBCE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.svg</w:t>
            </w:r>
          </w:p>
        </w:tc>
        <w:tc>
          <w:tcPr>
            <w:tcW w:w="4654" w:type="dxa"/>
            <w:vAlign w:val="center"/>
          </w:tcPr>
          <w:p w14:paraId="2A7839B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数据库设计 ER 图图片文件，用于论文插图展示。</w:t>
            </w:r>
          </w:p>
        </w:tc>
      </w:tr>
      <w:tr w14:paraId="2D087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6A2EB09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60</w:t>
            </w:r>
          </w:p>
        </w:tc>
        <w:tc>
          <w:tcPr>
            <w:tcW w:w="1397" w:type="dxa"/>
            <w:vAlign w:val="center"/>
          </w:tcPr>
          <w:p w14:paraId="4552031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300A5D3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docs/database_design/asset_discovery_module_er.mmd</w:t>
            </w:r>
          </w:p>
        </w:tc>
        <w:tc>
          <w:tcPr>
            <w:tcW w:w="1647" w:type="dxa"/>
            <w:vAlign w:val="center"/>
          </w:tcPr>
          <w:p w14:paraId="0B0E86A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.mmd</w:t>
            </w:r>
          </w:p>
        </w:tc>
        <w:tc>
          <w:tcPr>
            <w:tcW w:w="4654" w:type="dxa"/>
            <w:vAlign w:val="center"/>
          </w:tcPr>
          <w:p w14:paraId="1A45F5C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数据库设计 ER 图 Mermaid 源码文件，可导入 diagrams.net 等工具继续编辑。</w:t>
            </w:r>
          </w:p>
        </w:tc>
      </w:tr>
      <w:tr w14:paraId="0459F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30ECF0C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61</w:t>
            </w:r>
          </w:p>
        </w:tc>
        <w:tc>
          <w:tcPr>
            <w:tcW w:w="1397" w:type="dxa"/>
            <w:vAlign w:val="center"/>
          </w:tcPr>
          <w:p w14:paraId="65B77D0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68E168D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docs/database_design/asset_discovery_module_er.svg</w:t>
            </w:r>
          </w:p>
        </w:tc>
        <w:tc>
          <w:tcPr>
            <w:tcW w:w="1647" w:type="dxa"/>
            <w:vAlign w:val="center"/>
          </w:tcPr>
          <w:p w14:paraId="7C4EC22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.svg</w:t>
            </w:r>
          </w:p>
        </w:tc>
        <w:tc>
          <w:tcPr>
            <w:tcW w:w="4654" w:type="dxa"/>
            <w:vAlign w:val="center"/>
          </w:tcPr>
          <w:p w14:paraId="416F3D7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数据库设计 ER 图图片文件，用于论文插图展示。</w:t>
            </w:r>
          </w:p>
        </w:tc>
      </w:tr>
      <w:tr w14:paraId="7E83F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178F663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62</w:t>
            </w:r>
          </w:p>
        </w:tc>
        <w:tc>
          <w:tcPr>
            <w:tcW w:w="1397" w:type="dxa"/>
            <w:vAlign w:val="center"/>
          </w:tcPr>
          <w:p w14:paraId="160B53C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514D285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docs/database_design/asset_discovery_project_er.mmd</w:t>
            </w:r>
          </w:p>
        </w:tc>
        <w:tc>
          <w:tcPr>
            <w:tcW w:w="1647" w:type="dxa"/>
            <w:vAlign w:val="center"/>
          </w:tcPr>
          <w:p w14:paraId="04E6A93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.mmd</w:t>
            </w:r>
          </w:p>
        </w:tc>
        <w:tc>
          <w:tcPr>
            <w:tcW w:w="4654" w:type="dxa"/>
            <w:vAlign w:val="center"/>
          </w:tcPr>
          <w:p w14:paraId="1A6C3E4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数据库设计 ER 图 Mermaid 源码文件，可导入 diagrams.net 等工具继续编辑。</w:t>
            </w:r>
          </w:p>
        </w:tc>
      </w:tr>
      <w:tr w14:paraId="42CAE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7F1FB0F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63</w:t>
            </w:r>
          </w:p>
        </w:tc>
        <w:tc>
          <w:tcPr>
            <w:tcW w:w="1397" w:type="dxa"/>
            <w:vAlign w:val="center"/>
          </w:tcPr>
          <w:p w14:paraId="7BADA5D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7DB6B85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docs/database_design/asset_discovery_project_er.svg</w:t>
            </w:r>
          </w:p>
        </w:tc>
        <w:tc>
          <w:tcPr>
            <w:tcW w:w="1647" w:type="dxa"/>
            <w:vAlign w:val="center"/>
          </w:tcPr>
          <w:p w14:paraId="1D12671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.svg</w:t>
            </w:r>
          </w:p>
        </w:tc>
        <w:tc>
          <w:tcPr>
            <w:tcW w:w="4654" w:type="dxa"/>
            <w:vAlign w:val="center"/>
          </w:tcPr>
          <w:p w14:paraId="6B84698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数据库设计 ER 图图片文件，用于论文插图展示。</w:t>
            </w:r>
          </w:p>
        </w:tc>
      </w:tr>
      <w:tr w14:paraId="1B448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6D95C13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64</w:t>
            </w:r>
          </w:p>
        </w:tc>
        <w:tc>
          <w:tcPr>
            <w:tcW w:w="1397" w:type="dxa"/>
            <w:vAlign w:val="center"/>
          </w:tcPr>
          <w:p w14:paraId="5BEE190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55CD7FC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docs/database_design/database_table_design.md</w:t>
            </w:r>
          </w:p>
        </w:tc>
        <w:tc>
          <w:tcPr>
            <w:tcW w:w="1647" w:type="dxa"/>
            <w:vAlign w:val="center"/>
          </w:tcPr>
          <w:p w14:paraId="69C3D36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.md</w:t>
            </w:r>
          </w:p>
        </w:tc>
        <w:tc>
          <w:tcPr>
            <w:tcW w:w="4654" w:type="dxa"/>
            <w:vAlign w:val="center"/>
          </w:tcPr>
          <w:p w14:paraId="515BEE3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数据库设计说明文档，整理表结构、ER 图说明或模块设计文字。</w:t>
            </w:r>
          </w:p>
        </w:tc>
      </w:tr>
      <w:tr w14:paraId="43945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26123A8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65</w:t>
            </w:r>
          </w:p>
        </w:tc>
        <w:tc>
          <w:tcPr>
            <w:tcW w:w="1397" w:type="dxa"/>
            <w:vAlign w:val="center"/>
          </w:tcPr>
          <w:p w14:paraId="47FC80D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7AEB8B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docs/database_design/er_diagram_descriptions.md</w:t>
            </w:r>
          </w:p>
        </w:tc>
        <w:tc>
          <w:tcPr>
            <w:tcW w:w="1647" w:type="dxa"/>
            <w:vAlign w:val="center"/>
          </w:tcPr>
          <w:p w14:paraId="3D83135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.md</w:t>
            </w:r>
          </w:p>
        </w:tc>
        <w:tc>
          <w:tcPr>
            <w:tcW w:w="4654" w:type="dxa"/>
            <w:vAlign w:val="center"/>
          </w:tcPr>
          <w:p w14:paraId="5FE2CB4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数据库设计说明文档，整理表结构、ER 图说明或模块设计文字。</w:t>
            </w:r>
          </w:p>
        </w:tc>
      </w:tr>
      <w:tr w14:paraId="2309D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1F0AA42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66</w:t>
            </w:r>
          </w:p>
        </w:tc>
        <w:tc>
          <w:tcPr>
            <w:tcW w:w="1397" w:type="dxa"/>
            <w:vAlign w:val="center"/>
          </w:tcPr>
          <w:p w14:paraId="3F51662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50CDCD3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docs/database_design/machine_learning_module_er.mmd</w:t>
            </w:r>
          </w:p>
        </w:tc>
        <w:tc>
          <w:tcPr>
            <w:tcW w:w="1647" w:type="dxa"/>
            <w:vAlign w:val="center"/>
          </w:tcPr>
          <w:p w14:paraId="5426D24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.mmd</w:t>
            </w:r>
          </w:p>
        </w:tc>
        <w:tc>
          <w:tcPr>
            <w:tcW w:w="4654" w:type="dxa"/>
            <w:vAlign w:val="center"/>
          </w:tcPr>
          <w:p w14:paraId="5D4183D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数据库设计 ER 图 Mermaid 源码文件，可导入 diagrams.net 等工具继续编辑。</w:t>
            </w:r>
          </w:p>
        </w:tc>
      </w:tr>
      <w:tr w14:paraId="617FF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322C0AC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67</w:t>
            </w:r>
          </w:p>
        </w:tc>
        <w:tc>
          <w:tcPr>
            <w:tcW w:w="1397" w:type="dxa"/>
            <w:vAlign w:val="center"/>
          </w:tcPr>
          <w:p w14:paraId="596FBB5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67E7E71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docs/database_design/machine_learning_module_er.svg</w:t>
            </w:r>
          </w:p>
        </w:tc>
        <w:tc>
          <w:tcPr>
            <w:tcW w:w="1647" w:type="dxa"/>
            <w:vAlign w:val="center"/>
          </w:tcPr>
          <w:p w14:paraId="18144A0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.svg</w:t>
            </w:r>
          </w:p>
        </w:tc>
        <w:tc>
          <w:tcPr>
            <w:tcW w:w="4654" w:type="dxa"/>
            <w:vAlign w:val="center"/>
          </w:tcPr>
          <w:p w14:paraId="5832085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数据库设计 ER 图图片文件，用于论文插图展示。</w:t>
            </w:r>
          </w:p>
        </w:tc>
      </w:tr>
      <w:tr w14:paraId="0D2CB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369E7AF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68</w:t>
            </w:r>
          </w:p>
        </w:tc>
        <w:tc>
          <w:tcPr>
            <w:tcW w:w="1397" w:type="dxa"/>
            <w:vAlign w:val="center"/>
          </w:tcPr>
          <w:p w14:paraId="53202CF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3025DDC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docs/database_design/risk_assessment_module_er.mmd</w:t>
            </w:r>
          </w:p>
        </w:tc>
        <w:tc>
          <w:tcPr>
            <w:tcW w:w="1647" w:type="dxa"/>
            <w:vAlign w:val="center"/>
          </w:tcPr>
          <w:p w14:paraId="0542F2B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.mmd</w:t>
            </w:r>
          </w:p>
        </w:tc>
        <w:tc>
          <w:tcPr>
            <w:tcW w:w="4654" w:type="dxa"/>
            <w:vAlign w:val="center"/>
          </w:tcPr>
          <w:p w14:paraId="647124E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数据库设计 ER 图 Mermaid 源码文件，可导入 diagrams.net 等工具继续编辑。</w:t>
            </w:r>
          </w:p>
        </w:tc>
      </w:tr>
      <w:tr w14:paraId="67902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49FF247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69</w:t>
            </w:r>
          </w:p>
        </w:tc>
        <w:tc>
          <w:tcPr>
            <w:tcW w:w="1397" w:type="dxa"/>
            <w:vAlign w:val="center"/>
          </w:tcPr>
          <w:p w14:paraId="1EFA59C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5F858BE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docs/database_design/risk_assessment_module_er.svg</w:t>
            </w:r>
          </w:p>
        </w:tc>
        <w:tc>
          <w:tcPr>
            <w:tcW w:w="1647" w:type="dxa"/>
            <w:vAlign w:val="center"/>
          </w:tcPr>
          <w:p w14:paraId="29567F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.svg</w:t>
            </w:r>
          </w:p>
        </w:tc>
        <w:tc>
          <w:tcPr>
            <w:tcW w:w="4654" w:type="dxa"/>
            <w:vAlign w:val="center"/>
          </w:tcPr>
          <w:p w14:paraId="0CAE0C0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数据库设计 ER 图图片文件，用于论文插图展示。</w:t>
            </w:r>
          </w:p>
        </w:tc>
      </w:tr>
      <w:tr w14:paraId="29708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7454644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70</w:t>
            </w:r>
          </w:p>
        </w:tc>
        <w:tc>
          <w:tcPr>
            <w:tcW w:w="1397" w:type="dxa"/>
            <w:vAlign w:val="center"/>
          </w:tcPr>
          <w:p w14:paraId="6458CA9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0A07F38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docs/database_design/user_management_module_er.mmd</w:t>
            </w:r>
          </w:p>
        </w:tc>
        <w:tc>
          <w:tcPr>
            <w:tcW w:w="1647" w:type="dxa"/>
            <w:vAlign w:val="center"/>
          </w:tcPr>
          <w:p w14:paraId="0CB00BF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.mmd</w:t>
            </w:r>
          </w:p>
        </w:tc>
        <w:tc>
          <w:tcPr>
            <w:tcW w:w="4654" w:type="dxa"/>
            <w:vAlign w:val="center"/>
          </w:tcPr>
          <w:p w14:paraId="016BACC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数据库设计 ER 图 Mermaid 源码文件，可导入 diagrams.net 等工具继续编辑。</w:t>
            </w:r>
          </w:p>
        </w:tc>
      </w:tr>
      <w:tr w14:paraId="0A063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0D24A40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71</w:t>
            </w:r>
          </w:p>
        </w:tc>
        <w:tc>
          <w:tcPr>
            <w:tcW w:w="1397" w:type="dxa"/>
            <w:vAlign w:val="center"/>
          </w:tcPr>
          <w:p w14:paraId="0CE69F3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3E8491B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docs/database_design/user_management_module_er.svg</w:t>
            </w:r>
          </w:p>
        </w:tc>
        <w:tc>
          <w:tcPr>
            <w:tcW w:w="1647" w:type="dxa"/>
            <w:vAlign w:val="center"/>
          </w:tcPr>
          <w:p w14:paraId="7AFBD37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.svg</w:t>
            </w:r>
          </w:p>
        </w:tc>
        <w:tc>
          <w:tcPr>
            <w:tcW w:w="4654" w:type="dxa"/>
            <w:vAlign w:val="center"/>
          </w:tcPr>
          <w:p w14:paraId="3E2E2B2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数据库设计 ER 图图片文件，用于论文插图展示。</w:t>
            </w:r>
          </w:p>
        </w:tc>
      </w:tr>
      <w:tr w14:paraId="123CF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7298504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72</w:t>
            </w:r>
          </w:p>
        </w:tc>
        <w:tc>
          <w:tcPr>
            <w:tcW w:w="1397" w:type="dxa"/>
            <w:vAlign w:val="center"/>
          </w:tcPr>
          <w:p w14:paraId="6AA3A8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477356D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docs/ml_eval/classification_report.txt</w:t>
            </w:r>
          </w:p>
        </w:tc>
        <w:tc>
          <w:tcPr>
            <w:tcW w:w="1647" w:type="dxa"/>
            <w:vAlign w:val="center"/>
          </w:tcPr>
          <w:p w14:paraId="1EF5ED9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.txt</w:t>
            </w:r>
          </w:p>
        </w:tc>
        <w:tc>
          <w:tcPr>
            <w:tcW w:w="4654" w:type="dxa"/>
            <w:vAlign w:val="center"/>
          </w:tcPr>
          <w:p w14:paraId="1B412B2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机器学习分类报告文本，包含 precision、recall、F1 等指标。</w:t>
            </w:r>
          </w:p>
        </w:tc>
      </w:tr>
      <w:tr w14:paraId="6F018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3871944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73</w:t>
            </w:r>
          </w:p>
        </w:tc>
        <w:tc>
          <w:tcPr>
            <w:tcW w:w="1397" w:type="dxa"/>
            <w:vAlign w:val="center"/>
          </w:tcPr>
          <w:p w14:paraId="00C074B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66D63BE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docs/ml_eval/confusion_matrix.csv</w:t>
            </w:r>
          </w:p>
        </w:tc>
        <w:tc>
          <w:tcPr>
            <w:tcW w:w="1647" w:type="dxa"/>
            <w:vAlign w:val="center"/>
          </w:tcPr>
          <w:p w14:paraId="58490DF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.csv</w:t>
            </w:r>
          </w:p>
        </w:tc>
        <w:tc>
          <w:tcPr>
            <w:tcW w:w="4654" w:type="dxa"/>
            <w:vAlign w:val="center"/>
          </w:tcPr>
          <w:p w14:paraId="05927B5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机器学习模型评估结果表格，保存指标、混淆矩阵或特征重要性数据。</w:t>
            </w:r>
          </w:p>
        </w:tc>
      </w:tr>
      <w:tr w14:paraId="34753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710D22F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74</w:t>
            </w:r>
          </w:p>
        </w:tc>
        <w:tc>
          <w:tcPr>
            <w:tcW w:w="1397" w:type="dxa"/>
            <w:vAlign w:val="center"/>
          </w:tcPr>
          <w:p w14:paraId="183EB5C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5BF4FD9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docs/ml_eval/confusion_matrix.svg</w:t>
            </w:r>
          </w:p>
        </w:tc>
        <w:tc>
          <w:tcPr>
            <w:tcW w:w="1647" w:type="dxa"/>
            <w:vAlign w:val="center"/>
          </w:tcPr>
          <w:p w14:paraId="386BA08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.svg</w:t>
            </w:r>
          </w:p>
        </w:tc>
        <w:tc>
          <w:tcPr>
            <w:tcW w:w="4654" w:type="dxa"/>
            <w:vAlign w:val="center"/>
          </w:tcPr>
          <w:p w14:paraId="73CEE86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机器学习模型评估可视化图表，用于论文展示模型指标。</w:t>
            </w:r>
          </w:p>
        </w:tc>
      </w:tr>
      <w:tr w14:paraId="169F2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463FDCD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75</w:t>
            </w:r>
          </w:p>
        </w:tc>
        <w:tc>
          <w:tcPr>
            <w:tcW w:w="1397" w:type="dxa"/>
            <w:vAlign w:val="center"/>
          </w:tcPr>
          <w:p w14:paraId="1D2728F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7CD5027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docs/ml_eval/cross_validation_mean_comparison.svg</w:t>
            </w:r>
          </w:p>
        </w:tc>
        <w:tc>
          <w:tcPr>
            <w:tcW w:w="1647" w:type="dxa"/>
            <w:vAlign w:val="center"/>
          </w:tcPr>
          <w:p w14:paraId="0AF4245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.svg</w:t>
            </w:r>
          </w:p>
        </w:tc>
        <w:tc>
          <w:tcPr>
            <w:tcW w:w="4654" w:type="dxa"/>
            <w:vAlign w:val="center"/>
          </w:tcPr>
          <w:p w14:paraId="1C2821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机器学习模型评估可视化图表，用于论文展示模型指标。</w:t>
            </w:r>
          </w:p>
        </w:tc>
      </w:tr>
      <w:tr w14:paraId="7308A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3125509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76</w:t>
            </w:r>
          </w:p>
        </w:tc>
        <w:tc>
          <w:tcPr>
            <w:tcW w:w="1397" w:type="dxa"/>
            <w:vAlign w:val="center"/>
          </w:tcPr>
          <w:p w14:paraId="18CC8F4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12D418D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docs/ml_eval/feature_importance_top20.csv</w:t>
            </w:r>
          </w:p>
        </w:tc>
        <w:tc>
          <w:tcPr>
            <w:tcW w:w="1647" w:type="dxa"/>
            <w:vAlign w:val="center"/>
          </w:tcPr>
          <w:p w14:paraId="4F1BE68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.csv</w:t>
            </w:r>
          </w:p>
        </w:tc>
        <w:tc>
          <w:tcPr>
            <w:tcW w:w="4654" w:type="dxa"/>
            <w:vAlign w:val="center"/>
          </w:tcPr>
          <w:p w14:paraId="708731E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机器学习模型评估结果表格，保存指标、混淆矩阵或特征重要性数据。</w:t>
            </w:r>
          </w:p>
        </w:tc>
      </w:tr>
      <w:tr w14:paraId="22C2F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37EAD76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77</w:t>
            </w:r>
          </w:p>
        </w:tc>
        <w:tc>
          <w:tcPr>
            <w:tcW w:w="1397" w:type="dxa"/>
            <w:vAlign w:val="center"/>
          </w:tcPr>
          <w:p w14:paraId="42CB7FA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1623EB1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docs/ml_eval/feature_importance_top20.svg</w:t>
            </w:r>
          </w:p>
        </w:tc>
        <w:tc>
          <w:tcPr>
            <w:tcW w:w="1647" w:type="dxa"/>
            <w:vAlign w:val="center"/>
          </w:tcPr>
          <w:p w14:paraId="0152DAD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.svg</w:t>
            </w:r>
          </w:p>
        </w:tc>
        <w:tc>
          <w:tcPr>
            <w:tcW w:w="4654" w:type="dxa"/>
            <w:vAlign w:val="center"/>
          </w:tcPr>
          <w:p w14:paraId="55A33CE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机器学习模型评估可视化图表，用于论文展示模型指标。</w:t>
            </w:r>
          </w:p>
        </w:tc>
      </w:tr>
      <w:tr w14:paraId="15926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4CC07CE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78</w:t>
            </w:r>
          </w:p>
        </w:tc>
        <w:tc>
          <w:tcPr>
            <w:tcW w:w="1397" w:type="dxa"/>
            <w:vAlign w:val="center"/>
          </w:tcPr>
          <w:p w14:paraId="021DFB0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7D351FC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docs/ml_eval/linear_svm/classification_report.txt</w:t>
            </w:r>
          </w:p>
        </w:tc>
        <w:tc>
          <w:tcPr>
            <w:tcW w:w="1647" w:type="dxa"/>
            <w:vAlign w:val="center"/>
          </w:tcPr>
          <w:p w14:paraId="39725A1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.txt</w:t>
            </w:r>
          </w:p>
        </w:tc>
        <w:tc>
          <w:tcPr>
            <w:tcW w:w="4654" w:type="dxa"/>
            <w:vAlign w:val="center"/>
          </w:tcPr>
          <w:p w14:paraId="111952F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机器学习分类报告文本，包含 precision、recall、F1 等指标。</w:t>
            </w:r>
          </w:p>
        </w:tc>
      </w:tr>
      <w:tr w14:paraId="50B69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4855E94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79</w:t>
            </w:r>
          </w:p>
        </w:tc>
        <w:tc>
          <w:tcPr>
            <w:tcW w:w="1397" w:type="dxa"/>
            <w:vAlign w:val="center"/>
          </w:tcPr>
          <w:p w14:paraId="4E2CC4A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6A6328D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docs/ml_eval/linear_svm/confusion_matrix.csv</w:t>
            </w:r>
          </w:p>
        </w:tc>
        <w:tc>
          <w:tcPr>
            <w:tcW w:w="1647" w:type="dxa"/>
            <w:vAlign w:val="center"/>
          </w:tcPr>
          <w:p w14:paraId="5FB6C28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.csv</w:t>
            </w:r>
          </w:p>
        </w:tc>
        <w:tc>
          <w:tcPr>
            <w:tcW w:w="4654" w:type="dxa"/>
            <w:vAlign w:val="center"/>
          </w:tcPr>
          <w:p w14:paraId="639EF94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机器学习模型评估结果表格，保存指标、混淆矩阵或特征重要性数据。</w:t>
            </w:r>
          </w:p>
        </w:tc>
      </w:tr>
      <w:tr w14:paraId="3D0B8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00B77FF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80</w:t>
            </w:r>
          </w:p>
        </w:tc>
        <w:tc>
          <w:tcPr>
            <w:tcW w:w="1397" w:type="dxa"/>
            <w:vAlign w:val="center"/>
          </w:tcPr>
          <w:p w14:paraId="6ADD817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2A2EB6A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docs/ml_eval/linear_svm/confusion_matrix.svg</w:t>
            </w:r>
          </w:p>
        </w:tc>
        <w:tc>
          <w:tcPr>
            <w:tcW w:w="1647" w:type="dxa"/>
            <w:vAlign w:val="center"/>
          </w:tcPr>
          <w:p w14:paraId="1FD5345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.svg</w:t>
            </w:r>
          </w:p>
        </w:tc>
        <w:tc>
          <w:tcPr>
            <w:tcW w:w="4654" w:type="dxa"/>
            <w:vAlign w:val="center"/>
          </w:tcPr>
          <w:p w14:paraId="58370E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机器学习模型评估可视化图表，用于论文展示模型指标。</w:t>
            </w:r>
          </w:p>
        </w:tc>
      </w:tr>
      <w:tr w14:paraId="1F44B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78DBBAB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81</w:t>
            </w:r>
          </w:p>
        </w:tc>
        <w:tc>
          <w:tcPr>
            <w:tcW w:w="1397" w:type="dxa"/>
            <w:vAlign w:val="center"/>
          </w:tcPr>
          <w:p w14:paraId="0B91B73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0FA682B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docs/ml_eval/linear_svm/metrics.json</w:t>
            </w:r>
          </w:p>
        </w:tc>
        <w:tc>
          <w:tcPr>
            <w:tcW w:w="1647" w:type="dxa"/>
            <w:vAlign w:val="center"/>
          </w:tcPr>
          <w:p w14:paraId="305095A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.json</w:t>
            </w:r>
          </w:p>
        </w:tc>
        <w:tc>
          <w:tcPr>
            <w:tcW w:w="4654" w:type="dxa"/>
            <w:vAlign w:val="center"/>
          </w:tcPr>
          <w:p w14:paraId="732F690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机器学习模型评估结果 JSON 文件，供报告和可视化读取。</w:t>
            </w:r>
          </w:p>
        </w:tc>
      </w:tr>
      <w:tr w14:paraId="4B9AD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445D07E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82</w:t>
            </w:r>
          </w:p>
        </w:tc>
        <w:tc>
          <w:tcPr>
            <w:tcW w:w="1397" w:type="dxa"/>
            <w:vAlign w:val="center"/>
          </w:tcPr>
          <w:p w14:paraId="1D7D4ED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531BDEA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docs/ml_eval/logistic_regression/classification_report.txt</w:t>
            </w:r>
          </w:p>
        </w:tc>
        <w:tc>
          <w:tcPr>
            <w:tcW w:w="1647" w:type="dxa"/>
            <w:vAlign w:val="center"/>
          </w:tcPr>
          <w:p w14:paraId="40048E4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.txt</w:t>
            </w:r>
          </w:p>
        </w:tc>
        <w:tc>
          <w:tcPr>
            <w:tcW w:w="4654" w:type="dxa"/>
            <w:vAlign w:val="center"/>
          </w:tcPr>
          <w:p w14:paraId="778B1FE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机器学习分类报告文本，包含 precision、recall、F1 等指标。</w:t>
            </w:r>
          </w:p>
        </w:tc>
      </w:tr>
      <w:tr w14:paraId="3FBE7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388D4A1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83</w:t>
            </w:r>
          </w:p>
        </w:tc>
        <w:tc>
          <w:tcPr>
            <w:tcW w:w="1397" w:type="dxa"/>
            <w:vAlign w:val="center"/>
          </w:tcPr>
          <w:p w14:paraId="05A75C4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21882A8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docs/ml_eval/logistic_regression/confusion_matrix.csv</w:t>
            </w:r>
          </w:p>
        </w:tc>
        <w:tc>
          <w:tcPr>
            <w:tcW w:w="1647" w:type="dxa"/>
            <w:vAlign w:val="center"/>
          </w:tcPr>
          <w:p w14:paraId="70E1B13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.csv</w:t>
            </w:r>
          </w:p>
        </w:tc>
        <w:tc>
          <w:tcPr>
            <w:tcW w:w="4654" w:type="dxa"/>
            <w:vAlign w:val="center"/>
          </w:tcPr>
          <w:p w14:paraId="6DF29E8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机器学习模型评估结果表格，保存指标、混淆矩阵或特征重要性数据。</w:t>
            </w:r>
          </w:p>
        </w:tc>
      </w:tr>
      <w:tr w14:paraId="09522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07673CE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84</w:t>
            </w:r>
          </w:p>
        </w:tc>
        <w:tc>
          <w:tcPr>
            <w:tcW w:w="1397" w:type="dxa"/>
            <w:vAlign w:val="center"/>
          </w:tcPr>
          <w:p w14:paraId="023F3E2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409FFFE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docs/ml_eval/logistic_regression/confusion_matrix.svg</w:t>
            </w:r>
          </w:p>
        </w:tc>
        <w:tc>
          <w:tcPr>
            <w:tcW w:w="1647" w:type="dxa"/>
            <w:vAlign w:val="center"/>
          </w:tcPr>
          <w:p w14:paraId="59A4688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.svg</w:t>
            </w:r>
          </w:p>
        </w:tc>
        <w:tc>
          <w:tcPr>
            <w:tcW w:w="4654" w:type="dxa"/>
            <w:vAlign w:val="center"/>
          </w:tcPr>
          <w:p w14:paraId="20C5629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机器学习模型评估可视化图表，用于论文展示模型指标。</w:t>
            </w:r>
          </w:p>
        </w:tc>
      </w:tr>
      <w:tr w14:paraId="525E5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0789368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85</w:t>
            </w:r>
          </w:p>
        </w:tc>
        <w:tc>
          <w:tcPr>
            <w:tcW w:w="1397" w:type="dxa"/>
            <w:vAlign w:val="center"/>
          </w:tcPr>
          <w:p w14:paraId="4D4BED2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0B2866A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docs/ml_eval/logistic_regression/metrics.json</w:t>
            </w:r>
          </w:p>
        </w:tc>
        <w:tc>
          <w:tcPr>
            <w:tcW w:w="1647" w:type="dxa"/>
            <w:vAlign w:val="center"/>
          </w:tcPr>
          <w:p w14:paraId="23C2CB1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.json</w:t>
            </w:r>
          </w:p>
        </w:tc>
        <w:tc>
          <w:tcPr>
            <w:tcW w:w="4654" w:type="dxa"/>
            <w:vAlign w:val="center"/>
          </w:tcPr>
          <w:p w14:paraId="6C600CA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机器学习模型评估结果 JSON 文件，供报告和可视化读取。</w:t>
            </w:r>
          </w:p>
        </w:tc>
      </w:tr>
      <w:tr w14:paraId="4EB1D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7601562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86</w:t>
            </w:r>
          </w:p>
        </w:tc>
        <w:tc>
          <w:tcPr>
            <w:tcW w:w="1397" w:type="dxa"/>
            <w:vAlign w:val="center"/>
          </w:tcPr>
          <w:p w14:paraId="0CE03B8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77D0009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docs/ml_eval/ml_vulnerability_analysis_report.md</w:t>
            </w:r>
          </w:p>
        </w:tc>
        <w:tc>
          <w:tcPr>
            <w:tcW w:w="1647" w:type="dxa"/>
            <w:vAlign w:val="center"/>
          </w:tcPr>
          <w:p w14:paraId="2123FF9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.md</w:t>
            </w:r>
          </w:p>
        </w:tc>
        <w:tc>
          <w:tcPr>
            <w:tcW w:w="4654" w:type="dxa"/>
            <w:vAlign w:val="center"/>
          </w:tcPr>
          <w:p w14:paraId="5DE6211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机器学习评估或分析报告 Markdown 文档。</w:t>
            </w:r>
          </w:p>
        </w:tc>
      </w:tr>
      <w:tr w14:paraId="367BA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0CC66E0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87</w:t>
            </w:r>
          </w:p>
        </w:tc>
        <w:tc>
          <w:tcPr>
            <w:tcW w:w="1397" w:type="dxa"/>
            <w:vAlign w:val="center"/>
          </w:tcPr>
          <w:p w14:paraId="475EFBC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522E5E1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docs/ml_eval/model_comparison.csv</w:t>
            </w:r>
          </w:p>
        </w:tc>
        <w:tc>
          <w:tcPr>
            <w:tcW w:w="1647" w:type="dxa"/>
            <w:vAlign w:val="center"/>
          </w:tcPr>
          <w:p w14:paraId="2BAF4E0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.csv</w:t>
            </w:r>
          </w:p>
        </w:tc>
        <w:tc>
          <w:tcPr>
            <w:tcW w:w="4654" w:type="dxa"/>
            <w:vAlign w:val="center"/>
          </w:tcPr>
          <w:p w14:paraId="5B4DB8F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机器学习模型评估结果表格，保存指标、混淆矩阵或特征重要性数据。</w:t>
            </w:r>
          </w:p>
        </w:tc>
      </w:tr>
      <w:tr w14:paraId="00269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1656981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88</w:t>
            </w:r>
          </w:p>
        </w:tc>
        <w:tc>
          <w:tcPr>
            <w:tcW w:w="1397" w:type="dxa"/>
            <w:vAlign w:val="center"/>
          </w:tcPr>
          <w:p w14:paraId="5E27D53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27B97F5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docs/ml_eval/model_comparison.json</w:t>
            </w:r>
          </w:p>
        </w:tc>
        <w:tc>
          <w:tcPr>
            <w:tcW w:w="1647" w:type="dxa"/>
            <w:vAlign w:val="center"/>
          </w:tcPr>
          <w:p w14:paraId="769CA45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.json</w:t>
            </w:r>
          </w:p>
        </w:tc>
        <w:tc>
          <w:tcPr>
            <w:tcW w:w="4654" w:type="dxa"/>
            <w:vAlign w:val="center"/>
          </w:tcPr>
          <w:p w14:paraId="36EC0F8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机器学习模型评估结果 JSON 文件，供报告和可视化读取。</w:t>
            </w:r>
          </w:p>
        </w:tc>
      </w:tr>
      <w:tr w14:paraId="4F855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109E245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89</w:t>
            </w:r>
          </w:p>
        </w:tc>
        <w:tc>
          <w:tcPr>
            <w:tcW w:w="1397" w:type="dxa"/>
            <w:vAlign w:val="center"/>
          </w:tcPr>
          <w:p w14:paraId="41DF256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2262F84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docs/ml_eval/model_comparison.svg</w:t>
            </w:r>
          </w:p>
        </w:tc>
        <w:tc>
          <w:tcPr>
            <w:tcW w:w="1647" w:type="dxa"/>
            <w:vAlign w:val="center"/>
          </w:tcPr>
          <w:p w14:paraId="49DC2DE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.svg</w:t>
            </w:r>
          </w:p>
        </w:tc>
        <w:tc>
          <w:tcPr>
            <w:tcW w:w="4654" w:type="dxa"/>
            <w:vAlign w:val="center"/>
          </w:tcPr>
          <w:p w14:paraId="760C02E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机器学习模型评估可视化图表，用于论文展示模型指标。</w:t>
            </w:r>
          </w:p>
        </w:tc>
      </w:tr>
      <w:tr w14:paraId="7BFA1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20EDEEB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90</w:t>
            </w:r>
          </w:p>
        </w:tc>
        <w:tc>
          <w:tcPr>
            <w:tcW w:w="1397" w:type="dxa"/>
            <w:vAlign w:val="center"/>
          </w:tcPr>
          <w:p w14:paraId="2C37EB4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0A0B000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docs/ml_eval/model_evaluation_visualization_code.md</w:t>
            </w:r>
          </w:p>
        </w:tc>
        <w:tc>
          <w:tcPr>
            <w:tcW w:w="1647" w:type="dxa"/>
            <w:vAlign w:val="center"/>
          </w:tcPr>
          <w:p w14:paraId="1DDF8F1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.md</w:t>
            </w:r>
          </w:p>
        </w:tc>
        <w:tc>
          <w:tcPr>
            <w:tcW w:w="4654" w:type="dxa"/>
            <w:vAlign w:val="center"/>
          </w:tcPr>
          <w:p w14:paraId="28BCD01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机器学习评估或分析报告 Markdown 文档。</w:t>
            </w:r>
          </w:p>
        </w:tc>
      </w:tr>
      <w:tr w14:paraId="1DA63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1325CFA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91</w:t>
            </w:r>
          </w:p>
        </w:tc>
        <w:tc>
          <w:tcPr>
            <w:tcW w:w="1397" w:type="dxa"/>
            <w:vAlign w:val="center"/>
          </w:tcPr>
          <w:p w14:paraId="63D1E64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4B10706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docs/ml_eval/model_metrics.json</w:t>
            </w:r>
          </w:p>
        </w:tc>
        <w:tc>
          <w:tcPr>
            <w:tcW w:w="1647" w:type="dxa"/>
            <w:vAlign w:val="center"/>
          </w:tcPr>
          <w:p w14:paraId="665F8C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.json</w:t>
            </w:r>
          </w:p>
        </w:tc>
        <w:tc>
          <w:tcPr>
            <w:tcW w:w="4654" w:type="dxa"/>
            <w:vAlign w:val="center"/>
          </w:tcPr>
          <w:p w14:paraId="670FAF6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机器学习模型评估结果 JSON 文件，供报告和可视化读取。</w:t>
            </w:r>
          </w:p>
        </w:tc>
      </w:tr>
      <w:tr w14:paraId="01F44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1A73891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92</w:t>
            </w:r>
          </w:p>
        </w:tc>
        <w:tc>
          <w:tcPr>
            <w:tcW w:w="1397" w:type="dxa"/>
            <w:vAlign w:val="center"/>
          </w:tcPr>
          <w:p w14:paraId="43CE439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4E00096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docs/ml_eval/model_visualization_metrics.csv</w:t>
            </w:r>
          </w:p>
        </w:tc>
        <w:tc>
          <w:tcPr>
            <w:tcW w:w="1647" w:type="dxa"/>
            <w:vAlign w:val="center"/>
          </w:tcPr>
          <w:p w14:paraId="51A1A5E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.csv</w:t>
            </w:r>
          </w:p>
        </w:tc>
        <w:tc>
          <w:tcPr>
            <w:tcW w:w="4654" w:type="dxa"/>
            <w:vAlign w:val="center"/>
          </w:tcPr>
          <w:p w14:paraId="3F429B3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机器学习模型评估结果表格，保存指标、混淆矩阵或特征重要性数据。</w:t>
            </w:r>
          </w:p>
        </w:tc>
      </w:tr>
      <w:tr w14:paraId="76347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0ADD7D8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93</w:t>
            </w:r>
          </w:p>
        </w:tc>
        <w:tc>
          <w:tcPr>
            <w:tcW w:w="1397" w:type="dxa"/>
            <w:vAlign w:val="center"/>
          </w:tcPr>
          <w:p w14:paraId="2A6B781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43982B7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docs/ml_eval/model_visualization_metrics.json</w:t>
            </w:r>
          </w:p>
        </w:tc>
        <w:tc>
          <w:tcPr>
            <w:tcW w:w="1647" w:type="dxa"/>
            <w:vAlign w:val="center"/>
          </w:tcPr>
          <w:p w14:paraId="5AD9B63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.json</w:t>
            </w:r>
          </w:p>
        </w:tc>
        <w:tc>
          <w:tcPr>
            <w:tcW w:w="4654" w:type="dxa"/>
            <w:vAlign w:val="center"/>
          </w:tcPr>
          <w:p w14:paraId="4EC2760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机器学习模型评估结果 JSON 文件，供报告和可视化读取。</w:t>
            </w:r>
          </w:p>
        </w:tc>
      </w:tr>
      <w:tr w14:paraId="0C5DE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62A3C4A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94</w:t>
            </w:r>
          </w:p>
        </w:tc>
        <w:tc>
          <w:tcPr>
            <w:tcW w:w="1397" w:type="dxa"/>
            <w:vAlign w:val="center"/>
          </w:tcPr>
          <w:p w14:paraId="6C2F3E8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7599D87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docs/ml_eval/random_forest/classification_report.txt</w:t>
            </w:r>
          </w:p>
        </w:tc>
        <w:tc>
          <w:tcPr>
            <w:tcW w:w="1647" w:type="dxa"/>
            <w:vAlign w:val="center"/>
          </w:tcPr>
          <w:p w14:paraId="189F9B7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.txt</w:t>
            </w:r>
          </w:p>
        </w:tc>
        <w:tc>
          <w:tcPr>
            <w:tcW w:w="4654" w:type="dxa"/>
            <w:vAlign w:val="center"/>
          </w:tcPr>
          <w:p w14:paraId="79F4608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机器学习分类报告文本，包含 precision、recall、F1 等指标。</w:t>
            </w:r>
          </w:p>
        </w:tc>
      </w:tr>
      <w:tr w14:paraId="1FE34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5F4C93E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95</w:t>
            </w:r>
          </w:p>
        </w:tc>
        <w:tc>
          <w:tcPr>
            <w:tcW w:w="1397" w:type="dxa"/>
            <w:vAlign w:val="center"/>
          </w:tcPr>
          <w:p w14:paraId="66BA528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7464787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docs/ml_eval/random_forest/confusion_matrix.csv</w:t>
            </w:r>
          </w:p>
        </w:tc>
        <w:tc>
          <w:tcPr>
            <w:tcW w:w="1647" w:type="dxa"/>
            <w:vAlign w:val="center"/>
          </w:tcPr>
          <w:p w14:paraId="7CDAD74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.csv</w:t>
            </w:r>
          </w:p>
        </w:tc>
        <w:tc>
          <w:tcPr>
            <w:tcW w:w="4654" w:type="dxa"/>
            <w:vAlign w:val="center"/>
          </w:tcPr>
          <w:p w14:paraId="1E2C5A2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机器学习模型评估结果表格，保存指标、混淆矩阵或特征重要性数据。</w:t>
            </w:r>
          </w:p>
        </w:tc>
      </w:tr>
      <w:tr w14:paraId="0B20E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31CECFB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96</w:t>
            </w:r>
          </w:p>
        </w:tc>
        <w:tc>
          <w:tcPr>
            <w:tcW w:w="1397" w:type="dxa"/>
            <w:vAlign w:val="center"/>
          </w:tcPr>
          <w:p w14:paraId="1D9EAF3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0F75666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docs/ml_eval/random_forest/confusion_matrix.svg</w:t>
            </w:r>
          </w:p>
        </w:tc>
        <w:tc>
          <w:tcPr>
            <w:tcW w:w="1647" w:type="dxa"/>
            <w:vAlign w:val="center"/>
          </w:tcPr>
          <w:p w14:paraId="01531CF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.svg</w:t>
            </w:r>
          </w:p>
        </w:tc>
        <w:tc>
          <w:tcPr>
            <w:tcW w:w="4654" w:type="dxa"/>
            <w:vAlign w:val="center"/>
          </w:tcPr>
          <w:p w14:paraId="4B4CA0A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机器学习模型评估可视化图表，用于论文展示模型指标。</w:t>
            </w:r>
          </w:p>
        </w:tc>
      </w:tr>
      <w:tr w14:paraId="48E80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0A3E3BA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97</w:t>
            </w:r>
          </w:p>
        </w:tc>
        <w:tc>
          <w:tcPr>
            <w:tcW w:w="1397" w:type="dxa"/>
            <w:vAlign w:val="center"/>
          </w:tcPr>
          <w:p w14:paraId="64E0192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3A91E66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docs/ml_eval/random_forest/metrics.json</w:t>
            </w:r>
          </w:p>
        </w:tc>
        <w:tc>
          <w:tcPr>
            <w:tcW w:w="1647" w:type="dxa"/>
            <w:vAlign w:val="center"/>
          </w:tcPr>
          <w:p w14:paraId="7275DF2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.json</w:t>
            </w:r>
          </w:p>
        </w:tc>
        <w:tc>
          <w:tcPr>
            <w:tcW w:w="4654" w:type="dxa"/>
            <w:vAlign w:val="center"/>
          </w:tcPr>
          <w:p w14:paraId="094CCEF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机器学习模型评估结果 JSON 文件，供报告和可视化读取。</w:t>
            </w:r>
          </w:p>
        </w:tc>
      </w:tr>
      <w:tr w14:paraId="0A0FA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2D77F08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98</w:t>
            </w:r>
          </w:p>
        </w:tc>
        <w:tc>
          <w:tcPr>
            <w:tcW w:w="1397" w:type="dxa"/>
            <w:vAlign w:val="center"/>
          </w:tcPr>
          <w:p w14:paraId="5F5D447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6EF4E5A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docs/ml_eval/severity_distribution.svg</w:t>
            </w:r>
          </w:p>
        </w:tc>
        <w:tc>
          <w:tcPr>
            <w:tcW w:w="1647" w:type="dxa"/>
            <w:vAlign w:val="center"/>
          </w:tcPr>
          <w:p w14:paraId="4B3C942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.svg</w:t>
            </w:r>
          </w:p>
        </w:tc>
        <w:tc>
          <w:tcPr>
            <w:tcW w:w="4654" w:type="dxa"/>
            <w:vAlign w:val="center"/>
          </w:tcPr>
          <w:p w14:paraId="1FE298A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机器学习模型评估可视化图表，用于论文展示模型指标。</w:t>
            </w:r>
          </w:p>
        </w:tc>
      </w:tr>
      <w:tr w14:paraId="735BE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5E5C5F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99</w:t>
            </w:r>
          </w:p>
        </w:tc>
        <w:tc>
          <w:tcPr>
            <w:tcW w:w="1397" w:type="dxa"/>
            <w:vAlign w:val="center"/>
          </w:tcPr>
          <w:p w14:paraId="76F7784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0C8D4AD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docs/ml_eval/test_accuracy_comparison.svg</w:t>
            </w:r>
          </w:p>
        </w:tc>
        <w:tc>
          <w:tcPr>
            <w:tcW w:w="1647" w:type="dxa"/>
            <w:vAlign w:val="center"/>
          </w:tcPr>
          <w:p w14:paraId="56708C0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.svg</w:t>
            </w:r>
          </w:p>
        </w:tc>
        <w:tc>
          <w:tcPr>
            <w:tcW w:w="4654" w:type="dxa"/>
            <w:vAlign w:val="center"/>
          </w:tcPr>
          <w:p w14:paraId="571D627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机器学习模型评估可视化图表，用于论文展示模型指标。</w:t>
            </w:r>
          </w:p>
        </w:tc>
      </w:tr>
      <w:tr w14:paraId="668E3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4A2C2F6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100</w:t>
            </w:r>
          </w:p>
        </w:tc>
        <w:tc>
          <w:tcPr>
            <w:tcW w:w="1397" w:type="dxa"/>
            <w:vAlign w:val="center"/>
          </w:tcPr>
          <w:p w14:paraId="59C2BF1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4EDDE1F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docs/ml_eval/test_f1_comparison.svg</w:t>
            </w:r>
          </w:p>
        </w:tc>
        <w:tc>
          <w:tcPr>
            <w:tcW w:w="1647" w:type="dxa"/>
            <w:vAlign w:val="center"/>
          </w:tcPr>
          <w:p w14:paraId="5F6AD15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.svg</w:t>
            </w:r>
          </w:p>
        </w:tc>
        <w:tc>
          <w:tcPr>
            <w:tcW w:w="4654" w:type="dxa"/>
            <w:vAlign w:val="center"/>
          </w:tcPr>
          <w:p w14:paraId="538F670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机器学习模型评估可视化图表，用于论文展示模型指标。</w:t>
            </w:r>
          </w:p>
        </w:tc>
      </w:tr>
      <w:tr w14:paraId="28EC3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7153922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101</w:t>
            </w:r>
          </w:p>
        </w:tc>
        <w:tc>
          <w:tcPr>
            <w:tcW w:w="1397" w:type="dxa"/>
            <w:vAlign w:val="center"/>
          </w:tcPr>
          <w:p w14:paraId="1479504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0D51AE2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docs/ml_eval/train_test_accuracy_comparison.svg</w:t>
            </w:r>
          </w:p>
        </w:tc>
        <w:tc>
          <w:tcPr>
            <w:tcW w:w="1647" w:type="dxa"/>
            <w:vAlign w:val="center"/>
          </w:tcPr>
          <w:p w14:paraId="0CEEC39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.svg</w:t>
            </w:r>
          </w:p>
        </w:tc>
        <w:tc>
          <w:tcPr>
            <w:tcW w:w="4654" w:type="dxa"/>
            <w:vAlign w:val="center"/>
          </w:tcPr>
          <w:p w14:paraId="04C1A7A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机器学习模型评估可视化图表，用于论文展示模型指标。</w:t>
            </w:r>
          </w:p>
        </w:tc>
      </w:tr>
      <w:tr w14:paraId="1465C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3F91E52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102</w:t>
            </w:r>
          </w:p>
        </w:tc>
        <w:tc>
          <w:tcPr>
            <w:tcW w:w="1397" w:type="dxa"/>
            <w:vAlign w:val="center"/>
          </w:tcPr>
          <w:p w14:paraId="03F1B22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10174E7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docs/test_cases_results.docx</w:t>
            </w:r>
          </w:p>
        </w:tc>
        <w:tc>
          <w:tcPr>
            <w:tcW w:w="1647" w:type="dxa"/>
            <w:vAlign w:val="center"/>
          </w:tcPr>
          <w:p w14:paraId="09F1FF7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.docx</w:t>
            </w:r>
          </w:p>
        </w:tc>
        <w:tc>
          <w:tcPr>
            <w:tcW w:w="4654" w:type="dxa"/>
            <w:vAlign w:val="center"/>
          </w:tcPr>
          <w:p w14:paraId="220713B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Word 文档文件，用于论文、任务书、测试表或项目说明材料。</w:t>
            </w:r>
          </w:p>
        </w:tc>
      </w:tr>
      <w:tr w14:paraId="7DABA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3E4BCBB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103</w:t>
            </w:r>
          </w:p>
        </w:tc>
        <w:tc>
          <w:tcPr>
            <w:tcW w:w="1397" w:type="dxa"/>
            <w:vAlign w:val="center"/>
          </w:tcPr>
          <w:p w14:paraId="7A05505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项目文档</w:t>
            </w:r>
          </w:p>
        </w:tc>
        <w:tc>
          <w:tcPr>
            <w:tcW w:w="5591" w:type="dxa"/>
            <w:vAlign w:val="center"/>
          </w:tcPr>
          <w:p w14:paraId="4A4F13E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docs/test_cases_results_fixed.docx</w:t>
            </w:r>
          </w:p>
        </w:tc>
        <w:tc>
          <w:tcPr>
            <w:tcW w:w="1647" w:type="dxa"/>
            <w:vAlign w:val="center"/>
          </w:tcPr>
          <w:p w14:paraId="14F031C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.docx</w:t>
            </w:r>
          </w:p>
        </w:tc>
        <w:tc>
          <w:tcPr>
            <w:tcW w:w="4654" w:type="dxa"/>
            <w:vAlign w:val="center"/>
          </w:tcPr>
          <w:p w14:paraId="63B057F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Word 文档文件，用于论文、任务书、测试表或项目说明材料。</w:t>
            </w:r>
          </w:p>
        </w:tc>
      </w:tr>
      <w:tr w14:paraId="11B8F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22C8630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104</w:t>
            </w:r>
          </w:p>
        </w:tc>
        <w:tc>
          <w:tcPr>
            <w:tcW w:w="1397" w:type="dxa"/>
            <w:vAlign w:val="center"/>
          </w:tcPr>
          <w:p w14:paraId="025E9C8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前端源码</w:t>
            </w:r>
          </w:p>
        </w:tc>
        <w:tc>
          <w:tcPr>
            <w:tcW w:w="5591" w:type="dxa"/>
            <w:vAlign w:val="center"/>
          </w:tcPr>
          <w:p w14:paraId="66D5999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frontend/index.html</w:t>
            </w:r>
          </w:p>
        </w:tc>
        <w:tc>
          <w:tcPr>
            <w:tcW w:w="1647" w:type="dxa"/>
            <w:vAlign w:val="center"/>
          </w:tcPr>
          <w:p w14:paraId="31EC2F5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.html</w:t>
            </w:r>
          </w:p>
        </w:tc>
        <w:tc>
          <w:tcPr>
            <w:tcW w:w="4654" w:type="dxa"/>
            <w:vAlign w:val="center"/>
          </w:tcPr>
          <w:p w14:paraId="1E46675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前端应用 HTML 入口模板。</w:t>
            </w:r>
          </w:p>
        </w:tc>
      </w:tr>
      <w:tr w14:paraId="4D5BF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79E72A7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105</w:t>
            </w:r>
          </w:p>
        </w:tc>
        <w:tc>
          <w:tcPr>
            <w:tcW w:w="1397" w:type="dxa"/>
            <w:vAlign w:val="center"/>
          </w:tcPr>
          <w:p w14:paraId="65717B0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前端源码</w:t>
            </w:r>
          </w:p>
        </w:tc>
        <w:tc>
          <w:tcPr>
            <w:tcW w:w="5591" w:type="dxa"/>
            <w:vAlign w:val="center"/>
          </w:tcPr>
          <w:p w14:paraId="7136D67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frontend/package-lock.json</w:t>
            </w:r>
          </w:p>
        </w:tc>
        <w:tc>
          <w:tcPr>
            <w:tcW w:w="1647" w:type="dxa"/>
            <w:vAlign w:val="center"/>
          </w:tcPr>
          <w:p w14:paraId="215B234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.json</w:t>
            </w:r>
          </w:p>
        </w:tc>
        <w:tc>
          <w:tcPr>
            <w:tcW w:w="4654" w:type="dxa"/>
            <w:vAlign w:val="center"/>
          </w:tcPr>
          <w:p w14:paraId="25650DA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前端依赖版本锁定文件，保证 npm install 结果一致。</w:t>
            </w:r>
          </w:p>
        </w:tc>
      </w:tr>
      <w:tr w14:paraId="22838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48855C4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106</w:t>
            </w:r>
          </w:p>
        </w:tc>
        <w:tc>
          <w:tcPr>
            <w:tcW w:w="1397" w:type="dxa"/>
            <w:vAlign w:val="center"/>
          </w:tcPr>
          <w:p w14:paraId="35C6F29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前端源码</w:t>
            </w:r>
          </w:p>
        </w:tc>
        <w:tc>
          <w:tcPr>
            <w:tcW w:w="5591" w:type="dxa"/>
            <w:vAlign w:val="center"/>
          </w:tcPr>
          <w:p w14:paraId="31EF970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frontend/package.json</w:t>
            </w:r>
          </w:p>
        </w:tc>
        <w:tc>
          <w:tcPr>
            <w:tcW w:w="1647" w:type="dxa"/>
            <w:vAlign w:val="center"/>
          </w:tcPr>
          <w:p w14:paraId="1A408AE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.json</w:t>
            </w:r>
          </w:p>
        </w:tc>
        <w:tc>
          <w:tcPr>
            <w:tcW w:w="4654" w:type="dxa"/>
            <w:vAlign w:val="center"/>
          </w:tcPr>
          <w:p w14:paraId="6B7E635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前端项目依赖和 npm 脚本配置文件。</w:t>
            </w:r>
          </w:p>
        </w:tc>
      </w:tr>
      <w:tr w14:paraId="7DF31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18D9CBE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107</w:t>
            </w:r>
          </w:p>
        </w:tc>
        <w:tc>
          <w:tcPr>
            <w:tcW w:w="1397" w:type="dxa"/>
            <w:vAlign w:val="center"/>
          </w:tcPr>
          <w:p w14:paraId="4A18C29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前端源码</w:t>
            </w:r>
          </w:p>
        </w:tc>
        <w:tc>
          <w:tcPr>
            <w:tcW w:w="5591" w:type="dxa"/>
            <w:vAlign w:val="center"/>
          </w:tcPr>
          <w:p w14:paraId="2B5B18D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frontend/src/api/index.js</w:t>
            </w:r>
          </w:p>
        </w:tc>
        <w:tc>
          <w:tcPr>
            <w:tcW w:w="1647" w:type="dxa"/>
            <w:vAlign w:val="center"/>
          </w:tcPr>
          <w:p w14:paraId="432D3E2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.js</w:t>
            </w:r>
          </w:p>
        </w:tc>
        <w:tc>
          <w:tcPr>
            <w:tcW w:w="4654" w:type="dxa"/>
            <w:vAlign w:val="center"/>
          </w:tcPr>
          <w:p w14:paraId="16F0B7D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前端 API 封装模块，统一调用后端接口并处理请求错误。</w:t>
            </w:r>
          </w:p>
        </w:tc>
      </w:tr>
      <w:tr w14:paraId="5A4E5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2E85C09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108</w:t>
            </w:r>
          </w:p>
        </w:tc>
        <w:tc>
          <w:tcPr>
            <w:tcW w:w="1397" w:type="dxa"/>
            <w:vAlign w:val="center"/>
          </w:tcPr>
          <w:p w14:paraId="63390C2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前端源码</w:t>
            </w:r>
          </w:p>
        </w:tc>
        <w:tc>
          <w:tcPr>
            <w:tcW w:w="5591" w:type="dxa"/>
            <w:vAlign w:val="center"/>
          </w:tcPr>
          <w:p w14:paraId="4DBF21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frontend/src/App.vue</w:t>
            </w:r>
          </w:p>
        </w:tc>
        <w:tc>
          <w:tcPr>
            <w:tcW w:w="1647" w:type="dxa"/>
            <w:vAlign w:val="center"/>
          </w:tcPr>
          <w:p w14:paraId="30A20A7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.vue</w:t>
            </w:r>
          </w:p>
        </w:tc>
        <w:tc>
          <w:tcPr>
            <w:tcW w:w="4654" w:type="dxa"/>
            <w:vAlign w:val="center"/>
          </w:tcPr>
          <w:p w14:paraId="0B319BE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前端根组件，承载路由页面。</w:t>
            </w:r>
          </w:p>
        </w:tc>
      </w:tr>
      <w:tr w14:paraId="31BAC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7C27931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109</w:t>
            </w:r>
          </w:p>
        </w:tc>
        <w:tc>
          <w:tcPr>
            <w:tcW w:w="1397" w:type="dxa"/>
            <w:vAlign w:val="center"/>
          </w:tcPr>
          <w:p w14:paraId="079E056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前端源码</w:t>
            </w:r>
          </w:p>
        </w:tc>
        <w:tc>
          <w:tcPr>
            <w:tcW w:w="5591" w:type="dxa"/>
            <w:vAlign w:val="center"/>
          </w:tcPr>
          <w:p w14:paraId="579CB08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frontend/src/auth.js</w:t>
            </w:r>
          </w:p>
        </w:tc>
        <w:tc>
          <w:tcPr>
            <w:tcW w:w="1647" w:type="dxa"/>
            <w:vAlign w:val="center"/>
          </w:tcPr>
          <w:p w14:paraId="09E35BC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.js</w:t>
            </w:r>
          </w:p>
        </w:tc>
        <w:tc>
          <w:tcPr>
            <w:tcW w:w="4654" w:type="dxa"/>
            <w:vAlign w:val="center"/>
          </w:tcPr>
          <w:p w14:paraId="1427224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前端认证状态管理模块，负责登录态、当前用户和退出逻辑。</w:t>
            </w:r>
          </w:p>
        </w:tc>
      </w:tr>
      <w:tr w14:paraId="7520A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75E49DB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110</w:t>
            </w:r>
          </w:p>
        </w:tc>
        <w:tc>
          <w:tcPr>
            <w:tcW w:w="1397" w:type="dxa"/>
            <w:vAlign w:val="center"/>
          </w:tcPr>
          <w:p w14:paraId="500280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前端源码</w:t>
            </w:r>
          </w:p>
        </w:tc>
        <w:tc>
          <w:tcPr>
            <w:tcW w:w="5591" w:type="dxa"/>
            <w:vAlign w:val="center"/>
          </w:tcPr>
          <w:p w14:paraId="34F9074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frontend/src/components/AppShell.vue</w:t>
            </w:r>
          </w:p>
        </w:tc>
        <w:tc>
          <w:tcPr>
            <w:tcW w:w="1647" w:type="dxa"/>
            <w:vAlign w:val="center"/>
          </w:tcPr>
          <w:p w14:paraId="0F955B8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.vue</w:t>
            </w:r>
          </w:p>
        </w:tc>
        <w:tc>
          <w:tcPr>
            <w:tcW w:w="4654" w:type="dxa"/>
            <w:vAlign w:val="center"/>
          </w:tcPr>
          <w:p w14:paraId="3899902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前端主布局组件，提供侧边栏导航、顶部用户信息和页面容器。</w:t>
            </w:r>
          </w:p>
        </w:tc>
      </w:tr>
      <w:tr w14:paraId="00A14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41C89CE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111</w:t>
            </w:r>
          </w:p>
        </w:tc>
        <w:tc>
          <w:tcPr>
            <w:tcW w:w="1397" w:type="dxa"/>
            <w:vAlign w:val="center"/>
          </w:tcPr>
          <w:p w14:paraId="5AADDAF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前端源码</w:t>
            </w:r>
          </w:p>
        </w:tc>
        <w:tc>
          <w:tcPr>
            <w:tcW w:w="5591" w:type="dxa"/>
            <w:vAlign w:val="center"/>
          </w:tcPr>
          <w:p w14:paraId="7FF8861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frontend/src/main.js</w:t>
            </w:r>
          </w:p>
        </w:tc>
        <w:tc>
          <w:tcPr>
            <w:tcW w:w="1647" w:type="dxa"/>
            <w:vAlign w:val="center"/>
          </w:tcPr>
          <w:p w14:paraId="28554BB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.js</w:t>
            </w:r>
          </w:p>
        </w:tc>
        <w:tc>
          <w:tcPr>
            <w:tcW w:w="4654" w:type="dxa"/>
            <w:vAlign w:val="center"/>
          </w:tcPr>
          <w:p w14:paraId="3991574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Vue 前端应用入口，挂载 Element Plus、路由和全局样式。</w:t>
            </w:r>
          </w:p>
        </w:tc>
      </w:tr>
      <w:tr w14:paraId="386A1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5FB95D6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112</w:t>
            </w:r>
          </w:p>
        </w:tc>
        <w:tc>
          <w:tcPr>
            <w:tcW w:w="1397" w:type="dxa"/>
            <w:vAlign w:val="center"/>
          </w:tcPr>
          <w:p w14:paraId="71F1309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前端源码</w:t>
            </w:r>
          </w:p>
        </w:tc>
        <w:tc>
          <w:tcPr>
            <w:tcW w:w="5591" w:type="dxa"/>
            <w:vAlign w:val="center"/>
          </w:tcPr>
          <w:p w14:paraId="4E92C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frontend/src/router.js</w:t>
            </w:r>
          </w:p>
        </w:tc>
        <w:tc>
          <w:tcPr>
            <w:tcW w:w="1647" w:type="dxa"/>
            <w:vAlign w:val="center"/>
          </w:tcPr>
          <w:p w14:paraId="045B7E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.js</w:t>
            </w:r>
          </w:p>
        </w:tc>
        <w:tc>
          <w:tcPr>
            <w:tcW w:w="4654" w:type="dxa"/>
            <w:vAlign w:val="center"/>
          </w:tcPr>
          <w:p w14:paraId="38423F5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前端路由配置，定义登录、仪表盘、资产、风险和用户管理页面。</w:t>
            </w:r>
          </w:p>
        </w:tc>
      </w:tr>
      <w:tr w14:paraId="7A140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18CEE81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113</w:t>
            </w:r>
          </w:p>
        </w:tc>
        <w:tc>
          <w:tcPr>
            <w:tcW w:w="1397" w:type="dxa"/>
            <w:vAlign w:val="center"/>
          </w:tcPr>
          <w:p w14:paraId="730F40D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前端源码</w:t>
            </w:r>
          </w:p>
        </w:tc>
        <w:tc>
          <w:tcPr>
            <w:tcW w:w="5591" w:type="dxa"/>
            <w:vAlign w:val="center"/>
          </w:tcPr>
          <w:p w14:paraId="61AF35B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frontend/src/views/AssetDetail.vue</w:t>
            </w:r>
          </w:p>
        </w:tc>
        <w:tc>
          <w:tcPr>
            <w:tcW w:w="1647" w:type="dxa"/>
            <w:vAlign w:val="center"/>
          </w:tcPr>
          <w:p w14:paraId="3BF8964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.vue</w:t>
            </w:r>
          </w:p>
        </w:tc>
        <w:tc>
          <w:tcPr>
            <w:tcW w:w="4654" w:type="dxa"/>
            <w:vAlign w:val="center"/>
          </w:tcPr>
          <w:p w14:paraId="348209D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资产详情页面，展示基础信息、风险评估、机器学习分析和综合风险研判。</w:t>
            </w:r>
          </w:p>
        </w:tc>
      </w:tr>
      <w:tr w14:paraId="5430F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6A174CE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114</w:t>
            </w:r>
          </w:p>
        </w:tc>
        <w:tc>
          <w:tcPr>
            <w:tcW w:w="1397" w:type="dxa"/>
            <w:vAlign w:val="center"/>
          </w:tcPr>
          <w:p w14:paraId="0D5F5E0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前端源码</w:t>
            </w:r>
          </w:p>
        </w:tc>
        <w:tc>
          <w:tcPr>
            <w:tcW w:w="5591" w:type="dxa"/>
            <w:vAlign w:val="center"/>
          </w:tcPr>
          <w:p w14:paraId="43DC0F7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frontend/src/views/AssetList.vue</w:t>
            </w:r>
          </w:p>
        </w:tc>
        <w:tc>
          <w:tcPr>
            <w:tcW w:w="1647" w:type="dxa"/>
            <w:vAlign w:val="center"/>
          </w:tcPr>
          <w:p w14:paraId="31DFFF7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.vue</w:t>
            </w:r>
          </w:p>
        </w:tc>
        <w:tc>
          <w:tcPr>
            <w:tcW w:w="4654" w:type="dxa"/>
            <w:vAlign w:val="center"/>
          </w:tcPr>
          <w:p w14:paraId="086A38B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资产列表页面，展示资产、筛选状态码并支持分析和风险评估操作。</w:t>
            </w:r>
          </w:p>
        </w:tc>
      </w:tr>
      <w:tr w14:paraId="0581D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617EEF9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115</w:t>
            </w:r>
          </w:p>
        </w:tc>
        <w:tc>
          <w:tcPr>
            <w:tcW w:w="1397" w:type="dxa"/>
            <w:vAlign w:val="center"/>
          </w:tcPr>
          <w:p w14:paraId="7003095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前端源码</w:t>
            </w:r>
          </w:p>
        </w:tc>
        <w:tc>
          <w:tcPr>
            <w:tcW w:w="5591" w:type="dxa"/>
            <w:vAlign w:val="center"/>
          </w:tcPr>
          <w:p w14:paraId="18C4AF1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frontend/src/views/Dashboard.vue</w:t>
            </w:r>
          </w:p>
        </w:tc>
        <w:tc>
          <w:tcPr>
            <w:tcW w:w="1647" w:type="dxa"/>
            <w:vAlign w:val="center"/>
          </w:tcPr>
          <w:p w14:paraId="77B9C6B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.vue</w:t>
            </w:r>
          </w:p>
        </w:tc>
        <w:tc>
          <w:tcPr>
            <w:tcW w:w="4654" w:type="dxa"/>
            <w:vAlign w:val="center"/>
          </w:tcPr>
          <w:p w14:paraId="26AF31A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仪表盘和资产发现控制台页面，发起扫描并展示扫描统计与发现结果。</w:t>
            </w:r>
          </w:p>
        </w:tc>
      </w:tr>
      <w:tr w14:paraId="28949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6044DF8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116</w:t>
            </w:r>
          </w:p>
        </w:tc>
        <w:tc>
          <w:tcPr>
            <w:tcW w:w="1397" w:type="dxa"/>
            <w:vAlign w:val="center"/>
          </w:tcPr>
          <w:p w14:paraId="669D1D2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前端源码</w:t>
            </w:r>
          </w:p>
        </w:tc>
        <w:tc>
          <w:tcPr>
            <w:tcW w:w="5591" w:type="dxa"/>
            <w:vAlign w:val="center"/>
          </w:tcPr>
          <w:p w14:paraId="714650E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frontend/src/views/Login.vue</w:t>
            </w:r>
          </w:p>
        </w:tc>
        <w:tc>
          <w:tcPr>
            <w:tcW w:w="1647" w:type="dxa"/>
            <w:vAlign w:val="center"/>
          </w:tcPr>
          <w:p w14:paraId="5935200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.vue</w:t>
            </w:r>
          </w:p>
        </w:tc>
        <w:tc>
          <w:tcPr>
            <w:tcW w:w="4654" w:type="dxa"/>
            <w:vAlign w:val="center"/>
          </w:tcPr>
          <w:p w14:paraId="61F50E6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登录注册页面，实现表单校验、登录、注册和认证跳转。</w:t>
            </w:r>
          </w:p>
        </w:tc>
      </w:tr>
      <w:tr w14:paraId="548CA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51D9383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117</w:t>
            </w:r>
          </w:p>
        </w:tc>
        <w:tc>
          <w:tcPr>
            <w:tcW w:w="1397" w:type="dxa"/>
            <w:vAlign w:val="center"/>
          </w:tcPr>
          <w:p w14:paraId="4866694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前端源码</w:t>
            </w:r>
          </w:p>
        </w:tc>
        <w:tc>
          <w:tcPr>
            <w:tcW w:w="5591" w:type="dxa"/>
            <w:vAlign w:val="center"/>
          </w:tcPr>
          <w:p w14:paraId="3AC1653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frontend/src/views/RiskList.vue</w:t>
            </w:r>
          </w:p>
        </w:tc>
        <w:tc>
          <w:tcPr>
            <w:tcW w:w="1647" w:type="dxa"/>
            <w:vAlign w:val="center"/>
          </w:tcPr>
          <w:p w14:paraId="3EE6EC8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.vue</w:t>
            </w:r>
          </w:p>
        </w:tc>
        <w:tc>
          <w:tcPr>
            <w:tcW w:w="4654" w:type="dxa"/>
            <w:vAlign w:val="center"/>
          </w:tcPr>
          <w:p w14:paraId="1720A2C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风险列表页面，展示风险评分结果并支持批量评估。</w:t>
            </w:r>
          </w:p>
        </w:tc>
      </w:tr>
      <w:tr w14:paraId="54E94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333D089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118</w:t>
            </w:r>
          </w:p>
        </w:tc>
        <w:tc>
          <w:tcPr>
            <w:tcW w:w="1397" w:type="dxa"/>
            <w:vAlign w:val="center"/>
          </w:tcPr>
          <w:p w14:paraId="6A19B54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前端源码</w:t>
            </w:r>
          </w:p>
        </w:tc>
        <w:tc>
          <w:tcPr>
            <w:tcW w:w="5591" w:type="dxa"/>
            <w:vAlign w:val="center"/>
          </w:tcPr>
          <w:p w14:paraId="3BEBB1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frontend/src/views/UserManagement.vue</w:t>
            </w:r>
          </w:p>
        </w:tc>
        <w:tc>
          <w:tcPr>
            <w:tcW w:w="1647" w:type="dxa"/>
            <w:vAlign w:val="center"/>
          </w:tcPr>
          <w:p w14:paraId="4C633DD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.vue</w:t>
            </w:r>
          </w:p>
        </w:tc>
        <w:tc>
          <w:tcPr>
            <w:tcW w:w="4654" w:type="dxa"/>
            <w:vAlign w:val="center"/>
          </w:tcPr>
          <w:p w14:paraId="6290FA9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管理员用户管理页面，支持用户创建、角色修改、启用禁用和删除。</w:t>
            </w:r>
          </w:p>
        </w:tc>
      </w:tr>
      <w:tr w14:paraId="1FC5E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78740A4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119</w:t>
            </w:r>
          </w:p>
        </w:tc>
        <w:tc>
          <w:tcPr>
            <w:tcW w:w="1397" w:type="dxa"/>
            <w:vAlign w:val="center"/>
          </w:tcPr>
          <w:p w14:paraId="352749F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前端源码</w:t>
            </w:r>
          </w:p>
        </w:tc>
        <w:tc>
          <w:tcPr>
            <w:tcW w:w="5591" w:type="dxa"/>
            <w:vAlign w:val="center"/>
          </w:tcPr>
          <w:p w14:paraId="18BC622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frontend/vite.config.js</w:t>
            </w:r>
          </w:p>
        </w:tc>
        <w:tc>
          <w:tcPr>
            <w:tcW w:w="1647" w:type="dxa"/>
            <w:vAlign w:val="center"/>
          </w:tcPr>
          <w:p w14:paraId="5FADC40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.js</w:t>
            </w:r>
          </w:p>
        </w:tc>
        <w:tc>
          <w:tcPr>
            <w:tcW w:w="4654" w:type="dxa"/>
            <w:vAlign w:val="center"/>
          </w:tcPr>
          <w:p w14:paraId="6D7C67E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Vite 前端构建和开发代理配置文件。</w:t>
            </w:r>
          </w:p>
        </w:tc>
      </w:tr>
      <w:tr w14:paraId="0F7FB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5852B58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120</w:t>
            </w:r>
          </w:p>
        </w:tc>
        <w:tc>
          <w:tcPr>
            <w:tcW w:w="1397" w:type="dxa"/>
            <w:vAlign w:val="center"/>
          </w:tcPr>
          <w:p w14:paraId="774B6BB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靶场配置</w:t>
            </w:r>
          </w:p>
        </w:tc>
        <w:tc>
          <w:tcPr>
            <w:tcW w:w="5591" w:type="dxa"/>
            <w:vAlign w:val="center"/>
          </w:tcPr>
          <w:p w14:paraId="15CA784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lab/app/backend.Dockerfile</w:t>
            </w:r>
          </w:p>
        </w:tc>
        <w:tc>
          <w:tcPr>
            <w:tcW w:w="1647" w:type="dxa"/>
            <w:vAlign w:val="center"/>
          </w:tcPr>
          <w:p w14:paraId="444C64D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.dockerfile</w:t>
            </w:r>
          </w:p>
        </w:tc>
        <w:tc>
          <w:tcPr>
            <w:tcW w:w="4654" w:type="dxa"/>
            <w:vAlign w:val="center"/>
          </w:tcPr>
          <w:p w14:paraId="641D204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项目文件，用于支持系统运行、实验验证或论文材料整理。</w:t>
            </w:r>
          </w:p>
        </w:tc>
      </w:tr>
      <w:tr w14:paraId="08F7D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72C56D9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121</w:t>
            </w:r>
          </w:p>
        </w:tc>
        <w:tc>
          <w:tcPr>
            <w:tcW w:w="1397" w:type="dxa"/>
            <w:vAlign w:val="center"/>
          </w:tcPr>
          <w:p w14:paraId="1ECAC8F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靶场配置</w:t>
            </w:r>
          </w:p>
        </w:tc>
        <w:tc>
          <w:tcPr>
            <w:tcW w:w="5591" w:type="dxa"/>
            <w:vAlign w:val="center"/>
          </w:tcPr>
          <w:p w14:paraId="324F4B4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lab/app/frontend.Dockerfile</w:t>
            </w:r>
          </w:p>
        </w:tc>
        <w:tc>
          <w:tcPr>
            <w:tcW w:w="1647" w:type="dxa"/>
            <w:vAlign w:val="center"/>
          </w:tcPr>
          <w:p w14:paraId="56F70D1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.dockerfile</w:t>
            </w:r>
          </w:p>
        </w:tc>
        <w:tc>
          <w:tcPr>
            <w:tcW w:w="4654" w:type="dxa"/>
            <w:vAlign w:val="center"/>
          </w:tcPr>
          <w:p w14:paraId="611215B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项目文件，用于支持系统运行、实验验证或论文材料整理。</w:t>
            </w:r>
          </w:p>
        </w:tc>
      </w:tr>
      <w:tr w14:paraId="5A707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6E74C06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122</w:t>
            </w:r>
          </w:p>
        </w:tc>
        <w:tc>
          <w:tcPr>
            <w:tcW w:w="1397" w:type="dxa"/>
            <w:vAlign w:val="center"/>
          </w:tcPr>
          <w:p w14:paraId="584D8A0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靶场配置</w:t>
            </w:r>
          </w:p>
        </w:tc>
        <w:tc>
          <w:tcPr>
            <w:tcW w:w="5591" w:type="dxa"/>
            <w:vAlign w:val="center"/>
          </w:tcPr>
          <w:p w14:paraId="146D40E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lab/cert-init/Dockerfile</w:t>
            </w:r>
          </w:p>
        </w:tc>
        <w:tc>
          <w:tcPr>
            <w:tcW w:w="1647" w:type="dxa"/>
            <w:vAlign w:val="center"/>
          </w:tcPr>
          <w:p w14:paraId="6D0889F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无扩展名</w:t>
            </w:r>
          </w:p>
        </w:tc>
        <w:tc>
          <w:tcPr>
            <w:tcW w:w="4654" w:type="dxa"/>
            <w:vAlign w:val="center"/>
          </w:tcPr>
          <w:p w14:paraId="2C6C993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靶场容器镜像构建文件。</w:t>
            </w:r>
          </w:p>
        </w:tc>
      </w:tr>
      <w:tr w14:paraId="0CBB9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12CC04B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123</w:t>
            </w:r>
          </w:p>
        </w:tc>
        <w:tc>
          <w:tcPr>
            <w:tcW w:w="1397" w:type="dxa"/>
            <w:vAlign w:val="center"/>
          </w:tcPr>
          <w:p w14:paraId="430BDE2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靶场配置</w:t>
            </w:r>
          </w:p>
        </w:tc>
        <w:tc>
          <w:tcPr>
            <w:tcW w:w="5591" w:type="dxa"/>
            <w:vAlign w:val="center"/>
          </w:tcPr>
          <w:p w14:paraId="40320C1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lab/cert-init/generate-certs.sh</w:t>
            </w:r>
          </w:p>
        </w:tc>
        <w:tc>
          <w:tcPr>
            <w:tcW w:w="1647" w:type="dxa"/>
            <w:vAlign w:val="center"/>
          </w:tcPr>
          <w:p w14:paraId="612E905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.sh</w:t>
            </w:r>
          </w:p>
        </w:tc>
        <w:tc>
          <w:tcPr>
            <w:tcW w:w="4654" w:type="dxa"/>
            <w:vAlign w:val="center"/>
          </w:tcPr>
          <w:p w14:paraId="5E5F20C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Linux Shell 脚本，用于靶场容器启动或证书生成。</w:t>
            </w:r>
          </w:p>
        </w:tc>
      </w:tr>
      <w:tr w14:paraId="069C2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2AD5BFC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124</w:t>
            </w:r>
          </w:p>
        </w:tc>
        <w:tc>
          <w:tcPr>
            <w:tcW w:w="1397" w:type="dxa"/>
            <w:vAlign w:val="center"/>
          </w:tcPr>
          <w:p w14:paraId="66AE338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靶场配置</w:t>
            </w:r>
          </w:p>
        </w:tc>
        <w:tc>
          <w:tcPr>
            <w:tcW w:w="5591" w:type="dxa"/>
            <w:vAlign w:val="center"/>
          </w:tcPr>
          <w:p w14:paraId="6914C48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lab/cert-init/openssl.cnf</w:t>
            </w:r>
          </w:p>
        </w:tc>
        <w:tc>
          <w:tcPr>
            <w:tcW w:w="1647" w:type="dxa"/>
            <w:vAlign w:val="center"/>
          </w:tcPr>
          <w:p w14:paraId="561D8D4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.cnf</w:t>
            </w:r>
          </w:p>
        </w:tc>
        <w:tc>
          <w:tcPr>
            <w:tcW w:w="4654" w:type="dxa"/>
            <w:vAlign w:val="center"/>
          </w:tcPr>
          <w:p w14:paraId="259DF02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项目文件，用于支持系统运行、实验验证或论文材料整理。</w:t>
            </w:r>
          </w:p>
        </w:tc>
      </w:tr>
      <w:tr w14:paraId="1720A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6297E0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125</w:t>
            </w:r>
          </w:p>
        </w:tc>
        <w:tc>
          <w:tcPr>
            <w:tcW w:w="1397" w:type="dxa"/>
            <w:vAlign w:val="center"/>
          </w:tcPr>
          <w:p w14:paraId="7824757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靶场配置</w:t>
            </w:r>
          </w:p>
        </w:tc>
        <w:tc>
          <w:tcPr>
            <w:tcW w:w="5591" w:type="dxa"/>
            <w:vAlign w:val="center"/>
          </w:tcPr>
          <w:p w14:paraId="72701E5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lab/compose.host.yaml</w:t>
            </w:r>
          </w:p>
        </w:tc>
        <w:tc>
          <w:tcPr>
            <w:tcW w:w="1647" w:type="dxa"/>
            <w:vAlign w:val="center"/>
          </w:tcPr>
          <w:p w14:paraId="12440E5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.yaml</w:t>
            </w:r>
          </w:p>
        </w:tc>
        <w:tc>
          <w:tcPr>
            <w:tcW w:w="4654" w:type="dxa"/>
            <w:vAlign w:val="center"/>
          </w:tcPr>
          <w:p w14:paraId="79DAD4A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 Docker Compose 配置文件，用于启动 DNS、边缘代理和模拟站点。</w:t>
            </w:r>
          </w:p>
        </w:tc>
      </w:tr>
      <w:tr w14:paraId="0E7CD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2928B17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126</w:t>
            </w:r>
          </w:p>
        </w:tc>
        <w:tc>
          <w:tcPr>
            <w:tcW w:w="1397" w:type="dxa"/>
            <w:vAlign w:val="center"/>
          </w:tcPr>
          <w:p w14:paraId="1BB6B3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靶场配置</w:t>
            </w:r>
          </w:p>
        </w:tc>
        <w:tc>
          <w:tcPr>
            <w:tcW w:w="5591" w:type="dxa"/>
            <w:vAlign w:val="center"/>
          </w:tcPr>
          <w:p w14:paraId="4A5D2BC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lab/compose.yaml</w:t>
            </w:r>
          </w:p>
        </w:tc>
        <w:tc>
          <w:tcPr>
            <w:tcW w:w="1647" w:type="dxa"/>
            <w:vAlign w:val="center"/>
          </w:tcPr>
          <w:p w14:paraId="15C7462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.yaml</w:t>
            </w:r>
          </w:p>
        </w:tc>
        <w:tc>
          <w:tcPr>
            <w:tcW w:w="4654" w:type="dxa"/>
            <w:vAlign w:val="center"/>
          </w:tcPr>
          <w:p w14:paraId="5C01907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 Docker Compose 配置文件，用于启动 DNS、边缘代理和模拟站点。</w:t>
            </w:r>
          </w:p>
        </w:tc>
      </w:tr>
      <w:tr w14:paraId="0ECF9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4BF526B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127</w:t>
            </w:r>
          </w:p>
        </w:tc>
        <w:tc>
          <w:tcPr>
            <w:tcW w:w="1397" w:type="dxa"/>
            <w:vAlign w:val="center"/>
          </w:tcPr>
          <w:p w14:paraId="712858D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靶场配置</w:t>
            </w:r>
          </w:p>
        </w:tc>
        <w:tc>
          <w:tcPr>
            <w:tcW w:w="5591" w:type="dxa"/>
            <w:vAlign w:val="center"/>
          </w:tcPr>
          <w:p w14:paraId="2AA1860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lab/data/ground_truth/ground_truth.json</w:t>
            </w:r>
          </w:p>
        </w:tc>
        <w:tc>
          <w:tcPr>
            <w:tcW w:w="1647" w:type="dxa"/>
            <w:vAlign w:val="center"/>
          </w:tcPr>
          <w:p w14:paraId="7BDA4DE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.json</w:t>
            </w:r>
          </w:p>
        </w:tc>
        <w:tc>
          <w:tcPr>
            <w:tcW w:w="4654" w:type="dxa"/>
            <w:vAlign w:val="center"/>
          </w:tcPr>
          <w:p w14:paraId="59BD35D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靶场扫描样例或真实资产清单数据，用于验证发现结果。</w:t>
            </w:r>
          </w:p>
        </w:tc>
      </w:tr>
      <w:tr w14:paraId="59F03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61EB241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128</w:t>
            </w:r>
          </w:p>
        </w:tc>
        <w:tc>
          <w:tcPr>
            <w:tcW w:w="1397" w:type="dxa"/>
            <w:vAlign w:val="center"/>
          </w:tcPr>
          <w:p w14:paraId="6BA11FE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靶场配置</w:t>
            </w:r>
          </w:p>
        </w:tc>
        <w:tc>
          <w:tcPr>
            <w:tcW w:w="5591" w:type="dxa"/>
            <w:vAlign w:val="center"/>
          </w:tcPr>
          <w:p w14:paraId="626CB12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lab/data/payloads/hybrid_scan.json</w:t>
            </w:r>
          </w:p>
        </w:tc>
        <w:tc>
          <w:tcPr>
            <w:tcW w:w="1647" w:type="dxa"/>
            <w:vAlign w:val="center"/>
          </w:tcPr>
          <w:p w14:paraId="0565706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.json</w:t>
            </w:r>
          </w:p>
        </w:tc>
        <w:tc>
          <w:tcPr>
            <w:tcW w:w="4654" w:type="dxa"/>
            <w:vAlign w:val="center"/>
          </w:tcPr>
          <w:p w14:paraId="60E7842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靶场扫描样例或真实资产清单数据，用于验证发现结果。</w:t>
            </w:r>
          </w:p>
        </w:tc>
      </w:tr>
      <w:tr w14:paraId="4F32A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2C07636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129</w:t>
            </w:r>
          </w:p>
        </w:tc>
        <w:tc>
          <w:tcPr>
            <w:tcW w:w="1397" w:type="dxa"/>
            <w:vAlign w:val="center"/>
          </w:tcPr>
          <w:p w14:paraId="10070BD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靶场配置</w:t>
            </w:r>
          </w:p>
        </w:tc>
        <w:tc>
          <w:tcPr>
            <w:tcW w:w="5591" w:type="dxa"/>
            <w:vAlign w:val="center"/>
          </w:tcPr>
          <w:p w14:paraId="40B9941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lab/dns/Corefile</w:t>
            </w:r>
          </w:p>
        </w:tc>
        <w:tc>
          <w:tcPr>
            <w:tcW w:w="1647" w:type="dxa"/>
            <w:vAlign w:val="center"/>
          </w:tcPr>
          <w:p w14:paraId="1C7F52F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无扩展名</w:t>
            </w:r>
          </w:p>
        </w:tc>
        <w:tc>
          <w:tcPr>
            <w:tcW w:w="4654" w:type="dxa"/>
            <w:vAlign w:val="center"/>
          </w:tcPr>
          <w:p w14:paraId="1A917AA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CoreDNS 配置文件，指定靶场 DNS 区域文件加载方式。</w:t>
            </w:r>
          </w:p>
        </w:tc>
      </w:tr>
      <w:tr w14:paraId="74493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2EF6929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130</w:t>
            </w:r>
          </w:p>
        </w:tc>
        <w:tc>
          <w:tcPr>
            <w:tcW w:w="1397" w:type="dxa"/>
            <w:vAlign w:val="center"/>
          </w:tcPr>
          <w:p w14:paraId="6DD0B30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靶场配置</w:t>
            </w:r>
          </w:p>
        </w:tc>
        <w:tc>
          <w:tcPr>
            <w:tcW w:w="5591" w:type="dxa"/>
            <w:vAlign w:val="center"/>
          </w:tcPr>
          <w:p w14:paraId="12BBBB1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lab/dns/Corefile.host</w:t>
            </w:r>
          </w:p>
        </w:tc>
        <w:tc>
          <w:tcPr>
            <w:tcW w:w="1647" w:type="dxa"/>
            <w:vAlign w:val="center"/>
          </w:tcPr>
          <w:p w14:paraId="2CC78B3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.host</w:t>
            </w:r>
          </w:p>
        </w:tc>
        <w:tc>
          <w:tcPr>
            <w:tcW w:w="4654" w:type="dxa"/>
            <w:vAlign w:val="center"/>
          </w:tcPr>
          <w:p w14:paraId="7D1B086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CoreDNS 配置文件，指定靶场 DNS 区域文件加载方式。</w:t>
            </w:r>
          </w:p>
        </w:tc>
      </w:tr>
      <w:tr w14:paraId="4356F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4414886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131</w:t>
            </w:r>
          </w:p>
        </w:tc>
        <w:tc>
          <w:tcPr>
            <w:tcW w:w="1397" w:type="dxa"/>
            <w:vAlign w:val="center"/>
          </w:tcPr>
          <w:p w14:paraId="0AB64B2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靶场配置</w:t>
            </w:r>
          </w:p>
        </w:tc>
        <w:tc>
          <w:tcPr>
            <w:tcW w:w="5591" w:type="dxa"/>
            <w:vAlign w:val="center"/>
          </w:tcPr>
          <w:p w14:paraId="27073C1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lab/dns/zones/corp-demo.host.db</w:t>
            </w:r>
          </w:p>
        </w:tc>
        <w:tc>
          <w:tcPr>
            <w:tcW w:w="1647" w:type="dxa"/>
            <w:vAlign w:val="center"/>
          </w:tcPr>
          <w:p w14:paraId="4267CA6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.db</w:t>
            </w:r>
          </w:p>
        </w:tc>
        <w:tc>
          <w:tcPr>
            <w:tcW w:w="4654" w:type="dxa"/>
            <w:vAlign w:val="center"/>
          </w:tcPr>
          <w:p w14:paraId="74D7DA4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 DNS 区域文件，定义 corp-demo.test 及子域名解析记录。</w:t>
            </w:r>
          </w:p>
        </w:tc>
      </w:tr>
      <w:tr w14:paraId="0D782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25E5F16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132</w:t>
            </w:r>
          </w:p>
        </w:tc>
        <w:tc>
          <w:tcPr>
            <w:tcW w:w="1397" w:type="dxa"/>
            <w:vAlign w:val="center"/>
          </w:tcPr>
          <w:p w14:paraId="02042B8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靶场配置</w:t>
            </w:r>
          </w:p>
        </w:tc>
        <w:tc>
          <w:tcPr>
            <w:tcW w:w="5591" w:type="dxa"/>
            <w:vAlign w:val="center"/>
          </w:tcPr>
          <w:p w14:paraId="72804E2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lab/dns/zones/corp-demo.test.db</w:t>
            </w:r>
          </w:p>
        </w:tc>
        <w:tc>
          <w:tcPr>
            <w:tcW w:w="1647" w:type="dxa"/>
            <w:vAlign w:val="center"/>
          </w:tcPr>
          <w:p w14:paraId="1DF69CB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.db</w:t>
            </w:r>
          </w:p>
        </w:tc>
        <w:tc>
          <w:tcPr>
            <w:tcW w:w="4654" w:type="dxa"/>
            <w:vAlign w:val="center"/>
          </w:tcPr>
          <w:p w14:paraId="721F76D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 DNS 区域文件，定义 corp-demo.test 及子域名解析记录。</w:t>
            </w:r>
          </w:p>
        </w:tc>
      </w:tr>
      <w:tr w14:paraId="6D913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73F881E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133</w:t>
            </w:r>
          </w:p>
        </w:tc>
        <w:tc>
          <w:tcPr>
            <w:tcW w:w="1397" w:type="dxa"/>
            <w:vAlign w:val="center"/>
          </w:tcPr>
          <w:p w14:paraId="6A71705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靶场配置</w:t>
            </w:r>
          </w:p>
        </w:tc>
        <w:tc>
          <w:tcPr>
            <w:tcW w:w="5591" w:type="dxa"/>
            <w:vAlign w:val="center"/>
          </w:tcPr>
          <w:p w14:paraId="79BAA65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lab/edge/nginx.conf</w:t>
            </w:r>
          </w:p>
        </w:tc>
        <w:tc>
          <w:tcPr>
            <w:tcW w:w="1647" w:type="dxa"/>
            <w:vAlign w:val="center"/>
          </w:tcPr>
          <w:p w14:paraId="733EB9D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.conf</w:t>
            </w:r>
          </w:p>
        </w:tc>
        <w:tc>
          <w:tcPr>
            <w:tcW w:w="4654" w:type="dxa"/>
            <w:vAlign w:val="center"/>
          </w:tcPr>
          <w:p w14:paraId="661AD6E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 Nginx 或证书相关配置文件。</w:t>
            </w:r>
          </w:p>
        </w:tc>
      </w:tr>
      <w:tr w14:paraId="5F807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34C5610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134</w:t>
            </w:r>
          </w:p>
        </w:tc>
        <w:tc>
          <w:tcPr>
            <w:tcW w:w="1397" w:type="dxa"/>
            <w:vAlign w:val="center"/>
          </w:tcPr>
          <w:p w14:paraId="76F28C7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靶场配置</w:t>
            </w:r>
          </w:p>
        </w:tc>
        <w:tc>
          <w:tcPr>
            <w:tcW w:w="5591" w:type="dxa"/>
            <w:vAlign w:val="center"/>
          </w:tcPr>
          <w:p w14:paraId="32D841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lab/edge/nginx.host.conf</w:t>
            </w:r>
          </w:p>
        </w:tc>
        <w:tc>
          <w:tcPr>
            <w:tcW w:w="1647" w:type="dxa"/>
            <w:vAlign w:val="center"/>
          </w:tcPr>
          <w:p w14:paraId="41300B0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.conf</w:t>
            </w:r>
          </w:p>
        </w:tc>
        <w:tc>
          <w:tcPr>
            <w:tcW w:w="4654" w:type="dxa"/>
            <w:vAlign w:val="center"/>
          </w:tcPr>
          <w:p w14:paraId="7AD394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 Nginx 或证书相关配置文件。</w:t>
            </w:r>
          </w:p>
        </w:tc>
      </w:tr>
      <w:tr w14:paraId="59D07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1DE0F74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135</w:t>
            </w:r>
          </w:p>
        </w:tc>
        <w:tc>
          <w:tcPr>
            <w:tcW w:w="1397" w:type="dxa"/>
            <w:vAlign w:val="center"/>
          </w:tcPr>
          <w:p w14:paraId="58E0014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靶场配置</w:t>
            </w:r>
          </w:p>
        </w:tc>
        <w:tc>
          <w:tcPr>
            <w:tcW w:w="5591" w:type="dxa"/>
            <w:vAlign w:val="center"/>
          </w:tcPr>
          <w:p w14:paraId="1118439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lab/edge/start.sh</w:t>
            </w:r>
          </w:p>
        </w:tc>
        <w:tc>
          <w:tcPr>
            <w:tcW w:w="1647" w:type="dxa"/>
            <w:vAlign w:val="center"/>
          </w:tcPr>
          <w:p w14:paraId="60A2DB9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.sh</w:t>
            </w:r>
          </w:p>
        </w:tc>
        <w:tc>
          <w:tcPr>
            <w:tcW w:w="4654" w:type="dxa"/>
            <w:vAlign w:val="center"/>
          </w:tcPr>
          <w:p w14:paraId="4283D14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Linux Shell 脚本，用于靶场容器启动或证书生成。</w:t>
            </w:r>
          </w:p>
        </w:tc>
      </w:tr>
      <w:tr w14:paraId="23111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31AF82C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136</w:t>
            </w:r>
          </w:p>
        </w:tc>
        <w:tc>
          <w:tcPr>
            <w:tcW w:w="1397" w:type="dxa"/>
            <w:vAlign w:val="center"/>
          </w:tcPr>
          <w:p w14:paraId="2253E6C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靶场配置</w:t>
            </w:r>
          </w:p>
        </w:tc>
        <w:tc>
          <w:tcPr>
            <w:tcW w:w="5591" w:type="dxa"/>
            <w:vAlign w:val="center"/>
          </w:tcPr>
          <w:p w14:paraId="6A3741B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lab/intel-api/app.py</w:t>
            </w:r>
          </w:p>
        </w:tc>
        <w:tc>
          <w:tcPr>
            <w:tcW w:w="1647" w:type="dxa"/>
            <w:vAlign w:val="center"/>
          </w:tcPr>
          <w:p w14:paraId="4FBBF41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2CC336D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Python 源码文件，承担后端业务、工具脚本或测试逻辑。</w:t>
            </w:r>
          </w:p>
        </w:tc>
      </w:tr>
      <w:tr w14:paraId="7B367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018C937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137</w:t>
            </w:r>
          </w:p>
        </w:tc>
        <w:tc>
          <w:tcPr>
            <w:tcW w:w="1397" w:type="dxa"/>
            <w:vAlign w:val="center"/>
          </w:tcPr>
          <w:p w14:paraId="27A2D5F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靶场配置</w:t>
            </w:r>
          </w:p>
        </w:tc>
        <w:tc>
          <w:tcPr>
            <w:tcW w:w="5591" w:type="dxa"/>
            <w:vAlign w:val="center"/>
          </w:tcPr>
          <w:p w14:paraId="2C81228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lab/intel-api/Dockerfile</w:t>
            </w:r>
          </w:p>
        </w:tc>
        <w:tc>
          <w:tcPr>
            <w:tcW w:w="1647" w:type="dxa"/>
            <w:vAlign w:val="center"/>
          </w:tcPr>
          <w:p w14:paraId="45DDA6E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无扩展名</w:t>
            </w:r>
          </w:p>
        </w:tc>
        <w:tc>
          <w:tcPr>
            <w:tcW w:w="4654" w:type="dxa"/>
            <w:vAlign w:val="center"/>
          </w:tcPr>
          <w:p w14:paraId="126290A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靶场容器镜像构建文件。</w:t>
            </w:r>
          </w:p>
        </w:tc>
      </w:tr>
      <w:tr w14:paraId="0951C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61E40B3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138</w:t>
            </w:r>
          </w:p>
        </w:tc>
        <w:tc>
          <w:tcPr>
            <w:tcW w:w="1397" w:type="dxa"/>
            <w:vAlign w:val="center"/>
          </w:tcPr>
          <w:p w14:paraId="36EDF05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靶场配置</w:t>
            </w:r>
          </w:p>
        </w:tc>
        <w:tc>
          <w:tcPr>
            <w:tcW w:w="5591" w:type="dxa"/>
            <w:vAlign w:val="center"/>
          </w:tcPr>
          <w:p w14:paraId="58A3B45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lab/intel-nginx/default.conf</w:t>
            </w:r>
          </w:p>
        </w:tc>
        <w:tc>
          <w:tcPr>
            <w:tcW w:w="1647" w:type="dxa"/>
            <w:vAlign w:val="center"/>
          </w:tcPr>
          <w:p w14:paraId="0DA16F0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.conf</w:t>
            </w:r>
          </w:p>
        </w:tc>
        <w:tc>
          <w:tcPr>
            <w:tcW w:w="4654" w:type="dxa"/>
            <w:vAlign w:val="center"/>
          </w:tcPr>
          <w:p w14:paraId="0DE6983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 Nginx 或证书相关配置文件。</w:t>
            </w:r>
          </w:p>
        </w:tc>
      </w:tr>
      <w:tr w14:paraId="31E4C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158B13E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139</w:t>
            </w:r>
          </w:p>
        </w:tc>
        <w:tc>
          <w:tcPr>
            <w:tcW w:w="1397" w:type="dxa"/>
            <w:vAlign w:val="center"/>
          </w:tcPr>
          <w:p w14:paraId="3AEDFDD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靶场配置</w:t>
            </w:r>
          </w:p>
        </w:tc>
        <w:tc>
          <w:tcPr>
            <w:tcW w:w="5591" w:type="dxa"/>
            <w:vAlign w:val="center"/>
          </w:tcPr>
          <w:p w14:paraId="06B5A76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lab/README.md</w:t>
            </w:r>
          </w:p>
        </w:tc>
        <w:tc>
          <w:tcPr>
            <w:tcW w:w="1647" w:type="dxa"/>
            <w:vAlign w:val="center"/>
          </w:tcPr>
          <w:p w14:paraId="6C0A18F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.md</w:t>
            </w:r>
          </w:p>
        </w:tc>
        <w:tc>
          <w:tcPr>
            <w:tcW w:w="4654" w:type="dxa"/>
            <w:vAlign w:val="center"/>
          </w:tcPr>
          <w:p w14:paraId="6D60AEA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靶场说明文档，记录拓扑、扫描样例和预期结果。</w:t>
            </w:r>
          </w:p>
        </w:tc>
      </w:tr>
      <w:tr w14:paraId="2D7ED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0B280E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140</w:t>
            </w:r>
          </w:p>
        </w:tc>
        <w:tc>
          <w:tcPr>
            <w:tcW w:w="1397" w:type="dxa"/>
            <w:vAlign w:val="center"/>
          </w:tcPr>
          <w:p w14:paraId="3DFC0F4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靶场配置</w:t>
            </w:r>
          </w:p>
        </w:tc>
        <w:tc>
          <w:tcPr>
            <w:tcW w:w="5591" w:type="dxa"/>
            <w:vAlign w:val="center"/>
          </w:tcPr>
          <w:p w14:paraId="41CADC8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lab/runtime-certs/lab.crt</w:t>
            </w:r>
          </w:p>
        </w:tc>
        <w:tc>
          <w:tcPr>
            <w:tcW w:w="1647" w:type="dxa"/>
            <w:vAlign w:val="center"/>
          </w:tcPr>
          <w:p w14:paraId="47F5784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.crt</w:t>
            </w:r>
          </w:p>
        </w:tc>
        <w:tc>
          <w:tcPr>
            <w:tcW w:w="4654" w:type="dxa"/>
            <w:vAlign w:val="center"/>
          </w:tcPr>
          <w:p w14:paraId="0119DA6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靶场本地 HTTPS 证书文件。</w:t>
            </w:r>
          </w:p>
        </w:tc>
      </w:tr>
      <w:tr w14:paraId="7434B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603A9D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141</w:t>
            </w:r>
          </w:p>
        </w:tc>
        <w:tc>
          <w:tcPr>
            <w:tcW w:w="1397" w:type="dxa"/>
            <w:vAlign w:val="center"/>
          </w:tcPr>
          <w:p w14:paraId="4B61D00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靶场配置</w:t>
            </w:r>
          </w:p>
        </w:tc>
        <w:tc>
          <w:tcPr>
            <w:tcW w:w="5591" w:type="dxa"/>
            <w:vAlign w:val="center"/>
          </w:tcPr>
          <w:p w14:paraId="1F7C584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lab/runtime-certs/lab.key</w:t>
            </w:r>
          </w:p>
        </w:tc>
        <w:tc>
          <w:tcPr>
            <w:tcW w:w="1647" w:type="dxa"/>
            <w:vAlign w:val="center"/>
          </w:tcPr>
          <w:p w14:paraId="6D78560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.key</w:t>
            </w:r>
          </w:p>
        </w:tc>
        <w:tc>
          <w:tcPr>
            <w:tcW w:w="4654" w:type="dxa"/>
            <w:vAlign w:val="center"/>
          </w:tcPr>
          <w:p w14:paraId="072975F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靶场本地 HTTPS 证书私钥文件，仅用于本地演示。</w:t>
            </w:r>
          </w:p>
        </w:tc>
      </w:tr>
      <w:tr w14:paraId="70BBD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6AFBC2A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142</w:t>
            </w:r>
          </w:p>
        </w:tc>
        <w:tc>
          <w:tcPr>
            <w:tcW w:w="1397" w:type="dxa"/>
            <w:vAlign w:val="center"/>
          </w:tcPr>
          <w:p w14:paraId="3F0565B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靶场配置</w:t>
            </w:r>
          </w:p>
        </w:tc>
        <w:tc>
          <w:tcPr>
            <w:tcW w:w="5591" w:type="dxa"/>
            <w:vAlign w:val="center"/>
          </w:tcPr>
          <w:p w14:paraId="64E9570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lab/SCAN_EXAMPLES.md</w:t>
            </w:r>
          </w:p>
        </w:tc>
        <w:tc>
          <w:tcPr>
            <w:tcW w:w="1647" w:type="dxa"/>
            <w:vAlign w:val="center"/>
          </w:tcPr>
          <w:p w14:paraId="3E0BCB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.md</w:t>
            </w:r>
          </w:p>
        </w:tc>
        <w:tc>
          <w:tcPr>
            <w:tcW w:w="4654" w:type="dxa"/>
            <w:vAlign w:val="center"/>
          </w:tcPr>
          <w:p w14:paraId="03CDA4D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靶场说明文档，记录拓扑、扫描样例和预期结果。</w:t>
            </w:r>
          </w:p>
        </w:tc>
      </w:tr>
      <w:tr w14:paraId="01B84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2DB06C0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143</w:t>
            </w:r>
          </w:p>
        </w:tc>
        <w:tc>
          <w:tcPr>
            <w:tcW w:w="1397" w:type="dxa"/>
            <w:vAlign w:val="center"/>
          </w:tcPr>
          <w:p w14:paraId="2E4E085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靶场配置</w:t>
            </w:r>
          </w:p>
        </w:tc>
        <w:tc>
          <w:tcPr>
            <w:tcW w:w="5591" w:type="dxa"/>
            <w:vAlign w:val="center"/>
          </w:tcPr>
          <w:p w14:paraId="329EC1B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lab/scripts/demo_scan.ps1</w:t>
            </w:r>
          </w:p>
        </w:tc>
        <w:tc>
          <w:tcPr>
            <w:tcW w:w="1647" w:type="dxa"/>
            <w:vAlign w:val="center"/>
          </w:tcPr>
          <w:p w14:paraId="4EDA1E8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.ps1</w:t>
            </w:r>
          </w:p>
        </w:tc>
        <w:tc>
          <w:tcPr>
            <w:tcW w:w="4654" w:type="dxa"/>
            <w:vAlign w:val="center"/>
          </w:tcPr>
          <w:p w14:paraId="4969A5C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PowerShell 脚本，用于在 Windows 环境下执行靶场演示扫描。</w:t>
            </w:r>
          </w:p>
        </w:tc>
      </w:tr>
      <w:tr w14:paraId="5CE20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7E7AF6D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144</w:t>
            </w:r>
          </w:p>
        </w:tc>
        <w:tc>
          <w:tcPr>
            <w:tcW w:w="1397" w:type="dxa"/>
            <w:vAlign w:val="center"/>
          </w:tcPr>
          <w:p w14:paraId="18F26D7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靶场配置</w:t>
            </w:r>
          </w:p>
        </w:tc>
        <w:tc>
          <w:tcPr>
            <w:tcW w:w="5591" w:type="dxa"/>
            <w:vAlign w:val="center"/>
          </w:tcPr>
          <w:p w14:paraId="704CF5A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lab/sites/admin/index.html</w:t>
            </w:r>
          </w:p>
        </w:tc>
        <w:tc>
          <w:tcPr>
            <w:tcW w:w="1647" w:type="dxa"/>
            <w:vAlign w:val="center"/>
          </w:tcPr>
          <w:p w14:paraId="38CF934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.html</w:t>
            </w:r>
          </w:p>
        </w:tc>
        <w:tc>
          <w:tcPr>
            <w:tcW w:w="4654" w:type="dxa"/>
            <w:vAlign w:val="center"/>
          </w:tcPr>
          <w:p w14:paraId="0256688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靶场静态站点页面，用于模拟特定业务系统或资产指纹。</w:t>
            </w:r>
          </w:p>
        </w:tc>
      </w:tr>
      <w:tr w14:paraId="49813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4B7CF66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145</w:t>
            </w:r>
          </w:p>
        </w:tc>
        <w:tc>
          <w:tcPr>
            <w:tcW w:w="1397" w:type="dxa"/>
            <w:vAlign w:val="center"/>
          </w:tcPr>
          <w:p w14:paraId="47363AA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靶场配置</w:t>
            </w:r>
          </w:p>
        </w:tc>
        <w:tc>
          <w:tcPr>
            <w:tcW w:w="5591" w:type="dxa"/>
            <w:vAlign w:val="center"/>
          </w:tcPr>
          <w:p w14:paraId="4E23E05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lab/sites/api/default.conf</w:t>
            </w:r>
          </w:p>
        </w:tc>
        <w:tc>
          <w:tcPr>
            <w:tcW w:w="1647" w:type="dxa"/>
            <w:vAlign w:val="center"/>
          </w:tcPr>
          <w:p w14:paraId="4E686C7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.conf</w:t>
            </w:r>
          </w:p>
        </w:tc>
        <w:tc>
          <w:tcPr>
            <w:tcW w:w="4654" w:type="dxa"/>
            <w:vAlign w:val="center"/>
          </w:tcPr>
          <w:p w14:paraId="1F27927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 Nginx 站点配置文件，用于模拟 API 路由和响应。</w:t>
            </w:r>
          </w:p>
        </w:tc>
      </w:tr>
      <w:tr w14:paraId="18826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37D3A2A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146</w:t>
            </w:r>
          </w:p>
        </w:tc>
        <w:tc>
          <w:tcPr>
            <w:tcW w:w="1397" w:type="dxa"/>
            <w:vAlign w:val="center"/>
          </w:tcPr>
          <w:p w14:paraId="4510584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靶场配置</w:t>
            </w:r>
          </w:p>
        </w:tc>
        <w:tc>
          <w:tcPr>
            <w:tcW w:w="5591" w:type="dxa"/>
            <w:vAlign w:val="center"/>
          </w:tcPr>
          <w:p w14:paraId="70FBA5E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lab/sites/api/static/openapi.json</w:t>
            </w:r>
          </w:p>
        </w:tc>
        <w:tc>
          <w:tcPr>
            <w:tcW w:w="1647" w:type="dxa"/>
            <w:vAlign w:val="center"/>
          </w:tcPr>
          <w:p w14:paraId="45ED103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.json</w:t>
            </w:r>
          </w:p>
        </w:tc>
        <w:tc>
          <w:tcPr>
            <w:tcW w:w="4654" w:type="dxa"/>
            <w:vAlign w:val="center"/>
          </w:tcPr>
          <w:p w14:paraId="03B5506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 API 或静态数据文件，用于模拟接口文档或业务响应。</w:t>
            </w:r>
          </w:p>
        </w:tc>
      </w:tr>
      <w:tr w14:paraId="1019E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0DED7BD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147</w:t>
            </w:r>
          </w:p>
        </w:tc>
        <w:tc>
          <w:tcPr>
            <w:tcW w:w="1397" w:type="dxa"/>
            <w:vAlign w:val="center"/>
          </w:tcPr>
          <w:p w14:paraId="13FB56C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靶场配置</w:t>
            </w:r>
          </w:p>
        </w:tc>
        <w:tc>
          <w:tcPr>
            <w:tcW w:w="5591" w:type="dxa"/>
            <w:vAlign w:val="center"/>
          </w:tcPr>
          <w:p w14:paraId="33D64E6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lab/sites/console/index.html</w:t>
            </w:r>
          </w:p>
        </w:tc>
        <w:tc>
          <w:tcPr>
            <w:tcW w:w="1647" w:type="dxa"/>
            <w:vAlign w:val="center"/>
          </w:tcPr>
          <w:p w14:paraId="64D2C1D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.html</w:t>
            </w:r>
          </w:p>
        </w:tc>
        <w:tc>
          <w:tcPr>
            <w:tcW w:w="4654" w:type="dxa"/>
            <w:vAlign w:val="center"/>
          </w:tcPr>
          <w:p w14:paraId="6F57EAE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靶场静态站点页面，用于模拟特定业务系统或资产指纹。</w:t>
            </w:r>
          </w:p>
        </w:tc>
      </w:tr>
      <w:tr w14:paraId="3A8F0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5813AEB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148</w:t>
            </w:r>
          </w:p>
        </w:tc>
        <w:tc>
          <w:tcPr>
            <w:tcW w:w="1397" w:type="dxa"/>
            <w:vAlign w:val="center"/>
          </w:tcPr>
          <w:p w14:paraId="45EF229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靶场配置</w:t>
            </w:r>
          </w:p>
        </w:tc>
        <w:tc>
          <w:tcPr>
            <w:tcW w:w="5591" w:type="dxa"/>
            <w:vAlign w:val="center"/>
          </w:tcPr>
          <w:p w14:paraId="31E6985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lab/sites/dev/assets/app.js</w:t>
            </w:r>
          </w:p>
        </w:tc>
        <w:tc>
          <w:tcPr>
            <w:tcW w:w="1647" w:type="dxa"/>
            <w:vAlign w:val="center"/>
          </w:tcPr>
          <w:p w14:paraId="147BDA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.js</w:t>
            </w:r>
          </w:p>
        </w:tc>
        <w:tc>
          <w:tcPr>
            <w:tcW w:w="4654" w:type="dxa"/>
            <w:vAlign w:val="center"/>
          </w:tcPr>
          <w:p w14:paraId="015E83C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靶场静态站点脚本文件，用于提供 JS 资产提取线索。</w:t>
            </w:r>
          </w:p>
        </w:tc>
      </w:tr>
      <w:tr w14:paraId="04D04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0F0B693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149</w:t>
            </w:r>
          </w:p>
        </w:tc>
        <w:tc>
          <w:tcPr>
            <w:tcW w:w="1397" w:type="dxa"/>
            <w:vAlign w:val="center"/>
          </w:tcPr>
          <w:p w14:paraId="26CF862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靶场配置</w:t>
            </w:r>
          </w:p>
        </w:tc>
        <w:tc>
          <w:tcPr>
            <w:tcW w:w="5591" w:type="dxa"/>
            <w:vAlign w:val="center"/>
          </w:tcPr>
          <w:p w14:paraId="0337DB6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lab/sites/dev/index.html</w:t>
            </w:r>
          </w:p>
        </w:tc>
        <w:tc>
          <w:tcPr>
            <w:tcW w:w="1647" w:type="dxa"/>
            <w:vAlign w:val="center"/>
          </w:tcPr>
          <w:p w14:paraId="4AA17F4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.html</w:t>
            </w:r>
          </w:p>
        </w:tc>
        <w:tc>
          <w:tcPr>
            <w:tcW w:w="4654" w:type="dxa"/>
            <w:vAlign w:val="center"/>
          </w:tcPr>
          <w:p w14:paraId="473D0A1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靶场静态站点页面，用于模拟特定业务系统或资产指纹。</w:t>
            </w:r>
          </w:p>
        </w:tc>
      </w:tr>
      <w:tr w14:paraId="6A9DC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73BE91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150</w:t>
            </w:r>
          </w:p>
        </w:tc>
        <w:tc>
          <w:tcPr>
            <w:tcW w:w="1397" w:type="dxa"/>
            <w:vAlign w:val="center"/>
          </w:tcPr>
          <w:p w14:paraId="64702B7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靶场配置</w:t>
            </w:r>
          </w:p>
        </w:tc>
        <w:tc>
          <w:tcPr>
            <w:tcW w:w="5591" w:type="dxa"/>
            <w:vAlign w:val="center"/>
          </w:tcPr>
          <w:p w14:paraId="42A4E30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lab/sites/docs/handbook.html</w:t>
            </w:r>
          </w:p>
        </w:tc>
        <w:tc>
          <w:tcPr>
            <w:tcW w:w="1647" w:type="dxa"/>
            <w:vAlign w:val="center"/>
          </w:tcPr>
          <w:p w14:paraId="264BDC3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.html</w:t>
            </w:r>
          </w:p>
        </w:tc>
        <w:tc>
          <w:tcPr>
            <w:tcW w:w="4654" w:type="dxa"/>
            <w:vAlign w:val="center"/>
          </w:tcPr>
          <w:p w14:paraId="1E3ABCD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靶场静态站点页面，用于模拟特定业务系统或资产指纹。</w:t>
            </w:r>
          </w:p>
        </w:tc>
      </w:tr>
      <w:tr w14:paraId="5BA1F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674262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151</w:t>
            </w:r>
          </w:p>
        </w:tc>
        <w:tc>
          <w:tcPr>
            <w:tcW w:w="1397" w:type="dxa"/>
            <w:vAlign w:val="center"/>
          </w:tcPr>
          <w:p w14:paraId="414C24E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靶场配置</w:t>
            </w:r>
          </w:p>
        </w:tc>
        <w:tc>
          <w:tcPr>
            <w:tcW w:w="5591" w:type="dxa"/>
            <w:vAlign w:val="center"/>
          </w:tcPr>
          <w:p w14:paraId="75E3408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lab/sites/docs/index.html</w:t>
            </w:r>
          </w:p>
        </w:tc>
        <w:tc>
          <w:tcPr>
            <w:tcW w:w="1647" w:type="dxa"/>
            <w:vAlign w:val="center"/>
          </w:tcPr>
          <w:p w14:paraId="58D1E8A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.html</w:t>
            </w:r>
          </w:p>
        </w:tc>
        <w:tc>
          <w:tcPr>
            <w:tcW w:w="4654" w:type="dxa"/>
            <w:vAlign w:val="center"/>
          </w:tcPr>
          <w:p w14:paraId="2DDC050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靶场静态站点页面，用于模拟特定业务系统或资产指纹。</w:t>
            </w:r>
          </w:p>
        </w:tc>
      </w:tr>
      <w:tr w14:paraId="1F44A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7EC661A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152</w:t>
            </w:r>
          </w:p>
        </w:tc>
        <w:tc>
          <w:tcPr>
            <w:tcW w:w="1397" w:type="dxa"/>
            <w:vAlign w:val="center"/>
          </w:tcPr>
          <w:p w14:paraId="5E72008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靶场配置</w:t>
            </w:r>
          </w:p>
        </w:tc>
        <w:tc>
          <w:tcPr>
            <w:tcW w:w="5591" w:type="dxa"/>
            <w:vAlign w:val="center"/>
          </w:tcPr>
          <w:p w14:paraId="6C63E29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lab/sites/jenkins/index.html</w:t>
            </w:r>
          </w:p>
        </w:tc>
        <w:tc>
          <w:tcPr>
            <w:tcW w:w="1647" w:type="dxa"/>
            <w:vAlign w:val="center"/>
          </w:tcPr>
          <w:p w14:paraId="0BCF137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.html</w:t>
            </w:r>
          </w:p>
        </w:tc>
        <w:tc>
          <w:tcPr>
            <w:tcW w:w="4654" w:type="dxa"/>
            <w:vAlign w:val="center"/>
          </w:tcPr>
          <w:p w14:paraId="64ED33B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靶场静态站点页面，用于模拟特定业务系统或资产指纹。</w:t>
            </w:r>
          </w:p>
        </w:tc>
      </w:tr>
      <w:tr w14:paraId="0DDF5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4BBA830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153</w:t>
            </w:r>
          </w:p>
        </w:tc>
        <w:tc>
          <w:tcPr>
            <w:tcW w:w="1397" w:type="dxa"/>
            <w:vAlign w:val="center"/>
          </w:tcPr>
          <w:p w14:paraId="4E7C74B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靶场配置</w:t>
            </w:r>
          </w:p>
        </w:tc>
        <w:tc>
          <w:tcPr>
            <w:tcW w:w="5591" w:type="dxa"/>
            <w:vAlign w:val="center"/>
          </w:tcPr>
          <w:p w14:paraId="1C0BB93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lab/sites/manager/index.html</w:t>
            </w:r>
          </w:p>
        </w:tc>
        <w:tc>
          <w:tcPr>
            <w:tcW w:w="1647" w:type="dxa"/>
            <w:vAlign w:val="center"/>
          </w:tcPr>
          <w:p w14:paraId="6F6F4C9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.html</w:t>
            </w:r>
          </w:p>
        </w:tc>
        <w:tc>
          <w:tcPr>
            <w:tcW w:w="4654" w:type="dxa"/>
            <w:vAlign w:val="center"/>
          </w:tcPr>
          <w:p w14:paraId="5CAD08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靶场静态站点页面，用于模拟特定业务系统或资产指纹。</w:t>
            </w:r>
          </w:p>
        </w:tc>
      </w:tr>
      <w:tr w14:paraId="3BB40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4EBD936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154</w:t>
            </w:r>
          </w:p>
        </w:tc>
        <w:tc>
          <w:tcPr>
            <w:tcW w:w="1397" w:type="dxa"/>
            <w:vAlign w:val="center"/>
          </w:tcPr>
          <w:p w14:paraId="225C8E1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靶场配置</w:t>
            </w:r>
          </w:p>
        </w:tc>
        <w:tc>
          <w:tcPr>
            <w:tcW w:w="5591" w:type="dxa"/>
            <w:vAlign w:val="center"/>
          </w:tcPr>
          <w:p w14:paraId="60D32F9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lab/sites/sso/index.html</w:t>
            </w:r>
          </w:p>
        </w:tc>
        <w:tc>
          <w:tcPr>
            <w:tcW w:w="1647" w:type="dxa"/>
            <w:vAlign w:val="center"/>
          </w:tcPr>
          <w:p w14:paraId="4B4EB4F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.html</w:t>
            </w:r>
          </w:p>
        </w:tc>
        <w:tc>
          <w:tcPr>
            <w:tcW w:w="4654" w:type="dxa"/>
            <w:vAlign w:val="center"/>
          </w:tcPr>
          <w:p w14:paraId="1BC0A8C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靶场静态站点页面，用于模拟特定业务系统或资产指纹。</w:t>
            </w:r>
          </w:p>
        </w:tc>
      </w:tr>
      <w:tr w14:paraId="19C4C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225B8F8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155</w:t>
            </w:r>
          </w:p>
        </w:tc>
        <w:tc>
          <w:tcPr>
            <w:tcW w:w="1397" w:type="dxa"/>
            <w:vAlign w:val="center"/>
          </w:tcPr>
          <w:p w14:paraId="4CB88C0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靶场配置</w:t>
            </w:r>
          </w:p>
        </w:tc>
        <w:tc>
          <w:tcPr>
            <w:tcW w:w="5591" w:type="dxa"/>
            <w:vAlign w:val="center"/>
          </w:tcPr>
          <w:p w14:paraId="0FB6AA0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lab/sites/www/index.html</w:t>
            </w:r>
          </w:p>
        </w:tc>
        <w:tc>
          <w:tcPr>
            <w:tcW w:w="1647" w:type="dxa"/>
            <w:vAlign w:val="center"/>
          </w:tcPr>
          <w:p w14:paraId="287B5A8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.html</w:t>
            </w:r>
          </w:p>
        </w:tc>
        <w:tc>
          <w:tcPr>
            <w:tcW w:w="4654" w:type="dxa"/>
            <w:vAlign w:val="center"/>
          </w:tcPr>
          <w:p w14:paraId="2EA400C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靶场静态站点页面，用于模拟特定业务系统或资产指纹。</w:t>
            </w:r>
          </w:p>
        </w:tc>
      </w:tr>
      <w:tr w14:paraId="1B942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49AE436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156</w:t>
            </w:r>
          </w:p>
        </w:tc>
        <w:tc>
          <w:tcPr>
            <w:tcW w:w="1397" w:type="dxa"/>
            <w:vAlign w:val="center"/>
          </w:tcPr>
          <w:p w14:paraId="6752B92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靶场配置</w:t>
            </w:r>
          </w:p>
        </w:tc>
        <w:tc>
          <w:tcPr>
            <w:tcW w:w="5591" w:type="dxa"/>
            <w:vAlign w:val="center"/>
          </w:tcPr>
          <w:p w14:paraId="60DE9DE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lab/TOPOLOGY.md</w:t>
            </w:r>
          </w:p>
        </w:tc>
        <w:tc>
          <w:tcPr>
            <w:tcW w:w="1647" w:type="dxa"/>
            <w:vAlign w:val="center"/>
          </w:tcPr>
          <w:p w14:paraId="358D1B6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.md</w:t>
            </w:r>
          </w:p>
        </w:tc>
        <w:tc>
          <w:tcPr>
            <w:tcW w:w="4654" w:type="dxa"/>
            <w:vAlign w:val="center"/>
          </w:tcPr>
          <w:p w14:paraId="115B671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靶场说明文档，记录拓扑、扫描样例和预期结果。</w:t>
            </w:r>
          </w:p>
        </w:tc>
      </w:tr>
      <w:tr w14:paraId="04C3A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39CE9D1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157</w:t>
            </w:r>
          </w:p>
        </w:tc>
        <w:tc>
          <w:tcPr>
            <w:tcW w:w="1397" w:type="dxa"/>
            <w:vAlign w:val="center"/>
          </w:tcPr>
          <w:p w14:paraId="69DB261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项目根目录</w:t>
            </w:r>
          </w:p>
        </w:tc>
        <w:tc>
          <w:tcPr>
            <w:tcW w:w="5591" w:type="dxa"/>
            <w:vAlign w:val="center"/>
          </w:tcPr>
          <w:p w14:paraId="0F79442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lab_validation_domains_fixed.docx</w:t>
            </w:r>
          </w:p>
        </w:tc>
        <w:tc>
          <w:tcPr>
            <w:tcW w:w="1647" w:type="dxa"/>
            <w:vAlign w:val="center"/>
          </w:tcPr>
          <w:p w14:paraId="0155BDA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.docx</w:t>
            </w:r>
          </w:p>
        </w:tc>
        <w:tc>
          <w:tcPr>
            <w:tcW w:w="4654" w:type="dxa"/>
            <w:vAlign w:val="center"/>
          </w:tcPr>
          <w:p w14:paraId="38579A8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靶场域名、验证内容和配置信息整理文档的修复版。</w:t>
            </w:r>
          </w:p>
        </w:tc>
      </w:tr>
      <w:tr w14:paraId="005A7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32C05C0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158</w:t>
            </w:r>
          </w:p>
        </w:tc>
        <w:tc>
          <w:tcPr>
            <w:tcW w:w="1397" w:type="dxa"/>
            <w:vAlign w:val="center"/>
          </w:tcPr>
          <w:p w14:paraId="7E751F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项目根目录</w:t>
            </w:r>
          </w:p>
        </w:tc>
        <w:tc>
          <w:tcPr>
            <w:tcW w:w="5591" w:type="dxa"/>
            <w:vAlign w:val="center"/>
          </w:tcPr>
          <w:p w14:paraId="0C90983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model_visualization.ipynb</w:t>
            </w:r>
          </w:p>
        </w:tc>
        <w:tc>
          <w:tcPr>
            <w:tcW w:w="1647" w:type="dxa"/>
            <w:vAlign w:val="center"/>
          </w:tcPr>
          <w:p w14:paraId="5F99968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.ipynb</w:t>
            </w:r>
          </w:p>
        </w:tc>
        <w:tc>
          <w:tcPr>
            <w:tcW w:w="4654" w:type="dxa"/>
            <w:vAlign w:val="center"/>
          </w:tcPr>
          <w:p w14:paraId="33F6E81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机器学习模型评估可视化 Notebook，用于生成准确率、F1、混淆矩阵等图表。</w:t>
            </w:r>
          </w:p>
        </w:tc>
      </w:tr>
      <w:tr w14:paraId="1C278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48685E6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159</w:t>
            </w:r>
          </w:p>
        </w:tc>
        <w:tc>
          <w:tcPr>
            <w:tcW w:w="1397" w:type="dxa"/>
            <w:vAlign w:val="center"/>
          </w:tcPr>
          <w:p w14:paraId="3F13F63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模型文件</w:t>
            </w:r>
          </w:p>
        </w:tc>
        <w:tc>
          <w:tcPr>
            <w:tcW w:w="5591" w:type="dxa"/>
            <w:vAlign w:val="center"/>
          </w:tcPr>
          <w:p w14:paraId="543CB2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models/cve_severity/linear_svm.pkl</w:t>
            </w:r>
          </w:p>
        </w:tc>
        <w:tc>
          <w:tcPr>
            <w:tcW w:w="1647" w:type="dxa"/>
            <w:vAlign w:val="center"/>
          </w:tcPr>
          <w:p w14:paraId="237FA00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.pkl</w:t>
            </w:r>
          </w:p>
        </w:tc>
        <w:tc>
          <w:tcPr>
            <w:tcW w:w="4654" w:type="dxa"/>
            <w:vAlign w:val="center"/>
          </w:tcPr>
          <w:p w14:paraId="49C3576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训练完成的机器学习模型文件，后端运行时可加载使用。</w:t>
            </w:r>
          </w:p>
        </w:tc>
      </w:tr>
      <w:tr w14:paraId="28620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77F947D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160</w:t>
            </w:r>
          </w:p>
        </w:tc>
        <w:tc>
          <w:tcPr>
            <w:tcW w:w="1397" w:type="dxa"/>
            <w:vAlign w:val="center"/>
          </w:tcPr>
          <w:p w14:paraId="7CC370B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模型文件</w:t>
            </w:r>
          </w:p>
        </w:tc>
        <w:tc>
          <w:tcPr>
            <w:tcW w:w="5591" w:type="dxa"/>
            <w:vAlign w:val="center"/>
          </w:tcPr>
          <w:p w14:paraId="008EADA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models/cve_severity/logistic_regression.pkl</w:t>
            </w:r>
          </w:p>
        </w:tc>
        <w:tc>
          <w:tcPr>
            <w:tcW w:w="1647" w:type="dxa"/>
            <w:vAlign w:val="center"/>
          </w:tcPr>
          <w:p w14:paraId="1DB6842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.pkl</w:t>
            </w:r>
          </w:p>
        </w:tc>
        <w:tc>
          <w:tcPr>
            <w:tcW w:w="4654" w:type="dxa"/>
            <w:vAlign w:val="center"/>
          </w:tcPr>
          <w:p w14:paraId="67FFA12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训练完成的机器学习模型文件，后端运行时可加载使用。</w:t>
            </w:r>
          </w:p>
        </w:tc>
      </w:tr>
      <w:tr w14:paraId="61484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2AFAF4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161</w:t>
            </w:r>
          </w:p>
        </w:tc>
        <w:tc>
          <w:tcPr>
            <w:tcW w:w="1397" w:type="dxa"/>
            <w:vAlign w:val="center"/>
          </w:tcPr>
          <w:p w14:paraId="684ECC4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模型文件</w:t>
            </w:r>
          </w:p>
        </w:tc>
        <w:tc>
          <w:tcPr>
            <w:tcW w:w="5591" w:type="dxa"/>
            <w:vAlign w:val="center"/>
          </w:tcPr>
          <w:p w14:paraId="417B00B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models/cve_severity/random_forest.pkl</w:t>
            </w:r>
          </w:p>
        </w:tc>
        <w:tc>
          <w:tcPr>
            <w:tcW w:w="1647" w:type="dxa"/>
            <w:vAlign w:val="center"/>
          </w:tcPr>
          <w:p w14:paraId="321C337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.pkl</w:t>
            </w:r>
          </w:p>
        </w:tc>
        <w:tc>
          <w:tcPr>
            <w:tcW w:w="4654" w:type="dxa"/>
            <w:vAlign w:val="center"/>
          </w:tcPr>
          <w:p w14:paraId="39DC00B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训练完成的机器学习模型文件，后端运行时可加载使用。</w:t>
            </w:r>
          </w:p>
        </w:tc>
      </w:tr>
      <w:tr w14:paraId="1865A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2C0A86F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162</w:t>
            </w:r>
          </w:p>
        </w:tc>
        <w:tc>
          <w:tcPr>
            <w:tcW w:w="1397" w:type="dxa"/>
            <w:vAlign w:val="center"/>
          </w:tcPr>
          <w:p w14:paraId="0A4A10C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模型文件</w:t>
            </w:r>
          </w:p>
        </w:tc>
        <w:tc>
          <w:tcPr>
            <w:tcW w:w="5591" w:type="dxa"/>
            <w:vAlign w:val="center"/>
          </w:tcPr>
          <w:p w14:paraId="14D934E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models/rf_risk_classifier.pkl</w:t>
            </w:r>
          </w:p>
        </w:tc>
        <w:tc>
          <w:tcPr>
            <w:tcW w:w="1647" w:type="dxa"/>
            <w:vAlign w:val="center"/>
          </w:tcPr>
          <w:p w14:paraId="0448534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.pkl</w:t>
            </w:r>
          </w:p>
        </w:tc>
        <w:tc>
          <w:tcPr>
            <w:tcW w:w="4654" w:type="dxa"/>
            <w:vAlign w:val="center"/>
          </w:tcPr>
          <w:p w14:paraId="6DFAAB2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训练完成的机器学习模型文件，后端运行时可加载使用。</w:t>
            </w:r>
          </w:p>
        </w:tc>
      </w:tr>
      <w:tr w14:paraId="3CF57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39A6476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163</w:t>
            </w:r>
          </w:p>
        </w:tc>
        <w:tc>
          <w:tcPr>
            <w:tcW w:w="1397" w:type="dxa"/>
            <w:vAlign w:val="center"/>
          </w:tcPr>
          <w:p w14:paraId="71111D6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原始数据</w:t>
            </w:r>
          </w:p>
        </w:tc>
        <w:tc>
          <w:tcPr>
            <w:tcW w:w="5591" w:type="dxa"/>
            <w:vAlign w:val="center"/>
          </w:tcPr>
          <w:p w14:paraId="5A0743D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nvdcve-2.0/nvdcve-2.0-2021.json</w:t>
            </w:r>
          </w:p>
        </w:tc>
        <w:tc>
          <w:tcPr>
            <w:tcW w:w="1647" w:type="dxa"/>
            <w:vAlign w:val="center"/>
          </w:tcPr>
          <w:p w14:paraId="2680C13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.json</w:t>
            </w:r>
          </w:p>
        </w:tc>
        <w:tc>
          <w:tcPr>
            <w:tcW w:w="4654" w:type="dxa"/>
            <w:vAlign w:val="center"/>
          </w:tcPr>
          <w:p w14:paraId="6E9E60C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NVD 官方 CVE 原始 JSON 数据，用于提取漏洞训练样本和知识库。</w:t>
            </w:r>
          </w:p>
        </w:tc>
      </w:tr>
      <w:tr w14:paraId="07ABD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0FEC8AC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164</w:t>
            </w:r>
          </w:p>
        </w:tc>
        <w:tc>
          <w:tcPr>
            <w:tcW w:w="1397" w:type="dxa"/>
            <w:vAlign w:val="center"/>
          </w:tcPr>
          <w:p w14:paraId="6DC7702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原始数据</w:t>
            </w:r>
          </w:p>
        </w:tc>
        <w:tc>
          <w:tcPr>
            <w:tcW w:w="5591" w:type="dxa"/>
            <w:vAlign w:val="center"/>
          </w:tcPr>
          <w:p w14:paraId="5C3A68E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nvdcve-2.0/nvdcve-2.0-2022.json</w:t>
            </w:r>
          </w:p>
        </w:tc>
        <w:tc>
          <w:tcPr>
            <w:tcW w:w="1647" w:type="dxa"/>
            <w:vAlign w:val="center"/>
          </w:tcPr>
          <w:p w14:paraId="168EF18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.json</w:t>
            </w:r>
          </w:p>
        </w:tc>
        <w:tc>
          <w:tcPr>
            <w:tcW w:w="4654" w:type="dxa"/>
            <w:vAlign w:val="center"/>
          </w:tcPr>
          <w:p w14:paraId="6C50870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NVD 官方 CVE 原始 JSON 数据，用于提取漏洞训练样本和知识库。</w:t>
            </w:r>
          </w:p>
        </w:tc>
      </w:tr>
      <w:tr w14:paraId="3E0E0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1B27191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165</w:t>
            </w:r>
          </w:p>
        </w:tc>
        <w:tc>
          <w:tcPr>
            <w:tcW w:w="1397" w:type="dxa"/>
            <w:vAlign w:val="center"/>
          </w:tcPr>
          <w:p w14:paraId="48D4FCE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原始数据</w:t>
            </w:r>
          </w:p>
        </w:tc>
        <w:tc>
          <w:tcPr>
            <w:tcW w:w="5591" w:type="dxa"/>
            <w:vAlign w:val="center"/>
          </w:tcPr>
          <w:p w14:paraId="1C26550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nvdcve-2.0/nvdcve-2.0-2023.json</w:t>
            </w:r>
          </w:p>
        </w:tc>
        <w:tc>
          <w:tcPr>
            <w:tcW w:w="1647" w:type="dxa"/>
            <w:vAlign w:val="center"/>
          </w:tcPr>
          <w:p w14:paraId="083918F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.json</w:t>
            </w:r>
          </w:p>
        </w:tc>
        <w:tc>
          <w:tcPr>
            <w:tcW w:w="4654" w:type="dxa"/>
            <w:vAlign w:val="center"/>
          </w:tcPr>
          <w:p w14:paraId="284088E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NVD 官方 CVE 原始 JSON 数据，用于提取漏洞训练样本和知识库。</w:t>
            </w:r>
          </w:p>
        </w:tc>
      </w:tr>
      <w:tr w14:paraId="2C7D7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25FD83F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166</w:t>
            </w:r>
          </w:p>
        </w:tc>
        <w:tc>
          <w:tcPr>
            <w:tcW w:w="1397" w:type="dxa"/>
            <w:vAlign w:val="center"/>
          </w:tcPr>
          <w:p w14:paraId="6D74E48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原始数据</w:t>
            </w:r>
          </w:p>
        </w:tc>
        <w:tc>
          <w:tcPr>
            <w:tcW w:w="5591" w:type="dxa"/>
            <w:vAlign w:val="center"/>
          </w:tcPr>
          <w:p w14:paraId="56CD148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nvdcve-2.0/nvdcve-2.0-2025.json</w:t>
            </w:r>
          </w:p>
        </w:tc>
        <w:tc>
          <w:tcPr>
            <w:tcW w:w="1647" w:type="dxa"/>
            <w:vAlign w:val="center"/>
          </w:tcPr>
          <w:p w14:paraId="20DE405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.json</w:t>
            </w:r>
          </w:p>
        </w:tc>
        <w:tc>
          <w:tcPr>
            <w:tcW w:w="4654" w:type="dxa"/>
            <w:vAlign w:val="center"/>
          </w:tcPr>
          <w:p w14:paraId="6EF5D46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NVD 官方 CVE 原始 JSON 数据，用于提取漏洞训练样本和知识库。</w:t>
            </w:r>
          </w:p>
        </w:tc>
      </w:tr>
      <w:tr w14:paraId="4E9E7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342681E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167</w:t>
            </w:r>
          </w:p>
        </w:tc>
        <w:tc>
          <w:tcPr>
            <w:tcW w:w="1397" w:type="dxa"/>
            <w:vAlign w:val="center"/>
          </w:tcPr>
          <w:p w14:paraId="45127E4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原始数据</w:t>
            </w:r>
          </w:p>
        </w:tc>
        <w:tc>
          <w:tcPr>
            <w:tcW w:w="5591" w:type="dxa"/>
            <w:vAlign w:val="center"/>
          </w:tcPr>
          <w:p w14:paraId="67BA560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nvdcve-2.0/nvdcve-2.0-2026.json</w:t>
            </w:r>
          </w:p>
        </w:tc>
        <w:tc>
          <w:tcPr>
            <w:tcW w:w="1647" w:type="dxa"/>
            <w:vAlign w:val="center"/>
          </w:tcPr>
          <w:p w14:paraId="50F842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.json</w:t>
            </w:r>
          </w:p>
        </w:tc>
        <w:tc>
          <w:tcPr>
            <w:tcW w:w="4654" w:type="dxa"/>
            <w:vAlign w:val="center"/>
          </w:tcPr>
          <w:p w14:paraId="409EC7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NVD 官方 CVE 原始 JSON 数据，用于提取漏洞训练样本和知识库。</w:t>
            </w:r>
          </w:p>
        </w:tc>
      </w:tr>
      <w:tr w14:paraId="34DE5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67E75DF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168</w:t>
            </w:r>
          </w:p>
        </w:tc>
        <w:tc>
          <w:tcPr>
            <w:tcW w:w="1397" w:type="dxa"/>
            <w:vAlign w:val="center"/>
          </w:tcPr>
          <w:p w14:paraId="4FDD491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项目根目录</w:t>
            </w:r>
          </w:p>
        </w:tc>
        <w:tc>
          <w:tcPr>
            <w:tcW w:w="5591" w:type="dxa"/>
            <w:vAlign w:val="center"/>
          </w:tcPr>
          <w:p w14:paraId="368C7AB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requirements_final.txt</w:t>
            </w:r>
          </w:p>
        </w:tc>
        <w:tc>
          <w:tcPr>
            <w:tcW w:w="1647" w:type="dxa"/>
            <w:vAlign w:val="center"/>
          </w:tcPr>
          <w:p w14:paraId="1F41A20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.txt</w:t>
            </w:r>
          </w:p>
        </w:tc>
        <w:tc>
          <w:tcPr>
            <w:tcW w:w="4654" w:type="dxa"/>
            <w:vAlign w:val="center"/>
          </w:tcPr>
          <w:p w14:paraId="3EA37CB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Python 依赖清单，用于安装后端、模型训练和文档生成所需库。</w:t>
            </w:r>
          </w:p>
        </w:tc>
      </w:tr>
      <w:tr w14:paraId="2D797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30BF189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169</w:t>
            </w:r>
          </w:p>
        </w:tc>
        <w:tc>
          <w:tcPr>
            <w:tcW w:w="1397" w:type="dxa"/>
            <w:vAlign w:val="center"/>
          </w:tcPr>
          <w:p w14:paraId="328D9AE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测试文件</w:t>
            </w:r>
          </w:p>
        </w:tc>
        <w:tc>
          <w:tcPr>
            <w:tcW w:w="5591" w:type="dxa"/>
            <w:vAlign w:val="center"/>
          </w:tcPr>
          <w:p w14:paraId="7EA6DAC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test/conftest.py</w:t>
            </w:r>
          </w:p>
        </w:tc>
        <w:tc>
          <w:tcPr>
            <w:tcW w:w="1647" w:type="dxa"/>
            <w:vAlign w:val="center"/>
          </w:tcPr>
          <w:p w14:paraId="7E301F9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34A2F31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pytest 测试公共配置文件，提供测试夹具和环境初始化。</w:t>
            </w:r>
          </w:p>
        </w:tc>
      </w:tr>
      <w:tr w14:paraId="63795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100663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170</w:t>
            </w:r>
          </w:p>
        </w:tc>
        <w:tc>
          <w:tcPr>
            <w:tcW w:w="1397" w:type="dxa"/>
            <w:vAlign w:val="center"/>
          </w:tcPr>
          <w:p w14:paraId="2D93976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测试文件</w:t>
            </w:r>
          </w:p>
        </w:tc>
        <w:tc>
          <w:tcPr>
            <w:tcW w:w="5591" w:type="dxa"/>
            <w:vAlign w:val="center"/>
          </w:tcPr>
          <w:p w14:paraId="22933E0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test/manual_test_guide.md</w:t>
            </w:r>
          </w:p>
        </w:tc>
        <w:tc>
          <w:tcPr>
            <w:tcW w:w="1647" w:type="dxa"/>
            <w:vAlign w:val="center"/>
          </w:tcPr>
          <w:p w14:paraId="73A2D6F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.md</w:t>
            </w:r>
          </w:p>
        </w:tc>
        <w:tc>
          <w:tcPr>
            <w:tcW w:w="4654" w:type="dxa"/>
            <w:vAlign w:val="center"/>
          </w:tcPr>
          <w:p w14:paraId="4E5BED5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手工测试说明文档，记录人工验证步骤和预期结果。</w:t>
            </w:r>
          </w:p>
        </w:tc>
      </w:tr>
      <w:tr w14:paraId="7FD9E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2E00D4C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171</w:t>
            </w:r>
          </w:p>
        </w:tc>
        <w:tc>
          <w:tcPr>
            <w:tcW w:w="1397" w:type="dxa"/>
            <w:vAlign w:val="center"/>
          </w:tcPr>
          <w:p w14:paraId="39A30ED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测试文件</w:t>
            </w:r>
          </w:p>
        </w:tc>
        <w:tc>
          <w:tcPr>
            <w:tcW w:w="5591" w:type="dxa"/>
            <w:vAlign w:val="center"/>
          </w:tcPr>
          <w:p w14:paraId="687C402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test/test_ai_service.py</w:t>
            </w:r>
          </w:p>
        </w:tc>
        <w:tc>
          <w:tcPr>
            <w:tcW w:w="1647" w:type="dxa"/>
            <w:vAlign w:val="center"/>
          </w:tcPr>
          <w:p w14:paraId="60E49E5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2317A65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AI 服务测试，验证 AI 分析上下文和降级逻辑。</w:t>
            </w:r>
          </w:p>
        </w:tc>
      </w:tr>
      <w:tr w14:paraId="40F75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71721EE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172</w:t>
            </w:r>
          </w:p>
        </w:tc>
        <w:tc>
          <w:tcPr>
            <w:tcW w:w="1397" w:type="dxa"/>
            <w:vAlign w:val="center"/>
          </w:tcPr>
          <w:p w14:paraId="4F5D08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测试文件</w:t>
            </w:r>
          </w:p>
        </w:tc>
        <w:tc>
          <w:tcPr>
            <w:tcW w:w="5591" w:type="dxa"/>
            <w:vAlign w:val="center"/>
          </w:tcPr>
          <w:p w14:paraId="4DFDEF3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test/test_api.py</w:t>
            </w:r>
          </w:p>
        </w:tc>
        <w:tc>
          <w:tcPr>
            <w:tcW w:w="1647" w:type="dxa"/>
            <w:vAlign w:val="center"/>
          </w:tcPr>
          <w:p w14:paraId="56D64E4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3FB04C9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后端 API 基础测试，验证接口响应和应用初始化。</w:t>
            </w:r>
          </w:p>
        </w:tc>
      </w:tr>
      <w:tr w14:paraId="03B23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3D47846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173</w:t>
            </w:r>
          </w:p>
        </w:tc>
        <w:tc>
          <w:tcPr>
            <w:tcW w:w="1397" w:type="dxa"/>
            <w:vAlign w:val="center"/>
          </w:tcPr>
          <w:p w14:paraId="06559CE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测试文件</w:t>
            </w:r>
          </w:p>
        </w:tc>
        <w:tc>
          <w:tcPr>
            <w:tcW w:w="5591" w:type="dxa"/>
            <w:vAlign w:val="center"/>
          </w:tcPr>
          <w:p w14:paraId="55C3439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test/test_discovery_fusion.py</w:t>
            </w:r>
          </w:p>
        </w:tc>
        <w:tc>
          <w:tcPr>
            <w:tcW w:w="1647" w:type="dxa"/>
            <w:vAlign w:val="center"/>
          </w:tcPr>
          <w:p w14:paraId="0261235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3A3AF14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多源资产发现融合测试，验证目标合并和来源统计。</w:t>
            </w:r>
          </w:p>
        </w:tc>
      </w:tr>
      <w:tr w14:paraId="7B5E6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6F54964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174</w:t>
            </w:r>
          </w:p>
        </w:tc>
        <w:tc>
          <w:tcPr>
            <w:tcW w:w="1397" w:type="dxa"/>
            <w:vAlign w:val="center"/>
          </w:tcPr>
          <w:p w14:paraId="0AD8F06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测试文件</w:t>
            </w:r>
          </w:p>
        </w:tc>
        <w:tc>
          <w:tcPr>
            <w:tcW w:w="5591" w:type="dxa"/>
            <w:vAlign w:val="center"/>
          </w:tcPr>
          <w:p w14:paraId="343081D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test/test_env_loader.py</w:t>
            </w:r>
          </w:p>
        </w:tc>
        <w:tc>
          <w:tcPr>
            <w:tcW w:w="1647" w:type="dxa"/>
            <w:vAlign w:val="center"/>
          </w:tcPr>
          <w:p w14:paraId="78BE23B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6105F77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环境变量加载测试，验证配置读取逻辑。</w:t>
            </w:r>
          </w:p>
        </w:tc>
      </w:tr>
      <w:tr w14:paraId="19CEA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476A726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175</w:t>
            </w:r>
          </w:p>
        </w:tc>
        <w:tc>
          <w:tcPr>
            <w:tcW w:w="1397" w:type="dxa"/>
            <w:vAlign w:val="center"/>
          </w:tcPr>
          <w:p w14:paraId="37F62B0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测试文件</w:t>
            </w:r>
          </w:p>
        </w:tc>
        <w:tc>
          <w:tcPr>
            <w:tcW w:w="5591" w:type="dxa"/>
            <w:vAlign w:val="center"/>
          </w:tcPr>
          <w:p w14:paraId="3CDDF6A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test/test_risk_engine.py</w:t>
            </w:r>
          </w:p>
        </w:tc>
        <w:tc>
          <w:tcPr>
            <w:tcW w:w="1647" w:type="dxa"/>
            <w:vAlign w:val="center"/>
          </w:tcPr>
          <w:p w14:paraId="71DF3B1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4CBBF3F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风险评分规则测试，验证风险分值和等级计算。</w:t>
            </w:r>
          </w:p>
        </w:tc>
      </w:tr>
      <w:tr w14:paraId="1BF5E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7E75AD2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176</w:t>
            </w:r>
          </w:p>
        </w:tc>
        <w:tc>
          <w:tcPr>
            <w:tcW w:w="1397" w:type="dxa"/>
            <w:vAlign w:val="center"/>
          </w:tcPr>
          <w:p w14:paraId="65416F4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测试文件</w:t>
            </w:r>
          </w:p>
        </w:tc>
        <w:tc>
          <w:tcPr>
            <w:tcW w:w="5591" w:type="dxa"/>
            <w:vAlign w:val="center"/>
          </w:tcPr>
          <w:p w14:paraId="65A357D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test/test_tag_rules.py</w:t>
            </w:r>
          </w:p>
        </w:tc>
        <w:tc>
          <w:tcPr>
            <w:tcW w:w="1647" w:type="dxa"/>
            <w:vAlign w:val="center"/>
          </w:tcPr>
          <w:p w14:paraId="03BE0FC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4689DCB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资产标签规则测试，验证标签命中逻辑。</w:t>
            </w:r>
          </w:p>
        </w:tc>
      </w:tr>
      <w:tr w14:paraId="1DF29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0E80128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177</w:t>
            </w:r>
          </w:p>
        </w:tc>
        <w:tc>
          <w:tcPr>
            <w:tcW w:w="1397" w:type="dxa"/>
            <w:vAlign w:val="center"/>
          </w:tcPr>
          <w:p w14:paraId="7EA590D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测试文件</w:t>
            </w:r>
          </w:p>
        </w:tc>
        <w:tc>
          <w:tcPr>
            <w:tcW w:w="5591" w:type="dxa"/>
            <w:vAlign w:val="center"/>
          </w:tcPr>
          <w:p w14:paraId="50C073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test/test_traffic_sniffer.py</w:t>
            </w:r>
          </w:p>
        </w:tc>
        <w:tc>
          <w:tcPr>
            <w:tcW w:w="1647" w:type="dxa"/>
            <w:vAlign w:val="center"/>
          </w:tcPr>
          <w:p w14:paraId="2C59172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179ABA5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流量日志解析</w:t>
            </w:r>
            <w:bookmarkStart w:id="0" w:name="_GoBack"/>
            <w:bookmarkEnd w:id="0"/>
            <w:r>
              <w:rPr>
                <w:rFonts w:ascii="宋体" w:hAnsi="宋体" w:eastAsia="宋体"/>
                <w:b w:val="0"/>
                <w:sz w:val="24"/>
                <w:szCs w:val="24"/>
              </w:rPr>
              <w:t>测试，验证从日志中提取域名资产。</w:t>
            </w:r>
          </w:p>
        </w:tc>
      </w:tr>
      <w:tr w14:paraId="69435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23C782D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178</w:t>
            </w:r>
          </w:p>
        </w:tc>
        <w:tc>
          <w:tcPr>
            <w:tcW w:w="1397" w:type="dxa"/>
            <w:vAlign w:val="center"/>
          </w:tcPr>
          <w:p w14:paraId="15C5EF4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工具脚本</w:t>
            </w:r>
          </w:p>
        </w:tc>
        <w:tc>
          <w:tcPr>
            <w:tcW w:w="5591" w:type="dxa"/>
            <w:vAlign w:val="center"/>
          </w:tcPr>
          <w:p w14:paraId="6CF14FD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tools/_tmp_generate_project_file_doc.py</w:t>
            </w:r>
          </w:p>
        </w:tc>
        <w:tc>
          <w:tcPr>
            <w:tcW w:w="1647" w:type="dxa"/>
            <w:vAlign w:val="center"/>
          </w:tcPr>
          <w:p w14:paraId="6E73E4E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158ED19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Python 源码文件，承担后端业务、工具脚本或测试逻辑。</w:t>
            </w:r>
          </w:p>
        </w:tc>
      </w:tr>
      <w:tr w14:paraId="2F345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2666DC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179</w:t>
            </w:r>
          </w:p>
        </w:tc>
        <w:tc>
          <w:tcPr>
            <w:tcW w:w="1397" w:type="dxa"/>
            <w:vAlign w:val="center"/>
          </w:tcPr>
          <w:p w14:paraId="73BCCAD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工具脚本</w:t>
            </w:r>
          </w:p>
        </w:tc>
        <w:tc>
          <w:tcPr>
            <w:tcW w:w="5591" w:type="dxa"/>
            <w:vAlign w:val="center"/>
          </w:tcPr>
          <w:p w14:paraId="6FC7816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tools/extract_nvd_cve.py</w:t>
            </w:r>
          </w:p>
        </w:tc>
        <w:tc>
          <w:tcPr>
            <w:tcW w:w="1647" w:type="dxa"/>
            <w:vAlign w:val="center"/>
          </w:tcPr>
          <w:p w14:paraId="3CF7446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0FE525D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NVD CVE 数据抽取脚本，生成训练样本和本地 CVE 知识库。</w:t>
            </w:r>
          </w:p>
        </w:tc>
      </w:tr>
      <w:tr w14:paraId="0680A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4BCD80D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180</w:t>
            </w:r>
          </w:p>
        </w:tc>
        <w:tc>
          <w:tcPr>
            <w:tcW w:w="1397" w:type="dxa"/>
            <w:vAlign w:val="center"/>
          </w:tcPr>
          <w:p w14:paraId="1ADBA0A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工具脚本</w:t>
            </w:r>
          </w:p>
        </w:tc>
        <w:tc>
          <w:tcPr>
            <w:tcW w:w="5591" w:type="dxa"/>
            <w:vAlign w:val="center"/>
          </w:tcPr>
          <w:p w14:paraId="68580AB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tools/train_cve_severity_model.py</w:t>
            </w:r>
          </w:p>
        </w:tc>
        <w:tc>
          <w:tcPr>
            <w:tcW w:w="1647" w:type="dxa"/>
            <w:vAlign w:val="center"/>
          </w:tcPr>
          <w:p w14:paraId="30D8C71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.py</w:t>
            </w:r>
          </w:p>
        </w:tc>
        <w:tc>
          <w:tcPr>
            <w:tcW w:w="4654" w:type="dxa"/>
            <w:vAlign w:val="center"/>
          </w:tcPr>
          <w:p w14:paraId="18B85B1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CVE 严重等级分类模型训练脚本，训练并对比多个模型，保存模型和评估结果。</w:t>
            </w:r>
          </w:p>
        </w:tc>
      </w:tr>
      <w:tr w14:paraId="7A56E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508F142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181</w:t>
            </w:r>
          </w:p>
        </w:tc>
        <w:tc>
          <w:tcPr>
            <w:tcW w:w="1397" w:type="dxa"/>
            <w:vAlign w:val="center"/>
          </w:tcPr>
          <w:p w14:paraId="3FABA40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项目根目录</w:t>
            </w:r>
          </w:p>
        </w:tc>
        <w:tc>
          <w:tcPr>
            <w:tcW w:w="5591" w:type="dxa"/>
            <w:vAlign w:val="center"/>
          </w:tcPr>
          <w:p w14:paraId="629939D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毕业设计任务书.docx</w:t>
            </w:r>
          </w:p>
        </w:tc>
        <w:tc>
          <w:tcPr>
            <w:tcW w:w="1647" w:type="dxa"/>
            <w:vAlign w:val="center"/>
          </w:tcPr>
          <w:p w14:paraId="764C308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.docx</w:t>
            </w:r>
          </w:p>
        </w:tc>
        <w:tc>
          <w:tcPr>
            <w:tcW w:w="4654" w:type="dxa"/>
            <w:vAlign w:val="center"/>
          </w:tcPr>
          <w:p w14:paraId="7F5501E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毕业设计任务书原始文档。</w:t>
            </w:r>
          </w:p>
        </w:tc>
      </w:tr>
      <w:tr w14:paraId="35B6F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49AF86B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182</w:t>
            </w:r>
          </w:p>
        </w:tc>
        <w:tc>
          <w:tcPr>
            <w:tcW w:w="1397" w:type="dxa"/>
            <w:vAlign w:val="center"/>
          </w:tcPr>
          <w:p w14:paraId="6A4D28E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项目根目录</w:t>
            </w:r>
          </w:p>
        </w:tc>
        <w:tc>
          <w:tcPr>
            <w:tcW w:w="5591" w:type="dxa"/>
            <w:vAlign w:val="center"/>
          </w:tcPr>
          <w:p w14:paraId="3DA77F9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毕业设计文档补充-多源资产发现优化说明.md</w:t>
            </w:r>
          </w:p>
        </w:tc>
        <w:tc>
          <w:tcPr>
            <w:tcW w:w="1647" w:type="dxa"/>
            <w:vAlign w:val="center"/>
          </w:tcPr>
          <w:p w14:paraId="0A79A2E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.md</w:t>
            </w:r>
          </w:p>
        </w:tc>
        <w:tc>
          <w:tcPr>
            <w:tcW w:w="4654" w:type="dxa"/>
            <w:vAlign w:val="center"/>
          </w:tcPr>
          <w:p w14:paraId="21D372C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毕业设计补充说明文档，记录多源资产发现优化思路和实现说明。</w:t>
            </w:r>
          </w:p>
        </w:tc>
      </w:tr>
      <w:tr w14:paraId="443AA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vAlign w:val="center"/>
          </w:tcPr>
          <w:p w14:paraId="2516AA4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183</w:t>
            </w:r>
          </w:p>
        </w:tc>
        <w:tc>
          <w:tcPr>
            <w:tcW w:w="1397" w:type="dxa"/>
            <w:vAlign w:val="center"/>
          </w:tcPr>
          <w:p w14:paraId="55971B1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项目根目录</w:t>
            </w:r>
          </w:p>
        </w:tc>
        <w:tc>
          <w:tcPr>
            <w:tcW w:w="5591" w:type="dxa"/>
            <w:vAlign w:val="center"/>
          </w:tcPr>
          <w:p w14:paraId="1527B4E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靶场验证域名与验证内容整理.docx</w:t>
            </w:r>
          </w:p>
        </w:tc>
        <w:tc>
          <w:tcPr>
            <w:tcW w:w="1647" w:type="dxa"/>
            <w:vAlign w:val="center"/>
          </w:tcPr>
          <w:p w14:paraId="1F1A53E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.docx</w:t>
            </w:r>
          </w:p>
        </w:tc>
        <w:tc>
          <w:tcPr>
            <w:tcW w:w="4654" w:type="dxa"/>
            <w:vAlign w:val="center"/>
          </w:tcPr>
          <w:p w14:paraId="1E8A0FC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靶场可验证域名与对应配置说明文档。</w:t>
            </w:r>
          </w:p>
        </w:tc>
      </w:tr>
    </w:tbl>
    <w:p w14:paraId="6FCBEAF9"/>
    <w:sectPr>
      <w:pgSz w:w="15840" w:h="12240" w:orient="landscape"/>
      <w:pgMar w:top="648" w:right="648" w:bottom="648" w:left="64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275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4408</Words>
  <Characters>10088</Characters>
  <Lines>0</Lines>
  <Paragraphs>0</Paragraphs>
  <TotalTime>27</TotalTime>
  <ScaleCrop>false</ScaleCrop>
  <LinksUpToDate>false</LinksUpToDate>
  <CharactersWithSpaces>10253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WPS_1772393877</cp:lastModifiedBy>
  <dcterms:modified xsi:type="dcterms:W3CDTF">2026-05-22T10:36:33Z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eyJoZGlkIjoiNDBmMDVjZWVkMzgyMTk2OTA2NTM0ZTQ0OGFhZTliZWUiLCJ1c2VySWQiOiIxODAzNDk0Mzg4In0=</vt:lpwstr>
  </property>
  <property fmtid="{D5CDD505-2E9C-101B-9397-08002B2CF9AE}" pid="3" name="KSOProductBuildVer">
    <vt:lpwstr>2052-12.1.0.26375</vt:lpwstr>
  </property>
  <property fmtid="{D5CDD505-2E9C-101B-9397-08002B2CF9AE}" pid="4" name="ICV">
    <vt:lpwstr>13F64AEA440640668708E0D391C82628_12</vt:lpwstr>
  </property>
</Properties>
</file>