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0"/>
        <w:gridCol w:w="3640"/>
        <w:gridCol w:w="3640"/>
        <w:gridCol w:w="4810"/>
        <w:tblGridChange w:id="0">
          <w:tblGrid>
            <w:gridCol w:w="3640"/>
            <w:gridCol w:w="3640"/>
            <w:gridCol w:w="3640"/>
            <w:gridCol w:w="48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PLANO DE ENSINO - 2026</w:t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PROFESSOR(A)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DISCIPLINA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ANO/SÉRIE</w:t>
            </w:r>
          </w:p>
        </w:tc>
        <w:tc>
          <w:tcPr>
            <w:vMerge w:val="restart"/>
            <w:shd w:fill="bdd7ee" w:val="clea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2º BIMESTRE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Cristiano Corrêa Tropeiro da Silva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Educação financeira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7º Ano A</w:t>
            </w:r>
          </w:p>
        </w:tc>
        <w:tc>
          <w:tcPr>
            <w:vMerge w:val="continue"/>
            <w:shd w:fill="bdd7ee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CALENDÁRIO</w:t>
            </w:r>
          </w:p>
        </w:tc>
        <w:tc>
          <w:tcPr>
            <w:gridSpan w:val="3"/>
            <w:shd w:fill="bdd7ee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CONTEÚDOS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22/04 a 24/04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5">
            <w:pPr>
              <w:tabs>
                <w:tab w:val="left" w:leader="none" w:pos="133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Definir e diferenciar objetivos e metas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27/04 a 30/04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Relacionar planejamento financeiro com objetivos de longo prazo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04/05 a 08/05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Entendendo as vantagens e desvantagens de poupar e como poupar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11/05 a 15/05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relação do dinheiro com o contexto social em que as pessoas estão inseridas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18/05 a 22/05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 do equilíbrio e disciplina financeira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25/05 a 29/05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 de campanhas de educação financeira visando a conscientização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01/06 a 05/06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de conteúdo </w:t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08/06 a 12/06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Prova Bimestral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15/06 a 19/06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Devolutiva da prova Bimestral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22/05 a 03/07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Produção de um cartaz de conscientização sobre o uso do dinheiro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METODOLOGIA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objetivo é que os alunos entendam de maneira crítica a importância do dinheiro na sociedade e sua relação com o contexto social em que eles estão inseridos sabendo a importância do planejamento de longo prazo</w:t>
            </w:r>
          </w:p>
          <w:p w:rsidR="00000000" w:rsidDel="00000000" w:rsidP="00000000" w:rsidRDefault="00000000" w:rsidRPr="00000000" w14:paraId="00000042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46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Os métodos incluem a resolução de exercícios da apostila em conjunto com a sala cedendo o espaço para os alunos irem na lousa realizar os exercícios, aulas expositivas valorizando as concepções espontâneas e conhecimentos prévios dos alunos e utilização da plataforma Matific para identificar dificuldades e o andamento da turma.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4A">
            <w:pPr>
              <w:ind w:right="25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AVALIAÇÃO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alunos serão avaliados por sua participação em sala de aula, por uma avaliação somativa e pela realização das tarefas liberadas após finalizar os materiais digitais.</w:t>
            </w:r>
          </w:p>
          <w:p w:rsidR="00000000" w:rsidDel="00000000" w:rsidP="00000000" w:rsidRDefault="00000000" w:rsidRPr="00000000" w14:paraId="00000050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1906" w:w="16838" w:orient="landscape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581025</wp:posOffset>
          </wp:positionH>
          <wp:positionV relativeFrom="paragraph">
            <wp:posOffset>-544829</wp:posOffset>
          </wp:positionV>
          <wp:extent cx="8763000" cy="13906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0" cy="13906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