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rPr>
      </w:pPr>
      <w:r>
        <w:rPr>
          <w:rFonts w:hint="default" w:ascii="Times New Roman" w:hAnsi="Times New Roman" w:cs="Times New Roman"/>
          <w:sz w:val="32"/>
          <w:szCs w:val="32"/>
        </w:rPr>
        <w:t xml:space="preserve">Multi-Agent Reinforcement Learning: </w:t>
      </w:r>
    </w:p>
    <w:p>
      <w:pPr>
        <w:jc w:val="center"/>
        <w:rPr>
          <w:rFonts w:hint="default" w:ascii="Times New Roman" w:hAnsi="Times New Roman" w:cs="Times New Roman"/>
        </w:rPr>
      </w:pPr>
      <w:r>
        <w:rPr>
          <w:rFonts w:hint="default" w:ascii="Times New Roman" w:hAnsi="Times New Roman" w:cs="Times New Roman"/>
          <w:sz w:val="32"/>
          <w:szCs w:val="32"/>
        </w:rPr>
        <w:t>A</w:t>
      </w:r>
      <w:r>
        <w:rPr>
          <w:rFonts w:hint="eastAsia" w:ascii="Times New Roman" w:hAnsi="Times New Roman" w:cs="Times New Roman"/>
          <w:sz w:val="32"/>
          <w:szCs w:val="32"/>
          <w:lang w:val="en-US" w:eastAsia="zh-CN"/>
        </w:rPr>
        <w:t xml:space="preserve"> </w:t>
      </w:r>
      <w:r>
        <w:rPr>
          <w:rFonts w:hint="default" w:ascii="Times New Roman" w:hAnsi="Times New Roman" w:cs="Times New Roman"/>
          <w:sz w:val="32"/>
          <w:szCs w:val="32"/>
        </w:rPr>
        <w:t>Report on Challenges and Approaches</w:t>
      </w:r>
    </w:p>
    <w:p>
      <w:pPr>
        <w:rPr>
          <w:rFonts w:hint="default" w:ascii="Times New Roman" w:hAnsi="Times New Roman" w:cs="Times New Roman"/>
        </w:rPr>
      </w:pPr>
      <w:r>
        <w:rPr>
          <w:rFonts w:hint="default" w:ascii="Times New Roman" w:hAnsi="Times New Roman" w:cs="Times New Roman"/>
          <w:b/>
          <w:bCs/>
          <w:sz w:val="22"/>
          <w:szCs w:val="28"/>
        </w:rPr>
        <w:t>Introduction</w:t>
      </w:r>
      <w:r>
        <w:rPr>
          <w:rFonts w:hint="default" w:ascii="Times New Roman" w:hAnsi="Times New Roman" w:cs="Times New Roman"/>
          <w:b/>
          <w:bCs/>
        </w:rPr>
        <w:t>：</w:t>
      </w:r>
    </w:p>
    <w:p>
      <w:pPr>
        <w:rPr>
          <w:rFonts w:hint="default" w:ascii="Times New Roman" w:hAnsi="Times New Roman" w:cs="Times New Roman"/>
        </w:rPr>
      </w:pPr>
      <w:r>
        <w:rPr>
          <w:rFonts w:hint="default" w:ascii="Times New Roman" w:hAnsi="Times New Roman" w:cs="Times New Roman"/>
        </w:rPr>
        <w:t xml:space="preserve">   Reinforcement Learning (RL) refers to both the learning problem and sub-field o</w:t>
      </w:r>
    </w:p>
    <w:p>
      <w:r>
        <w:rPr>
          <w:rFonts w:hint="default" w:ascii="Times New Roman" w:hAnsi="Times New Roman" w:cs="Times New Roman"/>
        </w:rPr>
        <w:t>machine learning.</w:t>
      </w:r>
    </w:p>
    <w:p>
      <w:r>
        <w:drawing>
          <wp:inline distT="0" distB="0" distL="114300" distR="114300">
            <wp:extent cx="5070475" cy="637540"/>
            <wp:effectExtent l="0" t="0" r="4445"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5070475" cy="637540"/>
                    </a:xfrm>
                    <a:prstGeom prst="rect">
                      <a:avLst/>
                    </a:prstGeom>
                    <a:noFill/>
                    <a:ln>
                      <a:noFill/>
                    </a:ln>
                  </pic:spPr>
                </pic:pic>
              </a:graphicData>
            </a:graphic>
          </wp:inline>
        </w:drawing>
      </w:r>
    </w:p>
    <w:p>
      <w:pPr>
        <w:ind w:firstLine="420" w:firstLineChars="0"/>
        <w:rPr>
          <w:rFonts w:hint="eastAsia" w:ascii="Times New Roman" w:hAnsi="Times New Roman" w:cs="Times New Roman"/>
          <w:lang w:val="en-US" w:eastAsia="zh-CN"/>
        </w:rPr>
      </w:pPr>
      <w:r>
        <w:rPr>
          <w:rFonts w:hint="default" w:ascii="Times New Roman" w:hAnsi="Times New Roman" w:cs="Times New Roman"/>
        </w:rPr>
        <w:t>EC is different from RL in that there is no explicit interaction between the environment and the agen</w:t>
      </w:r>
      <w:r>
        <w:rPr>
          <w:rFonts w:hint="eastAsia" w:ascii="Times New Roman" w:hAnsi="Times New Roman" w:cs="Times New Roman"/>
          <w:lang w:val="en-US" w:eastAsia="zh-CN"/>
        </w:rPr>
        <w:t xml:space="preserv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 number of complex problems in today’s society can be modeled as a Multi</w:t>
      </w:r>
      <w:r>
        <w:rPr>
          <w:rFonts w:hint="eastAsia" w:ascii="Times New Roman" w:hAnsi="Times New Roman" w:cs="Times New Roman"/>
          <w:lang w:val="en-US" w:eastAsia="zh-CN"/>
        </w:rPr>
        <w:t>-</w:t>
      </w:r>
      <w:r>
        <w:rPr>
          <w:rFonts w:hint="default" w:ascii="Times New Roman" w:hAnsi="Times New Roman" w:cs="Times New Roman"/>
          <w:lang w:val="en-US" w:eastAsia="zh-CN"/>
        </w:rPr>
        <w:t>Agent Learning problems.</w:t>
      </w:r>
    </w:p>
    <w:p>
      <w:pPr>
        <w:ind w:firstLine="420" w:firstLineChars="0"/>
        <w:rPr>
          <w:rFonts w:hint="default" w:ascii="Times New Roman" w:hAnsi="Times New Roman" w:cs="Times New Roman"/>
          <w:lang w:val="en-US" w:eastAsia="zh-CN"/>
        </w:rPr>
      </w:pPr>
    </w:p>
    <w:p>
      <w:pPr>
        <w:rPr>
          <w:rFonts w:hint="default" w:ascii="Times New Roman" w:hAnsi="Times New Roman" w:cs="Times New Roman"/>
          <w:b/>
          <w:bCs/>
          <w:sz w:val="22"/>
          <w:szCs w:val="28"/>
        </w:rPr>
      </w:pPr>
      <w:r>
        <w:rPr>
          <w:rFonts w:hint="default" w:ascii="Times New Roman" w:hAnsi="Times New Roman" w:cs="Times New Roman"/>
          <w:b/>
          <w:bCs/>
          <w:sz w:val="22"/>
          <w:szCs w:val="28"/>
        </w:rPr>
        <w:t>RL Methods：</w:t>
      </w:r>
    </w:p>
    <w:p>
      <w:pPr>
        <w:rPr>
          <w:rFonts w:hint="eastAsia"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Basic:</w:t>
      </w:r>
    </w:p>
    <w:p>
      <w:pPr>
        <w:numPr>
          <w:ilvl w:val="0"/>
          <w:numId w:val="1"/>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MDP</w:t>
      </w:r>
    </w:p>
    <w:p>
      <w:pPr>
        <w:numPr>
          <w:numId w:val="0"/>
        </w:numPr>
      </w:pPr>
      <w:r>
        <w:drawing>
          <wp:inline distT="0" distB="0" distL="114300" distR="114300">
            <wp:extent cx="5266055" cy="1367155"/>
            <wp:effectExtent l="0" t="0" r="6985" b="44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
                    <a:stretch>
                      <a:fillRect/>
                    </a:stretch>
                  </pic:blipFill>
                  <pic:spPr>
                    <a:xfrm>
                      <a:off x="0" y="0"/>
                      <a:ext cx="5266055" cy="1367155"/>
                    </a:xfrm>
                    <a:prstGeom prst="rect">
                      <a:avLst/>
                    </a:prstGeom>
                    <a:noFill/>
                    <a:ln>
                      <a:noFill/>
                    </a:ln>
                  </pic:spPr>
                </pic:pic>
              </a:graphicData>
            </a:graphic>
          </wp:inline>
        </w:drawing>
      </w:r>
    </w:p>
    <w:p>
      <w:pPr>
        <w:numPr>
          <w:numId w:val="0"/>
        </w:numPr>
      </w:pPr>
      <w:r>
        <w:drawing>
          <wp:inline distT="0" distB="0" distL="114300" distR="114300">
            <wp:extent cx="5265420" cy="1556385"/>
            <wp:effectExtent l="0" t="0" r="7620" b="133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5265420" cy="1556385"/>
                    </a:xfrm>
                    <a:prstGeom prst="rect">
                      <a:avLst/>
                    </a:prstGeom>
                    <a:noFill/>
                    <a:ln>
                      <a:noFill/>
                    </a:ln>
                  </pic:spPr>
                </pic:pic>
              </a:graphicData>
            </a:graphic>
          </wp:inline>
        </w:drawing>
      </w:r>
    </w:p>
    <w:p>
      <w:pPr>
        <w:numPr>
          <w:numId w:val="0"/>
        </w:numPr>
        <w:rPr>
          <w:rFonts w:hint="default"/>
          <w:lang w:val="en-US" w:eastAsia="zh-CN"/>
        </w:rPr>
      </w:pPr>
    </w:p>
    <w:p>
      <w:pPr>
        <w:numPr>
          <w:ilvl w:val="0"/>
          <w:numId w:val="1"/>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Value function</w:t>
      </w:r>
    </w:p>
    <w:p>
      <w:pPr>
        <w:numPr>
          <w:numId w:val="0"/>
        </w:numPr>
      </w:pPr>
    </w:p>
    <w:p>
      <w:pPr>
        <w:numPr>
          <w:numId w:val="0"/>
        </w:numPr>
      </w:pPr>
      <w:r>
        <w:drawing>
          <wp:inline distT="0" distB="0" distL="114300" distR="114300">
            <wp:extent cx="5267325" cy="1045210"/>
            <wp:effectExtent l="0" t="0" r="5715" b="635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7"/>
                    <a:stretch>
                      <a:fillRect/>
                    </a:stretch>
                  </pic:blipFill>
                  <pic:spPr>
                    <a:xfrm>
                      <a:off x="0" y="0"/>
                      <a:ext cx="5267325" cy="1045210"/>
                    </a:xfrm>
                    <a:prstGeom prst="rect">
                      <a:avLst/>
                    </a:prstGeom>
                    <a:noFill/>
                    <a:ln>
                      <a:noFill/>
                    </a:ln>
                  </pic:spPr>
                </pic:pic>
              </a:graphicData>
            </a:graphic>
          </wp:inline>
        </w:drawing>
      </w:r>
    </w:p>
    <w:p>
      <w:pPr>
        <w:numPr>
          <w:numId w:val="0"/>
        </w:numPr>
      </w:pPr>
      <w:r>
        <w:drawing>
          <wp:inline distT="0" distB="0" distL="114300" distR="114300">
            <wp:extent cx="5271770" cy="2004060"/>
            <wp:effectExtent l="0" t="0" r="1270"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8"/>
                    <a:stretch>
                      <a:fillRect/>
                    </a:stretch>
                  </pic:blipFill>
                  <pic:spPr>
                    <a:xfrm>
                      <a:off x="0" y="0"/>
                      <a:ext cx="5271770" cy="2004060"/>
                    </a:xfrm>
                    <a:prstGeom prst="rect">
                      <a:avLst/>
                    </a:prstGeom>
                    <a:noFill/>
                    <a:ln>
                      <a:noFill/>
                    </a:ln>
                  </pic:spPr>
                </pic:pic>
              </a:graphicData>
            </a:graphic>
          </wp:inline>
        </w:drawing>
      </w:r>
    </w:p>
    <w:p>
      <w:pPr>
        <w:numPr>
          <w:numId w:val="0"/>
        </w:numPr>
        <w:rPr>
          <w:rFonts w:hint="default"/>
          <w:lang w:val="en-US" w:eastAsia="zh-CN"/>
        </w:rPr>
      </w:pPr>
    </w:p>
    <w:p>
      <w:pPr>
        <w:numPr>
          <w:ilvl w:val="0"/>
          <w:numId w:val="1"/>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Bellman equation</w:t>
      </w:r>
    </w:p>
    <w:p>
      <w:pPr>
        <w:numPr>
          <w:numId w:val="0"/>
        </w:numPr>
      </w:pPr>
      <w:r>
        <w:drawing>
          <wp:inline distT="0" distB="0" distL="114300" distR="114300">
            <wp:extent cx="5269865" cy="3589020"/>
            <wp:effectExtent l="0" t="0" r="3175" b="762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9"/>
                    <a:stretch>
                      <a:fillRect/>
                    </a:stretch>
                  </pic:blipFill>
                  <pic:spPr>
                    <a:xfrm>
                      <a:off x="0" y="0"/>
                      <a:ext cx="5269865" cy="3589020"/>
                    </a:xfrm>
                    <a:prstGeom prst="rect">
                      <a:avLst/>
                    </a:prstGeom>
                    <a:noFill/>
                    <a:ln>
                      <a:noFill/>
                    </a:ln>
                  </pic:spPr>
                </pic:pic>
              </a:graphicData>
            </a:graphic>
          </wp:inline>
        </w:drawing>
      </w:r>
    </w:p>
    <w:p>
      <w:pPr>
        <w:numPr>
          <w:numId w:val="0"/>
        </w:numPr>
      </w:pPr>
      <w:r>
        <w:drawing>
          <wp:inline distT="0" distB="0" distL="114300" distR="114300">
            <wp:extent cx="5265420" cy="2385060"/>
            <wp:effectExtent l="0" t="0" r="7620" b="762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0"/>
                    <a:stretch>
                      <a:fillRect/>
                    </a:stretch>
                  </pic:blipFill>
                  <pic:spPr>
                    <a:xfrm>
                      <a:off x="0" y="0"/>
                      <a:ext cx="5265420" cy="2385060"/>
                    </a:xfrm>
                    <a:prstGeom prst="rect">
                      <a:avLst/>
                    </a:prstGeom>
                    <a:noFill/>
                    <a:ln>
                      <a:noFill/>
                    </a:ln>
                  </pic:spPr>
                </pic:pic>
              </a:graphicData>
            </a:graphic>
          </wp:inline>
        </w:drawing>
      </w:r>
    </w:p>
    <w:p>
      <w:pPr>
        <w:numPr>
          <w:numId w:val="0"/>
        </w:numPr>
      </w:pPr>
      <w:r>
        <w:drawing>
          <wp:inline distT="0" distB="0" distL="114300" distR="114300">
            <wp:extent cx="5271135" cy="2458085"/>
            <wp:effectExtent l="0" t="0" r="1905" b="1079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1"/>
                    <a:stretch>
                      <a:fillRect/>
                    </a:stretch>
                  </pic:blipFill>
                  <pic:spPr>
                    <a:xfrm>
                      <a:off x="0" y="0"/>
                      <a:ext cx="5271135" cy="2458085"/>
                    </a:xfrm>
                    <a:prstGeom prst="rect">
                      <a:avLst/>
                    </a:prstGeom>
                    <a:noFill/>
                    <a:ln>
                      <a:noFill/>
                    </a:ln>
                  </pic:spPr>
                </pic:pic>
              </a:graphicData>
            </a:graphic>
          </wp:inline>
        </w:drawing>
      </w:r>
    </w:p>
    <w:p>
      <w:pPr>
        <w:numPr>
          <w:numId w:val="0"/>
        </w:numPr>
        <w:rPr>
          <w:rFonts w:hint="default"/>
          <w:lang w:val="en-US" w:eastAsia="zh-CN"/>
        </w:rPr>
      </w:pPr>
    </w:p>
    <w:p>
      <w:p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Methods:</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The two classic iterative approaches to solve the Dynamic Programming problems</w:t>
      </w:r>
    </w:p>
    <w:p>
      <w:pPr>
        <w:jc w:val="both"/>
        <w:rPr>
          <w:rFonts w:hint="eastAsia" w:ascii="Times New Roman" w:hAnsi="Times New Roman" w:cs="Times New Roman"/>
          <w:lang w:val="en-US" w:eastAsia="zh-CN"/>
        </w:rPr>
      </w:pPr>
      <w:r>
        <w:rPr>
          <w:rFonts w:hint="default" w:ascii="Times New Roman" w:hAnsi="Times New Roman" w:cs="Times New Roman"/>
          <w:lang w:val="en-US" w:eastAsia="zh-CN"/>
        </w:rPr>
        <w:t>are known as the Value Iteration and Policy Iteration</w:t>
      </w:r>
      <w:r>
        <w:rPr>
          <w:rFonts w:hint="eastAsia" w:ascii="Times New Roman" w:hAnsi="Times New Roman" w:cs="Times New Roman"/>
          <w:lang w:val="en-US" w:eastAsia="zh-CN"/>
        </w:rPr>
        <w:t xml:space="preserve">. And the condition is the environment dynamics are known to the agent. </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default" w:ascii="Times New Roman" w:hAnsi="Times New Roman" w:cs="Times New Roman"/>
          <w:lang w:val="en-US" w:eastAsia="zh-CN"/>
        </w:rPr>
        <w:t>Most Reinforcement Learning techniques toda</w:t>
      </w:r>
      <w:r>
        <w:rPr>
          <w:rFonts w:hint="eastAsia" w:ascii="Times New Roman" w:hAnsi="Times New Roman" w:cs="Times New Roman"/>
          <w:lang w:val="en-US" w:eastAsia="zh-CN"/>
        </w:rPr>
        <w:t xml:space="preserve">y </w:t>
      </w:r>
      <w:r>
        <w:rPr>
          <w:rFonts w:hint="default" w:ascii="Times New Roman" w:hAnsi="Times New Roman" w:cs="Times New Roman"/>
          <w:lang w:val="en-US" w:eastAsia="zh-CN"/>
        </w:rPr>
        <w:t xml:space="preserve">can be broadly classified into either </w:t>
      </w:r>
      <w:r>
        <w:rPr>
          <w:rFonts w:hint="default" w:ascii="Times New Roman" w:hAnsi="Times New Roman" w:cs="Times New Roman"/>
          <w:b/>
          <w:bCs/>
          <w:lang w:val="en-US" w:eastAsia="zh-CN"/>
        </w:rPr>
        <w:t>approximation of the table of state and action</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values</w:t>
      </w:r>
      <w:r>
        <w:rPr>
          <w:rFonts w:hint="default" w:ascii="Times New Roman" w:hAnsi="Times New Roman" w:cs="Times New Roman"/>
          <w:lang w:val="en-US" w:eastAsia="zh-CN"/>
        </w:rPr>
        <w:t xml:space="preserve">, </w:t>
      </w:r>
      <w:r>
        <w:rPr>
          <w:rFonts w:hint="default" w:ascii="Times New Roman" w:hAnsi="Times New Roman" w:cs="Times New Roman"/>
          <w:b/>
          <w:bCs/>
          <w:lang w:val="en-US" w:eastAsia="zh-CN"/>
        </w:rPr>
        <w:t>learning a policy distribution for each state or a mixture of the two</w:t>
      </w:r>
      <w:r>
        <w:rPr>
          <w:rFonts w:hint="default" w:ascii="Times New Roman" w:hAnsi="Times New Roman" w:cs="Times New Roman"/>
          <w:lang w:val="en-US" w:eastAsia="zh-CN"/>
        </w:rPr>
        <w:t>.</w:t>
      </w:r>
    </w:p>
    <w:p>
      <w:pPr>
        <w:jc w:val="both"/>
        <w:rPr>
          <w:rFonts w:hint="default" w:ascii="Times New Roman" w:hAnsi="Times New Roman" w:cs="Times New Roman"/>
          <w:lang w:val="en-US" w:eastAsia="zh-CN"/>
        </w:rPr>
      </w:pPr>
    </w:p>
    <w:p>
      <w:pPr>
        <w:numPr>
          <w:ilvl w:val="0"/>
          <w:numId w:val="2"/>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Q-learning:</w:t>
      </w:r>
    </w:p>
    <w:p>
      <w:pPr>
        <w:numPr>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 objective here is to learn the action-value function Qπ(s, a) for policy π by minimizing the expected loss L(θ).</w:t>
      </w:r>
    </w:p>
    <w:p>
      <w:pPr>
        <w:numPr>
          <w:numId w:val="0"/>
        </w:numPr>
        <w:jc w:val="both"/>
      </w:pPr>
      <w:r>
        <w:drawing>
          <wp:inline distT="0" distB="0" distL="114300" distR="114300">
            <wp:extent cx="5267325" cy="867410"/>
            <wp:effectExtent l="0" t="0" r="5715" b="127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2"/>
                    <a:stretch>
                      <a:fillRect/>
                    </a:stretch>
                  </pic:blipFill>
                  <pic:spPr>
                    <a:xfrm>
                      <a:off x="0" y="0"/>
                      <a:ext cx="5267325" cy="867410"/>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It is approximated by sampling a large number of trajectories following a suitable coverage policy for exploration like ε-greedy and</w:t>
      </w:r>
      <w:r>
        <w:rPr>
          <w:rFonts w:hint="eastAsia" w:ascii="Times New Roman" w:hAnsi="Times New Roman" w:cs="Times New Roman"/>
          <w:b/>
          <w:bCs/>
          <w:lang w:val="en-US" w:eastAsia="zh-CN"/>
        </w:rPr>
        <w:t xml:space="preserve"> Boltzmann exploration.??</w:t>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othe</w:t>
      </w:r>
      <w:r>
        <w:rPr>
          <w:rFonts w:hint="eastAsia" w:ascii="Times New Roman" w:hAnsi="Times New Roman" w:cs="Times New Roman"/>
          <w:b w:val="0"/>
          <w:bCs w:val="0"/>
          <w:lang w:val="en-US" w:eastAsia="zh-CN"/>
        </w:rPr>
        <w:t xml:space="preserve">r </w:t>
      </w:r>
      <w:r>
        <w:rPr>
          <w:rFonts w:hint="default" w:ascii="Times New Roman" w:hAnsi="Times New Roman" w:cs="Times New Roman"/>
          <w:b w:val="0"/>
          <w:bCs w:val="0"/>
          <w:lang w:val="en-US" w:eastAsia="zh-CN"/>
        </w:rPr>
        <w:t>technique used to stabilize the performance and overcome the problem of catastrophic forgetting is to use an Experience Replay Buffer from which transitions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are sampled at random. This also helps break correlation between the sequential</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transitions from trajectories generated by the policy π.</w:t>
      </w:r>
    </w:p>
    <w:p>
      <w:pPr>
        <w:numPr>
          <w:ilvl w:val="0"/>
          <w:numId w:val="0"/>
        </w:numPr>
        <w:ind w:firstLine="420" w:firstLineChars="0"/>
        <w:jc w:val="both"/>
        <w:rPr>
          <w:rFonts w:hint="eastAsia" w:ascii="Times New Roman" w:hAnsi="Times New Roman" w:cs="Times New Roman"/>
          <w:b w:val="0"/>
          <w:bCs w:val="0"/>
          <w:lang w:val="en-US" w:eastAsia="zh-CN"/>
        </w:rPr>
      </w:pPr>
    </w:p>
    <w:p>
      <w:pPr>
        <w:numPr>
          <w:ilvl w:val="0"/>
          <w:numId w:val="2"/>
        </w:numPr>
        <w:ind w:left="0" w:leftChars="0" w:firstLine="0" w:firstLineChars="0"/>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PG methods:</w:t>
      </w:r>
    </w:p>
    <w:p>
      <w:pPr>
        <w:numPr>
          <w:ilvl w:val="0"/>
          <w:numId w:val="0"/>
        </w:numPr>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They explicitly learn a stochastic policy distribution πθ parameterized by θ. If we denote the reward of a trajectory τ generated by policy πθ(τ) as r(τ) :</w:t>
      </w:r>
    </w:p>
    <w:p>
      <w:pPr>
        <w:numPr>
          <w:ilvl w:val="0"/>
          <w:numId w:val="0"/>
        </w:numPr>
        <w:jc w:val="both"/>
      </w:pPr>
      <w:r>
        <w:drawing>
          <wp:inline distT="0" distB="0" distL="114300" distR="114300">
            <wp:extent cx="4244340" cy="1671955"/>
            <wp:effectExtent l="0" t="0" r="7620" b="444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3"/>
                    <a:stretch>
                      <a:fillRect/>
                    </a:stretch>
                  </pic:blipFill>
                  <pic:spPr>
                    <a:xfrm>
                      <a:off x="0" y="0"/>
                      <a:ext cx="4244340" cy="167195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val="0"/>
          <w:bCs w:val="0"/>
          <w:lang w:val="en-US" w:eastAsia="zh-CN"/>
        </w:rPr>
      </w:pPr>
      <w:r>
        <w:drawing>
          <wp:inline distT="0" distB="0" distL="114300" distR="114300">
            <wp:extent cx="4782820" cy="3165475"/>
            <wp:effectExtent l="0" t="0" r="2540" b="444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4"/>
                    <a:stretch>
                      <a:fillRect/>
                    </a:stretch>
                  </pic:blipFill>
                  <pic:spPr>
                    <a:xfrm>
                      <a:off x="0" y="0"/>
                      <a:ext cx="4782820" cy="3165475"/>
                    </a:xfrm>
                    <a:prstGeom prst="rect">
                      <a:avLst/>
                    </a:prstGeom>
                    <a:noFill/>
                    <a:ln>
                      <a:noFill/>
                    </a:ln>
                  </pic:spPr>
                </pic:pic>
              </a:graphicData>
            </a:graphic>
          </wp:inline>
        </w:drawing>
      </w:r>
    </w:p>
    <w:p>
      <w:pPr>
        <w:numPr>
          <w:ilvl w:val="0"/>
          <w:numId w:val="0"/>
        </w:numPr>
        <w:ind w:firstLine="420" w:firstLineChars="0"/>
        <w:jc w:val="both"/>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we can now just run Monte-Carlo simulations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and approximate the gradient to find the best parameters θ</w:t>
      </w:r>
      <w:r>
        <w:rPr>
          <w:rFonts w:hint="eastAsia" w:ascii="Times New Roman" w:hAnsi="Times New Roman" w:cs="Times New Roman"/>
          <w:b w:val="0"/>
          <w:bCs w:val="0"/>
          <w:lang w:val="en-US" w:eastAsia="zh-CN"/>
        </w:rPr>
        <w:t>*.</w:t>
      </w:r>
    </w:p>
    <w:p>
      <w:pPr>
        <w:numPr>
          <w:ilvl w:val="0"/>
          <w:numId w:val="0"/>
        </w:numPr>
        <w:ind w:firstLine="420" w:firstLineChars="0"/>
        <w:jc w:val="both"/>
        <w:rPr>
          <w:rFonts w:hint="eastAsia" w:ascii="Times New Roman" w:hAnsi="Times New Roman" w:cs="Times New Roman"/>
          <w:b w:val="0"/>
          <w:bCs w:val="0"/>
          <w:lang w:val="en-US" w:eastAsia="zh-CN"/>
        </w:rPr>
      </w:pPr>
    </w:p>
    <w:p>
      <w:pPr>
        <w:numPr>
          <w:ilvl w:val="0"/>
          <w:numId w:val="0"/>
        </w:numPr>
        <w:ind w:firstLine="420" w:firstLineChars="0"/>
        <w:jc w:val="both"/>
        <w:rPr>
          <w:rFonts w:hint="eastAsia" w:ascii="Times New Roman" w:hAnsi="Times New Roman" w:cs="Times New Roman"/>
          <w:b w:val="0"/>
          <w:bCs w:val="0"/>
          <w:lang w:val="en-US" w:eastAsia="zh-CN"/>
        </w:rPr>
      </w:pPr>
    </w:p>
    <w:p>
      <w:pPr>
        <w:numPr>
          <w:ilvl w:val="0"/>
          <w:numId w:val="0"/>
        </w:numPr>
        <w:ind w:firstLine="420" w:firstLineChars="0"/>
        <w:jc w:val="both"/>
        <w:rPr>
          <w:rFonts w:hint="eastAsia" w:ascii="Times New Roman" w:hAnsi="Times New Roman" w:cs="Times New Roman"/>
          <w:b w:val="0"/>
          <w:bCs w:val="0"/>
          <w:lang w:val="en-US" w:eastAsia="zh-CN"/>
        </w:rPr>
      </w:pP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2"/>
        </w:numPr>
        <w:ind w:left="0" w:leftChars="0" w:firstLine="0" w:firstLineChars="0"/>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AC:</w:t>
      </w:r>
    </w:p>
    <w:p>
      <w:pPr>
        <w:numPr>
          <w:numId w:val="0"/>
        </w:numPr>
        <w:jc w:val="both"/>
        <w:rPr>
          <w:rFonts w:hint="eastAsia" w:ascii="Times New Roman" w:hAnsi="Times New Roman" w:eastAsia="MS Mincho" w:cs="Times New Roman"/>
          <w:b w:val="0"/>
          <w:bCs w:val="0"/>
          <w:lang w:val="en-US" w:eastAsia="ja-JP"/>
        </w:rPr>
      </w:pPr>
      <w:r>
        <w:rPr>
          <w:rFonts w:hint="eastAsia" w:ascii="Times New Roman" w:hAnsi="Times New Roman" w:eastAsia="MS Mincho" w:cs="Times New Roman"/>
          <w:b w:val="0"/>
          <w:bCs w:val="0"/>
          <w:lang w:val="en-US" w:eastAsia="ja-JP"/>
        </w:rPr>
        <w:t xml:space="preserve"> an idea that helps reduce the variance is to instead maxi</w:t>
      </w:r>
      <w:r>
        <w:rPr>
          <w:rFonts w:hint="eastAsia" w:ascii="Times New Roman" w:hAnsi="Times New Roman" w:eastAsia="MS Mincho" w:cs="Times New Roman"/>
          <w:b w:val="0"/>
          <w:bCs w:val="0"/>
          <w:lang w:val="en-US" w:eastAsia="ja-JP"/>
        </w:rPr>
        <w:t/>
      </w:r>
      <w:r>
        <w:rPr>
          <w:rFonts w:hint="eastAsia" w:ascii="Times New Roman" w:hAnsi="Times New Roman" w:eastAsia="MS Mincho" w:cs="Times New Roman"/>
          <w:b w:val="0"/>
          <w:bCs w:val="0"/>
          <w:lang w:val="en-US" w:eastAsia="ja-JP"/>
        </w:rPr>
        <w:t>mize an objective which keeps track of the relative reward difference.</w:t>
      </w:r>
    </w:p>
    <w:p>
      <w:pPr>
        <w:numPr>
          <w:numId w:val="0"/>
        </w:numPr>
        <w:jc w:val="both"/>
      </w:pPr>
      <w:r>
        <w:drawing>
          <wp:inline distT="0" distB="0" distL="114300" distR="114300">
            <wp:extent cx="4993640" cy="3096895"/>
            <wp:effectExtent l="0" t="0" r="5080" b="1206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15"/>
                    <a:stretch>
                      <a:fillRect/>
                    </a:stretch>
                  </pic:blipFill>
                  <pic:spPr>
                    <a:xfrm>
                      <a:off x="0" y="0"/>
                      <a:ext cx="4993640" cy="3096895"/>
                    </a:xfrm>
                    <a:prstGeom prst="rect">
                      <a:avLst/>
                    </a:prstGeom>
                    <a:noFill/>
                    <a:ln>
                      <a:noFill/>
                    </a:ln>
                  </pic:spPr>
                </pic:pic>
              </a:graphicData>
            </a:graphic>
          </wp:inline>
        </w:drawing>
      </w:r>
    </w:p>
    <w:p>
      <w:pPr>
        <w:ind w:firstLine="420" w:firstLineChars="0"/>
        <w:rPr>
          <w:rFonts w:hint="eastAsia" w:ascii="Times New Roman" w:hAnsi="Times New Roman" w:cs="Times New Roman"/>
          <w:b w:val="0"/>
          <w:bCs w:val="0"/>
          <w:lang w:val="en-US" w:eastAsia="ja-JP"/>
        </w:rPr>
      </w:pPr>
      <w:r>
        <w:rPr>
          <w:rFonts w:hint="eastAsia" w:ascii="Times New Roman" w:hAnsi="Times New Roman" w:cs="Times New Roman"/>
          <w:b w:val="0"/>
          <w:bCs w:val="0"/>
          <w:lang w:val="en-US" w:eastAsia="ja-JP"/>
        </w:rPr>
        <w:t xml:space="preserve">The above calculations show that the addition of a baseline keeps the gradient estimate unbiased while decreasing the variance. modern methods resolve to using another parametric value function Vω(s) as the baseline which is commonly known as the </w:t>
      </w:r>
      <w:r>
        <w:rPr>
          <w:rFonts w:hint="default" w:ascii="Times New Roman" w:hAnsi="Times New Roman" w:cs="Times New Roman"/>
          <w:b w:val="0"/>
          <w:bCs w:val="0"/>
          <w:lang w:val="en-US" w:eastAsia="ja-JP"/>
        </w:rPr>
        <w:t>”</w:t>
      </w:r>
      <w:r>
        <w:rPr>
          <w:rFonts w:hint="eastAsia" w:ascii="Times New Roman" w:hAnsi="Times New Roman" w:cs="Times New Roman"/>
          <w:b w:val="0"/>
          <w:bCs w:val="0"/>
          <w:lang w:val="en-US" w:eastAsia="ja-JP"/>
        </w:rPr>
        <w:t>critic</w:t>
      </w:r>
      <w:r>
        <w:rPr>
          <w:rFonts w:hint="default" w:ascii="Times New Roman" w:hAnsi="Times New Roman" w:cs="Times New Roman"/>
          <w:b w:val="0"/>
          <w:bCs w:val="0"/>
          <w:lang w:val="en-US" w:eastAsia="ja-JP"/>
        </w:rPr>
        <w:t>”</w:t>
      </w:r>
      <w:r>
        <w:rPr>
          <w:rFonts w:hint="eastAsia" w:ascii="Times New Roman" w:hAnsi="Times New Roman" w:cs="Times New Roman"/>
          <w:b w:val="0"/>
          <w:bCs w:val="0"/>
          <w:lang w:val="en-US" w:eastAsia="ja-JP"/>
        </w:rPr>
        <w:t>.</w:t>
      </w:r>
    </w:p>
    <w:p>
      <w:pPr>
        <w:ind w:firstLine="420" w:firstLineChars="0"/>
        <w:rPr>
          <w:rFonts w:hint="default"/>
          <w:lang w:val="en-US" w:eastAsia="ja-JP"/>
        </w:rPr>
      </w:pPr>
      <w:r>
        <w:rPr>
          <w:rFonts w:hint="eastAsia" w:ascii="Times New Roman" w:hAnsi="Times New Roman" w:cs="Times New Roman"/>
          <w:b w:val="0"/>
          <w:bCs w:val="0"/>
          <w:lang w:val="en-US" w:eastAsia="ja-JP"/>
        </w:rPr>
        <w:t xml:space="preserve">The difference value of the the objective and the baseline is also known as the advantage estimate. </w:t>
      </w:r>
      <w:r>
        <w:rPr>
          <w:rFonts w:hint="eastAsia" w:ascii="Times New Roman" w:hAnsi="Times New Roman" w:cs="Times New Roman"/>
          <w:b/>
          <w:bCs/>
          <w:lang w:val="en-US" w:eastAsia="ja-JP"/>
        </w:rPr>
        <w:t>AC??</w:t>
      </w:r>
    </w:p>
    <w:p>
      <w:pPr>
        <w:numPr>
          <w:numId w:val="0"/>
        </w:numPr>
        <w:jc w:val="both"/>
        <w:rPr>
          <w:rFonts w:hint="eastAsia" w:ascii="Times New Roman" w:hAnsi="Times New Roman" w:cs="Times New Roman"/>
          <w:b w:val="0"/>
          <w:bCs w:val="0"/>
          <w:lang w:val="en-US" w:eastAsia="zh-CN"/>
        </w:rPr>
      </w:pPr>
    </w:p>
    <w:p>
      <w:pPr>
        <w:numPr>
          <w:ilvl w:val="0"/>
          <w:numId w:val="2"/>
        </w:numPr>
        <w:ind w:left="0" w:leftChars="0" w:firstLine="0" w:firstLineChars="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Deterministic PG:</w:t>
      </w:r>
    </w:p>
    <w:p>
      <w:pPr>
        <w:numPr>
          <w:numId w:val="0"/>
        </w:numPr>
        <w:ind w:leftChars="0" w:firstLine="420" w:firstLineChars="0"/>
        <w:jc w:val="both"/>
        <w:rPr>
          <w:rFonts w:hint="default" w:ascii="Times New Roman" w:hAnsi="Times New Roman" w:eastAsia="MS Mincho" w:cs="Times New Roman"/>
          <w:b w:val="0"/>
          <w:bCs w:val="0"/>
          <w:lang w:val="en-US" w:eastAsia="ja-JP"/>
        </w:rPr>
      </w:pPr>
      <w:r>
        <w:rPr>
          <w:rFonts w:hint="eastAsia" w:ascii="Times New Roman" w:hAnsi="Times New Roman" w:eastAsia="MS Mincho" w:cs="Times New Roman"/>
          <w:b w:val="0"/>
          <w:bCs w:val="0"/>
          <w:lang w:val="en-US" w:eastAsia="ja-JP"/>
        </w:rPr>
        <w:t>T</w:t>
      </w:r>
      <w:r>
        <w:rPr>
          <w:rFonts w:hint="default" w:ascii="Times New Roman" w:hAnsi="Times New Roman" w:cs="Times New Roman"/>
          <w:b w:val="0"/>
          <w:bCs w:val="0"/>
          <w:lang w:val="en-US" w:eastAsia="zh-CN"/>
        </w:rPr>
        <w:t>his approach considers determin</w:t>
      </w:r>
      <w:r>
        <w:rPr>
          <w:rFonts w:hint="eastAsia" w:ascii="Times New Roman" w:hAnsi="Times New Roman" w:eastAsia="MS Mincho" w:cs="Times New Roman"/>
          <w:b w:val="0"/>
          <w:bCs w:val="0"/>
          <w:lang w:val="en-US" w:eastAsia="ja-JP"/>
        </w:rPr>
        <w:t>istic</w:t>
      </w:r>
      <w:r>
        <w:rPr>
          <w:rFonts w:hint="default" w:ascii="Times New Roman" w:hAnsi="Times New Roman" w:cs="Times New Roman"/>
          <w:b w:val="0"/>
          <w:bCs w:val="0"/>
          <w:lang w:val="en-US" w:eastAsia="zh-CN"/>
        </w:rPr>
        <w:t xml:space="preserve"> policies</w:t>
      </w:r>
      <w:r>
        <w:rPr>
          <w:rFonts w:hint="eastAsia" w:ascii="Times New Roman" w:hAnsi="Times New Roman" w:eastAsia="MS Mincho" w:cs="Times New Roman"/>
          <w:b w:val="0"/>
          <w:bCs w:val="0"/>
          <w:lang w:val="en-US" w:eastAsia="ja-JP"/>
        </w:rPr>
        <w:t xml:space="preserve"> </w:t>
      </w:r>
      <w:r>
        <w:rPr>
          <w:rFonts w:hint="default" w:ascii="Times New Roman" w:hAnsi="Times New Roman" w:cs="Times New Roman"/>
          <w:b w:val="0"/>
          <w:bCs w:val="0"/>
          <w:lang w:val="en-US" w:eastAsia="zh-CN"/>
        </w:rPr>
        <w:t>of the form a = µθ(s).</w:t>
      </w:r>
      <w:r>
        <w:rPr>
          <w:rFonts w:hint="eastAsia" w:ascii="Times New Roman" w:hAnsi="Times New Roman" w:eastAsia="MS Mincho" w:cs="Times New Roman"/>
          <w:b w:val="0"/>
          <w:bCs w:val="0"/>
          <w:lang w:val="en-US" w:eastAsia="ja-JP"/>
        </w:rPr>
        <w:t xml:space="preserve"> It turns out that the Deterministic Policy Gradient is a limiting case of Stochastic Policy Gradients when the variance approaches zero.</w:t>
      </w:r>
    </w:p>
    <w:p>
      <w:pPr>
        <w:numPr>
          <w:numId w:val="0"/>
        </w:numPr>
        <w:jc w:val="both"/>
        <w:rPr>
          <w:rFonts w:hint="eastAsia" w:ascii="Times New Roman" w:hAnsi="Times New Roman" w:eastAsia="MS Mincho" w:cs="Times New Roman"/>
          <w:b w:val="0"/>
          <w:bCs w:val="0"/>
          <w:lang w:val="en-US" w:eastAsia="ja-JP"/>
        </w:rPr>
      </w:pPr>
      <w:r>
        <w:drawing>
          <wp:inline distT="0" distB="0" distL="114300" distR="114300">
            <wp:extent cx="5271135" cy="3032760"/>
            <wp:effectExtent l="0" t="0" r="1905" b="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6"/>
                    <a:stretch>
                      <a:fillRect/>
                    </a:stretch>
                  </pic:blipFill>
                  <pic:spPr>
                    <a:xfrm>
                      <a:off x="0" y="0"/>
                      <a:ext cx="5271135" cy="3032760"/>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eastAsia" w:ascii="Times New Roman" w:hAnsi="Times New Roman" w:cs="Times New Roman"/>
          <w:b/>
          <w:bCs/>
          <w:sz w:val="22"/>
          <w:szCs w:val="28"/>
          <w:lang w:val="en-US" w:eastAsia="zh-CN"/>
        </w:rPr>
      </w:pPr>
      <w:r>
        <w:rPr>
          <w:rFonts w:hint="default" w:ascii="Times New Roman" w:hAnsi="Times New Roman" w:cs="Times New Roman"/>
          <w:b/>
          <w:bCs/>
          <w:sz w:val="22"/>
          <w:szCs w:val="28"/>
        </w:rPr>
        <w:t>Deep RL：For Multi-Agent</w:t>
      </w:r>
      <w:r>
        <w:rPr>
          <w:rFonts w:hint="eastAsia" w:ascii="Times New Roman" w:hAnsi="Times New Roman" w:cs="Times New Roman"/>
          <w:b/>
          <w:bCs/>
          <w:sz w:val="22"/>
          <w:szCs w:val="28"/>
          <w:lang w:val="en-US" w:eastAsia="zh-CN"/>
        </w:rPr>
        <w:t>: MADRL</w:t>
      </w:r>
    </w:p>
    <w:p>
      <w:pPr>
        <w:numPr>
          <w:ilvl w:val="0"/>
          <w:numId w:val="3"/>
        </w:numPr>
        <w:rPr>
          <w:rFonts w:hint="eastAsia" w:ascii="Times New Roman" w:hAnsi="Times New Roman" w:cs="Times New Roman"/>
          <w:b/>
          <w:bCs/>
          <w:sz w:val="22"/>
          <w:szCs w:val="28"/>
          <w:lang w:val="en-US" w:eastAsia="zh-CN"/>
        </w:rPr>
      </w:pPr>
      <w:r>
        <w:rPr>
          <w:rFonts w:hint="eastAsia" w:ascii="Times New Roman" w:hAnsi="Times New Roman" w:cs="Times New Roman"/>
          <w:b/>
          <w:bCs/>
          <w:sz w:val="21"/>
          <w:szCs w:val="24"/>
          <w:lang w:val="en-US" w:eastAsia="zh-CN"/>
        </w:rPr>
        <w:t>Joint Action Space</w:t>
      </w:r>
    </w:p>
    <w:p>
      <w:pPr>
        <w:numPr>
          <w:numId w:val="0"/>
        </w:numPr>
        <w:rPr>
          <w:rFonts w:hint="eastAsia" w:ascii="Times New Roman" w:hAnsi="Times New Roman" w:cs="Times New Roman"/>
          <w:b/>
          <w:bCs/>
          <w:sz w:val="22"/>
          <w:szCs w:val="28"/>
          <w:lang w:val="en-US" w:eastAsia="zh-CN"/>
        </w:rPr>
      </w:pPr>
      <w:r>
        <w:drawing>
          <wp:inline distT="0" distB="0" distL="114300" distR="114300">
            <wp:extent cx="5268595" cy="1268730"/>
            <wp:effectExtent l="0" t="0" r="4445" b="1143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17"/>
                    <a:stretch>
                      <a:fillRect/>
                    </a:stretch>
                  </pic:blipFill>
                  <pic:spPr>
                    <a:xfrm>
                      <a:off x="0" y="0"/>
                      <a:ext cx="5268595" cy="1268730"/>
                    </a:xfrm>
                    <a:prstGeom prst="rect">
                      <a:avLst/>
                    </a:prstGeom>
                    <a:noFill/>
                    <a:ln>
                      <a:noFill/>
                    </a:ln>
                  </pic:spPr>
                </pic:pic>
              </a:graphicData>
            </a:graphic>
          </wp:inline>
        </w:drawing>
      </w:r>
    </w:p>
    <w:p>
      <w:pPr>
        <w:numPr>
          <w:numId w:val="0"/>
        </w:numPr>
        <w:ind w:firstLine="420" w:firstLineChars="0"/>
        <w:rPr>
          <w:rFonts w:hint="default" w:ascii="Times New Roman" w:hAnsi="Times New Roman" w:cs="Times New Roman"/>
          <w:b w:val="0"/>
          <w:bCs w:val="0"/>
          <w:sz w:val="22"/>
          <w:szCs w:val="28"/>
          <w:lang w:val="en-US" w:eastAsia="zh-CN"/>
        </w:rPr>
      </w:pPr>
      <w:r>
        <w:rPr>
          <w:rFonts w:hint="eastAsia" w:ascii="Times New Roman" w:hAnsi="Times New Roman" w:cs="Times New Roman"/>
          <w:b w:val="0"/>
          <w:bCs w:val="0"/>
          <w:sz w:val="22"/>
          <w:szCs w:val="28"/>
          <w:lang w:val="en-US" w:eastAsia="zh-CN"/>
        </w:rPr>
        <w:t>where PD(S) represents the probability distribution over the resultant state space. all the routines above are now exponentially dependent on the action space.</w:t>
      </w:r>
    </w:p>
    <w:p>
      <w:pPr>
        <w:numPr>
          <w:numId w:val="0"/>
        </w:numPr>
        <w:ind w:firstLine="420" w:firstLineChars="0"/>
        <w:rPr>
          <w:rFonts w:hint="eastAsia" w:ascii="Times New Roman" w:hAnsi="Times New Roman" w:cs="Times New Roman"/>
          <w:b w:val="0"/>
          <w:bCs w:val="0"/>
          <w:sz w:val="22"/>
          <w:szCs w:val="28"/>
          <w:lang w:val="en-US" w:eastAsia="zh-CN"/>
        </w:rPr>
      </w:pPr>
    </w:p>
    <w:p>
      <w:pPr>
        <w:numPr>
          <w:ilvl w:val="0"/>
          <w:numId w:val="3"/>
        </w:numPr>
        <w:rPr>
          <w:rFonts w:hint="eastAsia"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Game-Theoretic Effects (博弈论效应)</w:t>
      </w:r>
    </w:p>
    <w:p>
      <w:pPr>
        <w:numPr>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在马尔科夫游戏中，没有一个可支配的确定型决策，因为对手的决策是不确定的。</w:t>
      </w:r>
    </w:p>
    <w:p>
      <w:pPr>
        <w:numPr>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举例一个随机策略游戏，剪刀石头布，reward如下图所示，o是对手的action，a是agent的action：</w:t>
      </w:r>
    </w:p>
    <w:p>
      <w:pPr>
        <w:numPr>
          <w:numId w:val="0"/>
        </w:numPr>
        <w:jc w:val="center"/>
      </w:pPr>
      <w:r>
        <w:drawing>
          <wp:inline distT="0" distB="0" distL="114300" distR="114300">
            <wp:extent cx="3585210" cy="1158875"/>
            <wp:effectExtent l="0" t="0" r="11430" b="1460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18"/>
                    <a:stretch>
                      <a:fillRect/>
                    </a:stretch>
                  </pic:blipFill>
                  <pic:spPr>
                    <a:xfrm>
                      <a:off x="0" y="0"/>
                      <a:ext cx="3585210" cy="1158875"/>
                    </a:xfrm>
                    <a:prstGeom prst="rect">
                      <a:avLst/>
                    </a:prstGeom>
                    <a:noFill/>
                    <a:ln>
                      <a:noFill/>
                    </a:ln>
                  </pic:spPr>
                </pic:pic>
              </a:graphicData>
            </a:graphic>
          </wp:inline>
        </w:drawing>
      </w:r>
    </w:p>
    <w:p>
      <w:pPr>
        <w:numPr>
          <w:numId w:val="0"/>
        </w:numPr>
        <w:ind w:firstLine="420" w:firstLineChars="0"/>
        <w:jc w:val="left"/>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The linear constraints on the problem for expected rewards for a policy π</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and total value</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 xml:space="preserve">pay-off </w:t>
      </w:r>
      <w:r>
        <w:rPr>
          <w:rFonts w:hint="eastAsia" w:ascii="Times New Roman" w:hAnsi="Times New Roman" w:cs="Times New Roman"/>
          <w:b w:val="0"/>
          <w:bCs w:val="0"/>
          <w:sz w:val="21"/>
          <w:szCs w:val="24"/>
          <w:lang w:val="en-US" w:eastAsia="zh-CN"/>
        </w:rPr>
        <w:t>V:</w:t>
      </w:r>
    </w:p>
    <w:p>
      <w:pPr>
        <w:numPr>
          <w:numId w:val="0"/>
        </w:numPr>
        <w:jc w:val="center"/>
        <w:rPr>
          <w:rFonts w:hint="eastAsia" w:ascii="Times New Roman" w:hAnsi="Times New Roman" w:cs="Times New Roman"/>
          <w:b w:val="0"/>
          <w:bCs w:val="0"/>
          <w:sz w:val="21"/>
          <w:szCs w:val="24"/>
          <w:lang w:val="en-US" w:eastAsia="zh-CN"/>
        </w:rPr>
      </w:pPr>
      <w:r>
        <w:drawing>
          <wp:inline distT="0" distB="0" distL="114300" distR="114300">
            <wp:extent cx="4676775" cy="1426210"/>
            <wp:effectExtent l="0" t="0" r="1905" b="63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19"/>
                    <a:stretch>
                      <a:fillRect/>
                    </a:stretch>
                  </pic:blipFill>
                  <pic:spPr>
                    <a:xfrm>
                      <a:off x="0" y="0"/>
                      <a:ext cx="4676775" cy="1426210"/>
                    </a:xfrm>
                    <a:prstGeom prst="rect">
                      <a:avLst/>
                    </a:prstGeom>
                    <a:noFill/>
                    <a:ln>
                      <a:noFill/>
                    </a:ln>
                  </pic:spPr>
                </pic:pic>
              </a:graphicData>
            </a:graphic>
          </wp:inline>
        </w:drawing>
      </w:r>
    </w:p>
    <w:p>
      <w:pPr>
        <w:numPr>
          <w:numId w:val="0"/>
        </w:numPr>
        <w:ind w:firstLine="420" w:firstLineChars="0"/>
        <w:jc w:val="left"/>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剪刀石头布的最优策略为随即策略。</w:t>
      </w:r>
    </w:p>
    <w:p>
      <w:pPr>
        <w:numPr>
          <w:ilvl w:val="0"/>
          <w:numId w:val="0"/>
        </w:numPr>
        <w:ind w:firstLine="420" w:firstLineChars="0"/>
        <w:jc w:val="left"/>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A</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thorough understanding of the learning problem in multi-agent settings is still</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an open problem.</w:t>
      </w:r>
      <w:r>
        <w:rPr>
          <w:rFonts w:hint="eastAsia" w:ascii="Times New Roman" w:hAnsi="Times New Roman" w:cs="Times New Roman"/>
          <w:b w:val="0"/>
          <w:bCs w:val="0"/>
          <w:sz w:val="21"/>
          <w:szCs w:val="24"/>
          <w:lang w:val="en-US" w:eastAsia="zh-CN"/>
        </w:rPr>
        <w:t xml:space="preserve"> </w:t>
      </w:r>
    </w:p>
    <w:p>
      <w:pPr>
        <w:numPr>
          <w:ilvl w:val="0"/>
          <w:numId w:val="0"/>
        </w:numPr>
        <w:ind w:firstLine="420" w:firstLineChars="0"/>
        <w:jc w:val="left"/>
        <w:rPr>
          <w:rFonts w:hint="eastAsia"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在多智能体的环境下，评估学习不要对于收敛到纳什均衡过分看重？？？</w:t>
      </w:r>
    </w:p>
    <w:p>
      <w:pPr>
        <w:numPr>
          <w:ilvl w:val="0"/>
          <w:numId w:val="0"/>
        </w:numPr>
        <w:ind w:firstLine="420" w:firstLineChars="0"/>
        <w:jc w:val="left"/>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Instead, Evolutionary Game</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 xml:space="preserve">Theory </w:t>
      </w:r>
      <w:r>
        <w:rPr>
          <w:rFonts w:hint="eastAsia" w:ascii="Times New Roman" w:hAnsi="Times New Roman" w:cs="Times New Roman"/>
          <w:b w:val="0"/>
          <w:bCs w:val="0"/>
          <w:sz w:val="21"/>
          <w:szCs w:val="24"/>
          <w:lang w:val="en-US" w:eastAsia="zh-CN"/>
        </w:rPr>
        <w:t xml:space="preserve">(进化博弈论) </w:t>
      </w:r>
      <w:r>
        <w:rPr>
          <w:rFonts w:hint="default" w:ascii="Times New Roman" w:hAnsi="Times New Roman" w:cs="Times New Roman"/>
          <w:b w:val="0"/>
          <w:bCs w:val="0"/>
          <w:sz w:val="21"/>
          <w:szCs w:val="24"/>
          <w:lang w:val="en-US" w:eastAsia="zh-CN"/>
        </w:rPr>
        <w:t>is emerging as the preferred framewor</w:t>
      </w:r>
      <w:r>
        <w:rPr>
          <w:rFonts w:hint="eastAsia" w:ascii="Times New Roman" w:hAnsi="Times New Roman" w:cs="Times New Roman"/>
          <w:b w:val="0"/>
          <w:bCs w:val="0"/>
          <w:sz w:val="21"/>
          <w:szCs w:val="24"/>
          <w:lang w:val="en-US" w:eastAsia="zh-CN"/>
        </w:rPr>
        <w:t>k.</w:t>
      </w:r>
    </w:p>
    <w:p>
      <w:pPr>
        <w:numPr>
          <w:numId w:val="0"/>
        </w:numPr>
        <w:rPr>
          <w:rFonts w:hint="eastAsia" w:ascii="Times New Roman" w:hAnsi="Times New Roman" w:cs="Times New Roman"/>
          <w:b/>
          <w:bCs/>
          <w:sz w:val="22"/>
          <w:szCs w:val="28"/>
          <w:lang w:val="en-US" w:eastAsia="zh-CN"/>
        </w:rPr>
      </w:pPr>
    </w:p>
    <w:p>
      <w:pPr>
        <w:numPr>
          <w:ilvl w:val="0"/>
          <w:numId w:val="3"/>
        </w:numPr>
        <w:rPr>
          <w:rFonts w:hint="eastAsia"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Credit Assignment (信用分配) and Lazy Agent (延迟代理) Problem</w:t>
      </w:r>
    </w:p>
    <w:p>
      <w:pPr>
        <w:numPr>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Credit Assignment is how the success of an overall system can be attributed to the various contributions of a systems components. 信用分配关心的是系统的成功该如何归因于系统的各部分的贡献。</w:t>
      </w:r>
    </w:p>
    <w:p>
      <w:pPr>
        <w:numPr>
          <w:numId w:val="0"/>
        </w:num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Another phenomena which arises due to partial observa</w:t>
      </w:r>
      <w:r>
        <w:rPr>
          <w:rFonts w:hint="eastAsia" w:ascii="Times New Roman" w:hAnsi="Times New Roman" w:cs="Times New Roman"/>
          <w:b w:val="0"/>
          <w:bCs w:val="0"/>
          <w:sz w:val="21"/>
          <w:szCs w:val="24"/>
          <w:lang w:val="en-US" w:eastAsia="zh-CN"/>
        </w:rPr>
        <w:t>tion</w:t>
      </w:r>
      <w:r>
        <w:rPr>
          <w:rFonts w:hint="default" w:ascii="Times New Roman" w:hAnsi="Times New Roman" w:cs="Times New Roman"/>
          <w:b w:val="0"/>
          <w:bCs w:val="0"/>
          <w:sz w:val="21"/>
          <w:szCs w:val="24"/>
          <w:lang w:val="en-US" w:eastAsia="zh-CN"/>
        </w:rPr>
        <w:t xml:space="preserve"> is called the “Lazy</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Agent Problem”</w:t>
      </w:r>
      <w:r>
        <w:rPr>
          <w:rFonts w:hint="eastAsia" w:ascii="Times New Roman" w:hAnsi="Times New Roman" w:cs="Times New Roman"/>
          <w:b w:val="0"/>
          <w:bCs w:val="0"/>
          <w:sz w:val="21"/>
          <w:szCs w:val="24"/>
          <w:lang w:val="en-US" w:eastAsia="zh-CN"/>
        </w:rPr>
        <w:t>. When one agent learns a useful policy, the second agent can be discouraged from exploration so as to not affect the first agent</w:t>
      </w:r>
      <w:r>
        <w:rPr>
          <w:rFonts w:hint="default" w:ascii="Times New Roman" w:hAnsi="Times New Roman" w:cs="Times New Roman"/>
          <w:b w:val="0"/>
          <w:bCs w:val="0"/>
          <w:sz w:val="21"/>
          <w:szCs w:val="24"/>
          <w:lang w:val="en-US" w:eastAsia="zh-CN"/>
        </w:rPr>
        <w:t>’</w:t>
      </w:r>
      <w:r>
        <w:rPr>
          <w:rFonts w:hint="eastAsia" w:ascii="Times New Roman" w:hAnsi="Times New Roman" w:cs="Times New Roman"/>
          <w:b w:val="0"/>
          <w:bCs w:val="0"/>
          <w:sz w:val="21"/>
          <w:szCs w:val="24"/>
          <w:lang w:val="en-US" w:eastAsia="zh-CN"/>
        </w:rPr>
        <w:t>s performance. 部分可观测使得一个agent过分学习，一个agent欠学习。</w:t>
      </w:r>
    </w:p>
    <w:p>
      <w:pPr>
        <w:numPr>
          <w:numId w:val="0"/>
        </w:numPr>
        <w:rPr>
          <w:rFonts w:hint="eastAsia" w:ascii="Times New Roman" w:hAnsi="Times New Roman" w:cs="Times New Roman"/>
          <w:b w:val="0"/>
          <w:bCs w:val="0"/>
          <w:sz w:val="21"/>
          <w:szCs w:val="24"/>
          <w:lang w:val="en-US" w:eastAsia="zh-CN"/>
        </w:rPr>
      </w:pPr>
    </w:p>
    <w:p>
      <w:pPr>
        <w:numPr>
          <w:ilvl w:val="0"/>
          <w:numId w:val="3"/>
        </w:numPr>
        <w:rPr>
          <w:rFonts w:hint="eastAsia"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Non-Markov Nature of Environments 非马尔可夫环境性质</w:t>
      </w:r>
    </w:p>
    <w:p>
      <w:pPr>
        <w:ind w:firstLine="420" w:firstLineChars="0"/>
        <w:rPr>
          <w:rFonts w:hint="eastAsia"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 xml:space="preserve">This problem was addressed using Recurrent Networks, which is allowed the state representation over sequences of state history. </w:t>
      </w:r>
    </w:p>
    <w:p>
      <w:p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bCs/>
          <w:sz w:val="21"/>
          <w:szCs w:val="24"/>
          <w:lang w:val="en-US" w:eastAsia="zh-CN"/>
        </w:rPr>
        <w:t>Modern treatment o</w:t>
      </w:r>
      <w:r>
        <w:rPr>
          <w:rFonts w:hint="eastAsia" w:ascii="Times New Roman" w:hAnsi="Times New Roman" w:cs="Times New Roman"/>
          <w:b/>
          <w:bCs/>
          <w:sz w:val="21"/>
          <w:szCs w:val="24"/>
          <w:lang w:val="en-US" w:eastAsia="zh-CN"/>
        </w:rPr>
        <w:t xml:space="preserve">f </w:t>
      </w:r>
      <w:r>
        <w:rPr>
          <w:rFonts w:hint="default" w:ascii="Times New Roman" w:hAnsi="Times New Roman" w:cs="Times New Roman"/>
          <w:b/>
          <w:bCs/>
          <w:sz w:val="21"/>
          <w:szCs w:val="24"/>
          <w:lang w:val="en-US" w:eastAsia="zh-CN"/>
        </w:rPr>
        <w:t>this problem has followed the same approach to build a hidden representation o</w:t>
      </w:r>
      <w:r>
        <w:rPr>
          <w:rFonts w:hint="eastAsia" w:ascii="Times New Roman" w:hAnsi="Times New Roman" w:cs="Times New Roman"/>
          <w:b/>
          <w:bCs/>
          <w:sz w:val="21"/>
          <w:szCs w:val="24"/>
          <w:lang w:val="en-US" w:eastAsia="zh-CN"/>
        </w:rPr>
        <w:t xml:space="preserve">f </w:t>
      </w:r>
      <w:r>
        <w:rPr>
          <w:rFonts w:hint="default" w:ascii="Times New Roman" w:hAnsi="Times New Roman" w:cs="Times New Roman"/>
          <w:b/>
          <w:bCs/>
          <w:sz w:val="21"/>
          <w:szCs w:val="24"/>
          <w:lang w:val="en-US" w:eastAsia="zh-CN"/>
        </w:rPr>
        <w:t>state sequence with Gated Neural Networks or Convolutional Neural Networks.</w:t>
      </w:r>
      <w:r>
        <w:rPr>
          <w:rFonts w:hint="eastAsia" w:ascii="Times New Roman" w:hAnsi="Times New Roman" w:cs="Times New Roman"/>
          <w:b/>
          <w:bCs/>
          <w:sz w:val="21"/>
          <w:szCs w:val="24"/>
          <w:lang w:val="en-US" w:eastAsia="zh-CN"/>
        </w:rPr>
        <w:t>???</w:t>
      </w:r>
    </w:p>
    <w:p>
      <w:pPr>
        <w:rPr>
          <w:rFonts w:hint="eastAsia" w:ascii="Times New Roman" w:hAnsi="Times New Roman" w:cs="Times New Roman"/>
          <w:b/>
          <w:bCs/>
          <w:sz w:val="22"/>
          <w:szCs w:val="28"/>
          <w:lang w:val="en-US" w:eastAsia="zh-CN"/>
        </w:rPr>
      </w:pPr>
    </w:p>
    <w:p>
      <w:pPr>
        <w:rPr>
          <w:rFonts w:hint="default" w:ascii="Times New Roman" w:hAnsi="Times New Roman" w:cs="Times New Roman"/>
          <w:b/>
          <w:bCs/>
          <w:sz w:val="22"/>
          <w:szCs w:val="28"/>
          <w:lang w:val="en-US" w:eastAsia="zh-CN"/>
        </w:rPr>
      </w:pPr>
      <w:r>
        <w:rPr>
          <w:rFonts w:hint="eastAsia" w:ascii="Times New Roman" w:hAnsi="Times New Roman" w:cs="Times New Roman"/>
          <w:b/>
          <w:bCs/>
          <w:sz w:val="22"/>
          <w:szCs w:val="28"/>
          <w:lang w:val="en-US" w:eastAsia="zh-CN"/>
        </w:rPr>
        <w:t>Decentralized Actor, Centralized Critic AC with Centralized, 集中训练，分开执行</w:t>
      </w:r>
    </w:p>
    <w:p>
      <w:pPr>
        <w:jc w:val="center"/>
      </w:pPr>
      <w:r>
        <w:drawing>
          <wp:inline distT="0" distB="0" distL="114300" distR="114300">
            <wp:extent cx="3444240" cy="1800225"/>
            <wp:effectExtent l="0" t="0" r="0" b="13335"/>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20"/>
                    <a:stretch>
                      <a:fillRect/>
                    </a:stretch>
                  </pic:blipFill>
                  <pic:spPr>
                    <a:xfrm>
                      <a:off x="0" y="0"/>
                      <a:ext cx="3444240" cy="18002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要使分开执行成为可能，只需要个体agent可以观测到自己的observation。</w:t>
      </w:r>
    </w:p>
    <w:p>
      <w:pPr>
        <w:ind w:firstLine="420" w:firstLineChars="0"/>
        <w:rPr>
          <w:rFonts w:hint="eastAsia"/>
          <w:lang w:val="en-US" w:eastAsia="zh-CN"/>
        </w:rPr>
      </w:pPr>
      <w:r>
        <w:rPr>
          <w:rFonts w:hint="eastAsia"/>
          <w:lang w:val="en-US" w:eastAsia="zh-CN"/>
        </w:rPr>
        <w:t>有一个集中</w:t>
      </w:r>
      <w:r>
        <w:rPr>
          <w:rFonts w:hint="eastAsia" w:ascii="Times New Roman" w:hAnsi="Times New Roman" w:cs="Times New Roman"/>
          <w:b w:val="0"/>
          <w:bCs w:val="0"/>
          <w:lang w:val="en-US" w:eastAsia="zh-CN"/>
        </w:rPr>
        <w:t>的critic给每个agent提供完全全局state的observation观</w:t>
      </w:r>
      <w:r>
        <w:rPr>
          <w:rFonts w:hint="eastAsia"/>
          <w:lang w:val="en-US" w:eastAsia="zh-CN"/>
        </w:rPr>
        <w:t>测。</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This helps work around the constraint of inter-agen</w:t>
      </w:r>
      <w:r>
        <w:rPr>
          <w:rFonts w:hint="eastAsia" w:ascii="Times New Roman" w:hAnsi="Times New Roman" w:cs="Times New Roman"/>
          <w:b w:val="0"/>
          <w:bCs w:val="0"/>
          <w:lang w:val="en-US" w:eastAsia="zh-CN"/>
        </w:rPr>
        <w:t xml:space="preserve">t </w:t>
      </w:r>
      <w:r>
        <w:rPr>
          <w:rFonts w:hint="default" w:ascii="Times New Roman" w:hAnsi="Times New Roman" w:cs="Times New Roman"/>
          <w:b w:val="0"/>
          <w:bCs w:val="0"/>
          <w:lang w:val="en-US" w:eastAsia="zh-CN"/>
        </w:rPr>
        <w:t>communications.</w:t>
      </w:r>
    </w:p>
    <w:p>
      <w:pPr>
        <w:ind w:firstLine="420" w:firstLineChars="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It includes a</w:t>
      </w:r>
      <w:r>
        <w:rPr>
          <w:rFonts w:hint="default" w:ascii="Times New Roman" w:hAnsi="Times New Roman" w:cs="Times New Roman"/>
          <w:b w:val="0"/>
          <w:bCs w:val="0"/>
          <w:lang w:val="en-US" w:eastAsia="zh-CN"/>
        </w:rPr>
        <w:t>n extension of MDP</w:t>
      </w:r>
      <w:r>
        <w:rPr>
          <w:rFonts w:hint="eastAsia" w:ascii="Times New Roman" w:hAnsi="Times New Roman" w:cs="Times New Roman"/>
          <w:b w:val="0"/>
          <w:bCs w:val="0"/>
          <w:lang w:val="en-US" w:eastAsia="zh-CN"/>
        </w:rPr>
        <w:t>s</w:t>
      </w:r>
      <w:r>
        <w:rPr>
          <w:rFonts w:hint="default" w:ascii="Times New Roman" w:hAnsi="Times New Roman" w:cs="Times New Roman"/>
          <w:b w:val="0"/>
          <w:bCs w:val="0"/>
          <w:lang w:val="en-US" w:eastAsia="zh-CN"/>
        </w:rPr>
        <w:t xml:space="preserve"> known as the Decentralized Partially Observable</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Markov Decis</w:t>
      </w:r>
      <w:r>
        <w:rPr>
          <w:rFonts w:hint="eastAsia" w:ascii="Times New Roman" w:hAnsi="Times New Roman" w:cs="Times New Roman"/>
          <w:b w:val="0"/>
          <w:bCs w:val="0"/>
          <w:lang w:val="en-US" w:eastAsia="zh-CN"/>
        </w:rPr>
        <w:t>i</w:t>
      </w:r>
      <w:r>
        <w:rPr>
          <w:rFonts w:hint="default" w:ascii="Times New Roman" w:hAnsi="Times New Roman" w:cs="Times New Roman"/>
          <w:b w:val="0"/>
          <w:bCs w:val="0"/>
          <w:lang w:val="en-US" w:eastAsia="zh-CN"/>
        </w:rPr>
        <w:t>on Processes (</w:t>
      </w:r>
      <w:r>
        <w:rPr>
          <w:rFonts w:hint="default" w:ascii="Times New Roman" w:hAnsi="Times New Roman" w:cs="Times New Roman"/>
          <w:b/>
          <w:bCs/>
          <w:lang w:val="en-US" w:eastAsia="zh-CN"/>
        </w:rPr>
        <w:t>Dec-POMDPs</w:t>
      </w:r>
      <w:r>
        <w:rPr>
          <w:rFonts w:hint="default" w:ascii="Times New Roman" w:hAnsi="Times New Roman" w:cs="Times New Roman"/>
          <w:b w:val="0"/>
          <w:bCs w:val="0"/>
          <w:lang w:val="en-US" w:eastAsia="zh-CN"/>
        </w:rPr>
        <w:t>).</w:t>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w:t>
      </w:r>
      <w:r>
        <w:rPr>
          <w:rFonts w:hint="default" w:ascii="Times New Roman" w:hAnsi="Times New Roman" w:cs="Times New Roman"/>
          <w:b w:val="0"/>
          <w:bCs w:val="0"/>
          <w:lang w:val="en-US" w:eastAsia="zh-CN"/>
        </w:rPr>
        <w:t>n approach where the agents are allowed</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 xml:space="preserve">to rehearse with </w:t>
      </w:r>
      <w:r>
        <w:rPr>
          <w:rFonts w:hint="eastAsia" w:ascii="Times New Roman" w:hAnsi="Times New Roman" w:cs="Times New Roman"/>
          <w:b w:val="0"/>
          <w:bCs w:val="0"/>
          <w:lang w:val="en-US" w:eastAsia="zh-CN"/>
        </w:rPr>
        <w:t xml:space="preserve">the unavailable </w:t>
      </w:r>
      <w:r>
        <w:rPr>
          <w:rFonts w:hint="default" w:ascii="Times New Roman" w:hAnsi="Times New Roman" w:cs="Times New Roman"/>
          <w:b w:val="0"/>
          <w:bCs w:val="0"/>
          <w:lang w:val="en-US" w:eastAsia="zh-CN"/>
        </w:rPr>
        <w:t>information  during policy execution</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and also present weak convergence guarantees.</w:t>
      </w:r>
      <w:r>
        <w:rPr>
          <w:rFonts w:hint="eastAsia" w:ascii="Times New Roman" w:hAnsi="Times New Roman" w:cs="Times New Roman"/>
          <w:b w:val="0"/>
          <w:bCs w:val="0"/>
          <w:lang w:val="en-US" w:eastAsia="zh-CN"/>
        </w:rPr>
        <w:t xml:space="preserve"> 这种方法允许使用策略执行中不可用的信息，具有弱收敛性。</w:t>
      </w:r>
    </w:p>
    <w:p>
      <w:pPr>
        <w:ind w:firstLine="420" w:firstLineChars="0"/>
        <w:rPr>
          <w:rFonts w:hint="eastAsia" w:ascii="Times New Roman" w:hAnsi="Times New Roman" w:cs="Times New Roman"/>
          <w:b/>
          <w:bCs/>
          <w:lang w:val="en-US" w:eastAsia="zh-CN"/>
        </w:rPr>
      </w:pPr>
      <w:r>
        <w:rPr>
          <w:rFonts w:hint="default" w:ascii="Times New Roman" w:hAnsi="Times New Roman" w:cs="Times New Roman"/>
          <w:b/>
          <w:bCs/>
          <w:lang w:val="en-US" w:eastAsia="zh-CN"/>
        </w:rPr>
        <w:t>One recent approach introduces a clever approach to estimate the advantage esti</w:t>
      </w:r>
      <w:r>
        <w:rPr>
          <w:rFonts w:hint="default" w:ascii="Times New Roman" w:hAnsi="Times New Roman" w:cs="Times New Roman"/>
          <w:b/>
          <w:bCs/>
          <w:lang w:val="en-US" w:eastAsia="zh-CN"/>
        </w:rPr>
        <w:t/>
      </w:r>
      <w:r>
        <w:rPr>
          <w:rFonts w:hint="default" w:ascii="Times New Roman" w:hAnsi="Times New Roman" w:cs="Times New Roman"/>
          <w:b/>
          <w:bCs/>
          <w:lang w:val="en-US" w:eastAsia="zh-CN"/>
        </w:rPr>
        <w:t>mate by using a counter</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factual baseline for policy gradients</w:t>
      </w:r>
      <w:r>
        <w:rPr>
          <w:rFonts w:hint="eastAsia" w:ascii="Times New Roman" w:hAnsi="Times New Roman" w:cs="Times New Roman"/>
          <w:b/>
          <w:bCs/>
          <w:lang w:val="en-US" w:eastAsia="zh-CN"/>
        </w:rPr>
        <w:t>??</w:t>
      </w:r>
    </w:p>
    <w:p>
      <w:pPr>
        <w:jc w:val="center"/>
      </w:pPr>
      <w:r>
        <w:drawing>
          <wp:inline distT="0" distB="0" distL="114300" distR="114300">
            <wp:extent cx="4784725" cy="1045210"/>
            <wp:effectExtent l="0" t="0" r="635" b="635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21"/>
                    <a:stretch>
                      <a:fillRect/>
                    </a:stretch>
                  </pic:blipFill>
                  <pic:spPr>
                    <a:xfrm>
                      <a:off x="0" y="0"/>
                      <a:ext cx="4784725" cy="1045210"/>
                    </a:xfrm>
                    <a:prstGeom prst="rect">
                      <a:avLst/>
                    </a:prstGeom>
                    <a:noFill/>
                    <a:ln>
                      <a:noFill/>
                    </a:ln>
                  </pic:spPr>
                </pic:pic>
              </a:graphicData>
            </a:graphic>
          </wp:inline>
        </w:drawing>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where the advantage estimate is computed for each agent and the baseline marginalizes out the actions (u) of an agent a. This allows the centralized critic to reason about the counter-factual in which only a</w:t>
      </w: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s actions change.</w:t>
      </w:r>
    </w:p>
    <w:p>
      <w:pPr>
        <w:ind w:firstLine="420" w:firstLineChars="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训练使用AC的方法。</w:t>
      </w:r>
      <w:bookmarkStart w:id="0" w:name="_GoBack"/>
      <w:bookmarkEnd w:id="0"/>
    </w:p>
    <w:p>
      <w:pPr>
        <w:ind w:firstLine="420" w:firstLineChars="0"/>
        <w:jc w:val="center"/>
      </w:pPr>
      <w:r>
        <w:drawing>
          <wp:inline distT="0" distB="0" distL="114300" distR="114300">
            <wp:extent cx="3951605" cy="2630170"/>
            <wp:effectExtent l="0" t="0" r="10795" b="635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22"/>
                    <a:stretch>
                      <a:fillRect/>
                    </a:stretch>
                  </pic:blipFill>
                  <pic:spPr>
                    <a:xfrm>
                      <a:off x="0" y="0"/>
                      <a:ext cx="3951605" cy="2630170"/>
                    </a:xfrm>
                    <a:prstGeom prst="rect">
                      <a:avLst/>
                    </a:prstGeom>
                    <a:noFill/>
                    <a:ln>
                      <a:noFill/>
                    </a:ln>
                  </pic:spPr>
                </pic:pic>
              </a:graphicData>
            </a:graphic>
          </wp:inline>
        </w:drawing>
      </w:r>
    </w:p>
    <w:p>
      <w:pPr>
        <w:ind w:firstLine="420" w:firstLineChars="0"/>
        <w:rPr>
          <w:rFonts w:hint="default"/>
          <w:lang w:val="en-US" w:eastAsia="zh-CN"/>
        </w:rPr>
      </w:pPr>
      <w:r>
        <w:rPr>
          <w:rFonts w:hint="eastAsia" w:ascii="Times New Roman" w:hAnsi="Times New Roman" w:cs="Times New Roman"/>
          <w:b w:val="0"/>
          <w:bCs w:val="0"/>
          <w:lang w:val="en-US" w:eastAsia="zh-CN"/>
        </w:rPr>
        <w:t>h represents the hidden state of the actors which are existent for the Gated Neural Networks to account for the Non-Markovian nature of the environments.</w:t>
      </w:r>
    </w:p>
    <w:p>
      <w:pPr>
        <w:ind w:firstLine="420" w:firstLineChars="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Another approach applies the same paradigm to Q-Learning by proposing a new</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objective for the supervised loss. The key idea is named QMIX</w:t>
      </w:r>
      <w:r>
        <w:rPr>
          <w:rFonts w:hint="eastAsia" w:ascii="Times New Roman" w:hAnsi="Times New Roman" w:cs="Times New Roman"/>
          <w:b w:val="0"/>
          <w:bCs w:val="0"/>
          <w:lang w:val="en-US" w:eastAsia="zh-CN"/>
        </w:rPr>
        <w:t>. 使用联合值函数the joint value function的线性分解，线性分解的每个部分作为一个agent的value function，同时保持局部最大和全局最大的值函数value function的单调性。</w:t>
      </w:r>
    </w:p>
    <w:p>
      <w:pPr>
        <w:jc w:val="center"/>
        <w:rPr>
          <w:rFonts w:hint="default" w:ascii="Times New Roman" w:hAnsi="Times New Roman" w:cs="Times New Roman"/>
          <w:b w:val="0"/>
          <w:bCs w:val="0"/>
          <w:lang w:val="en-US" w:eastAsia="zh-CN"/>
        </w:rPr>
      </w:pPr>
      <w:r>
        <w:drawing>
          <wp:inline distT="0" distB="0" distL="114300" distR="114300">
            <wp:extent cx="3441700" cy="2402840"/>
            <wp:effectExtent l="0" t="0" r="2540" b="508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23"/>
                    <a:stretch>
                      <a:fillRect/>
                    </a:stretch>
                  </pic:blipFill>
                  <pic:spPr>
                    <a:xfrm>
                      <a:off x="0" y="0"/>
                      <a:ext cx="3441700" cy="2402840"/>
                    </a:xfrm>
                    <a:prstGeom prst="rect">
                      <a:avLst/>
                    </a:prstGeom>
                    <a:noFill/>
                    <a:ln>
                      <a:noFill/>
                    </a:ln>
                  </pic:spPr>
                </pic:pic>
              </a:graphicData>
            </a:graphic>
          </wp:inline>
        </w:drawing>
      </w:r>
    </w:p>
    <w:p>
      <w:p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Hyper Network is an auxiliary network. 是一个辅助网络。</w:t>
      </w:r>
    </w:p>
    <w:p>
      <w:p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Mixing Network enforces the monotonicity 单调性 by taking absolute values of the weights generate by an auxiliary hyper-network.</w:t>
      </w:r>
    </w:p>
    <w:p>
      <w:p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Mixing Network通过获取辅助超网络生成的权值的绝对值来加强单调性。</w:t>
      </w:r>
    </w:p>
    <w:p>
      <w:p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训练使用DQN方法</w:t>
      </w:r>
    </w:p>
    <w:p>
      <w:pPr>
        <w:jc w:val="center"/>
        <w:rPr>
          <w:rFonts w:hint="default" w:ascii="Times New Roman" w:hAnsi="Times New Roman" w:cs="Times New Roman"/>
          <w:b w:val="0"/>
          <w:bCs w:val="0"/>
          <w:sz w:val="21"/>
          <w:szCs w:val="24"/>
          <w:lang w:val="en-US" w:eastAsia="zh-CN"/>
        </w:rPr>
      </w:pPr>
      <w:r>
        <w:drawing>
          <wp:inline distT="0" distB="0" distL="114300" distR="114300">
            <wp:extent cx="4085590" cy="1900555"/>
            <wp:effectExtent l="0" t="0" r="13970" b="444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24"/>
                    <a:stretch>
                      <a:fillRect/>
                    </a:stretch>
                  </pic:blipFill>
                  <pic:spPr>
                    <a:xfrm>
                      <a:off x="0" y="0"/>
                      <a:ext cx="4085590" cy="1900555"/>
                    </a:xfrm>
                    <a:prstGeom prst="rect">
                      <a:avLst/>
                    </a:prstGeom>
                    <a:noFill/>
                    <a:ln>
                      <a:noFill/>
                    </a:ln>
                  </pic:spPr>
                </pic:pic>
              </a:graphicData>
            </a:graphic>
          </wp:inline>
        </w:drawing>
      </w:r>
    </w:p>
    <w:p>
      <w:pPr>
        <w:ind w:firstLine="420" w:firstLineChars="0"/>
        <w:rPr>
          <w:rFonts w:hint="default" w:ascii="Times New Roman" w:hAnsi="Times New Roman" w:cs="Times New Roman"/>
          <w:b/>
          <w:bCs/>
          <w:sz w:val="22"/>
          <w:szCs w:val="28"/>
          <w:lang w:val="en-US" w:eastAsia="zh-CN"/>
        </w:rPr>
      </w:pPr>
    </w:p>
    <w:p>
      <w:pPr>
        <w:rPr>
          <w:rFonts w:hint="default" w:ascii="Times New Roman" w:hAnsi="Times New Roman" w:cs="Times New Roman"/>
          <w:b/>
          <w:bCs/>
          <w:sz w:val="22"/>
          <w:szCs w:val="28"/>
          <w:lang w:val="en-US" w:eastAsia="zh-CN"/>
        </w:rPr>
      </w:pPr>
      <w:r>
        <w:rPr>
          <w:rFonts w:hint="default" w:ascii="Times New Roman" w:hAnsi="Times New Roman" w:cs="Times New Roman"/>
          <w:b/>
          <w:bCs/>
          <w:sz w:val="22"/>
          <w:szCs w:val="28"/>
          <w:lang w:val="en-US" w:eastAsia="zh-CN"/>
        </w:rPr>
        <w:t>Future Work</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A large set of problems still stay open in both the </w:t>
      </w:r>
      <w:r>
        <w:rPr>
          <w:rFonts w:hint="default" w:ascii="Times New Roman" w:hAnsi="Times New Roman" w:cs="Times New Roman"/>
          <w:b/>
          <w:bCs/>
          <w:lang w:val="en-US" w:eastAsia="zh-CN"/>
        </w:rPr>
        <w:t>theoretical</w:t>
      </w:r>
      <w:r>
        <w:rPr>
          <w:rFonts w:hint="default" w:ascii="Times New Roman" w:hAnsi="Times New Roman" w:cs="Times New Roman"/>
          <w:b w:val="0"/>
          <w:bCs w:val="0"/>
          <w:lang w:val="en-US" w:eastAsia="zh-CN"/>
        </w:rPr>
        <w:t xml:space="preserve"> and </w:t>
      </w:r>
      <w:r>
        <w:rPr>
          <w:rFonts w:hint="default" w:ascii="Times New Roman" w:hAnsi="Times New Roman" w:cs="Times New Roman"/>
          <w:b/>
          <w:bCs/>
          <w:lang w:val="en-US" w:eastAsia="zh-CN"/>
        </w:rPr>
        <w:t>applied aspects</w:t>
      </w:r>
      <w:r>
        <w:rPr>
          <w:rFonts w:hint="default" w:ascii="Times New Roman" w:hAnsi="Times New Roman" w:cs="Times New Roman"/>
          <w:b w:val="0"/>
          <w:bCs w:val="0"/>
          <w:lang w:val="en-US" w:eastAsia="zh-CN"/>
        </w:rPr>
        <w:t xml:space="preserve"> o</w:t>
      </w:r>
      <w:r>
        <w:rPr>
          <w:rFonts w:hint="eastAsia" w:ascii="Times New Roman" w:hAnsi="Times New Roman" w:cs="Times New Roman"/>
          <w:b w:val="0"/>
          <w:bCs w:val="0"/>
          <w:lang w:val="en-US" w:eastAsia="zh-CN"/>
        </w:rPr>
        <w:t xml:space="preserve">f </w:t>
      </w:r>
      <w:r>
        <w:rPr>
          <w:rFonts w:hint="default" w:ascii="Times New Roman" w:hAnsi="Times New Roman" w:cs="Times New Roman"/>
          <w:b w:val="0"/>
          <w:bCs w:val="0"/>
          <w:lang w:val="en-US" w:eastAsia="zh-CN"/>
        </w:rPr>
        <w:t>Reinforcement Learning Systems for Multi-Agent Systems.</w:t>
      </w:r>
    </w:p>
    <w:p>
      <w:pPr>
        <w:numPr>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w:t>
      </w:r>
      <w:r>
        <w:rPr>
          <w:rFonts w:hint="eastAsia" w:ascii="Times New Roman" w:hAnsi="Times New Roman" w:cs="Times New Roman"/>
          <w:b w:val="0"/>
          <w:bCs w:val="0"/>
          <w:lang w:val="en-US" w:eastAsia="zh-CN"/>
        </w:rPr>
        <w:t xml:space="preserve"> am also optimistic about Dec-POMDPs to be the fundamental theoretical framework.</w:t>
      </w:r>
    </w:p>
    <w:p>
      <w:pPr>
        <w:numPr>
          <w:numId w:val="0"/>
        </w:num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competitive self-play</w:t>
      </w:r>
      <w:r>
        <w:rPr>
          <w:rFonts w:hint="eastAsia" w:ascii="Times New Roman" w:hAnsi="Times New Roman" w:cs="Times New Roman"/>
          <w:b/>
          <w:bCs/>
          <w:lang w:val="en-US" w:eastAsia="zh-CN"/>
        </w:rPr>
        <w:t>??</w:t>
      </w: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sectPr>
          <w:pgSz w:w="11906" w:h="16838"/>
          <w:pgMar w:top="1440" w:right="1800" w:bottom="1440" w:left="1800" w:header="851" w:footer="992" w:gutter="0"/>
          <w:cols w:space="425" w:num="1"/>
          <w:docGrid w:type="lines" w:linePitch="312" w:charSpace="0"/>
        </w:sect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MS Mincho">
    <w:panose1 w:val="020206090402050803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106FD4"/>
    <w:multiLevelType w:val="singleLevel"/>
    <w:tmpl w:val="BD106FD4"/>
    <w:lvl w:ilvl="0" w:tentative="0">
      <w:start w:val="1"/>
      <w:numFmt w:val="decimal"/>
      <w:suff w:val="space"/>
      <w:lvlText w:val="%1."/>
      <w:lvlJc w:val="left"/>
    </w:lvl>
  </w:abstractNum>
  <w:abstractNum w:abstractNumId="1">
    <w:nsid w:val="F679F944"/>
    <w:multiLevelType w:val="singleLevel"/>
    <w:tmpl w:val="F679F944"/>
    <w:lvl w:ilvl="0" w:tentative="0">
      <w:start w:val="1"/>
      <w:numFmt w:val="decimal"/>
      <w:suff w:val="space"/>
      <w:lvlText w:val="%1."/>
      <w:lvlJc w:val="left"/>
    </w:lvl>
  </w:abstractNum>
  <w:abstractNum w:abstractNumId="2">
    <w:nsid w:val="FAA552EF"/>
    <w:multiLevelType w:val="singleLevel"/>
    <w:tmpl w:val="FAA552EF"/>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E36BE8"/>
    <w:rsid w:val="04521BBF"/>
    <w:rsid w:val="153A14D5"/>
    <w:rsid w:val="1C6838EF"/>
    <w:rsid w:val="2162716B"/>
    <w:rsid w:val="27DA6554"/>
    <w:rsid w:val="406C3E32"/>
    <w:rsid w:val="4E3A06D8"/>
    <w:rsid w:val="4FAA5C9C"/>
    <w:rsid w:val="5DE36BE8"/>
    <w:rsid w:val="643C3D18"/>
    <w:rsid w:val="67B27B71"/>
    <w:rsid w:val="6AA31E78"/>
    <w:rsid w:val="73497634"/>
    <w:rsid w:val="770061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2019-10-24T10:28:00Z</dcterms:created>
  <dc:creator>折纸丶残痕</dc:creator>
  <cp:lastModifiedBy>折纸丶残痕</cp:lastModifiedBy>
  <dcterms:modified xsi:type="dcterms:W3CDTF">2019-10-25T19:44:34Z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