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A3E1" w14:textId="77777777" w:rsidR="00C6403B" w:rsidRDefault="00000000">
      <w:pPr>
        <w:jc w:val="center"/>
      </w:pPr>
      <w:r>
        <w:rPr>
          <w:rFonts w:hint="eastAsia"/>
          <w:noProof/>
        </w:rPr>
        <w:drawing>
          <wp:inline distT="0" distB="0" distL="114300" distR="114300" wp14:anchorId="168A26DC" wp14:editId="4D0187DC">
            <wp:extent cx="5251450" cy="1534160"/>
            <wp:effectExtent l="0" t="0" r="0" b="0"/>
            <wp:docPr id="1" name="图片 4" descr="校标-中文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校标-中文横版"/>
                    <pic:cNvPicPr>
                      <a:picLocks noChangeAspect="1"/>
                    </pic:cNvPicPr>
                  </pic:nvPicPr>
                  <pic:blipFill>
                    <a:blip r:embed="rId8"/>
                    <a:stretch>
                      <a:fillRect/>
                    </a:stretch>
                  </pic:blipFill>
                  <pic:spPr>
                    <a:xfrm>
                      <a:off x="0" y="0"/>
                      <a:ext cx="5251450" cy="1534160"/>
                    </a:xfrm>
                    <a:prstGeom prst="rect">
                      <a:avLst/>
                    </a:prstGeom>
                    <a:noFill/>
                    <a:ln>
                      <a:noFill/>
                    </a:ln>
                  </pic:spPr>
                </pic:pic>
              </a:graphicData>
            </a:graphic>
          </wp:inline>
        </w:drawing>
      </w:r>
    </w:p>
    <w:p w14:paraId="6B5EAC41" w14:textId="77777777" w:rsidR="00C6403B" w:rsidRDefault="00000000">
      <w:pPr>
        <w:pStyle w:val="a3"/>
        <w:jc w:val="center"/>
        <w:outlineLvl w:val="0"/>
        <w:rPr>
          <w:rFonts w:ascii="Times New Roman" w:eastAsia="黑体"/>
          <w:b w:val="0"/>
          <w:bCs w:val="0"/>
          <w:w w:val="110"/>
          <w:sz w:val="36"/>
          <w:szCs w:val="36"/>
        </w:rPr>
      </w:pPr>
      <w:r>
        <w:rPr>
          <w:rFonts w:ascii="Times New Roman" w:eastAsia="黑体"/>
          <w:b w:val="0"/>
          <w:bCs w:val="0"/>
          <w:w w:val="110"/>
          <w:sz w:val="36"/>
          <w:szCs w:val="36"/>
        </w:rPr>
        <w:t>SHANGHAI JIAO TONG UNIVERSITY</w:t>
      </w:r>
    </w:p>
    <w:p w14:paraId="2A031853" w14:textId="77777777" w:rsidR="00C6403B" w:rsidRDefault="00C6403B">
      <w:pPr>
        <w:jc w:val="center"/>
      </w:pPr>
    </w:p>
    <w:p w14:paraId="53C8F268" w14:textId="77777777" w:rsidR="00C6403B" w:rsidRDefault="00000000">
      <w:pPr>
        <w:jc w:val="center"/>
        <w:outlineLvl w:val="0"/>
        <w:rPr>
          <w:rFonts w:ascii="华文中宋" w:eastAsia="华文中宋" w:hAnsi="华文中宋"/>
          <w:sz w:val="44"/>
          <w:szCs w:val="44"/>
        </w:rPr>
      </w:pPr>
      <w:r>
        <w:rPr>
          <w:rFonts w:ascii="华文中宋" w:eastAsia="华文中宋" w:hAnsi="华文中宋" w:hint="eastAsia"/>
          <w:sz w:val="44"/>
          <w:szCs w:val="44"/>
        </w:rPr>
        <w:t>本科生校企合作毕业设计</w:t>
      </w:r>
    </w:p>
    <w:p w14:paraId="5F0859D8" w14:textId="77777777" w:rsidR="00C6403B" w:rsidRDefault="00000000">
      <w:pPr>
        <w:jc w:val="center"/>
        <w:outlineLvl w:val="0"/>
        <w:rPr>
          <w:rFonts w:ascii="华文中宋" w:eastAsia="华文中宋" w:hAnsi="华文中宋"/>
          <w:sz w:val="44"/>
          <w:szCs w:val="44"/>
        </w:rPr>
      </w:pPr>
      <w:r>
        <w:rPr>
          <w:rFonts w:ascii="华文中宋" w:eastAsia="华文中宋" w:hAnsi="华文中宋" w:hint="eastAsia"/>
          <w:sz w:val="44"/>
          <w:szCs w:val="44"/>
        </w:rPr>
        <w:t>开题报告（2</w:t>
      </w:r>
      <w:r>
        <w:rPr>
          <w:rFonts w:ascii="华文中宋" w:eastAsia="华文中宋" w:hAnsi="华文中宋"/>
          <w:sz w:val="44"/>
          <w:szCs w:val="44"/>
        </w:rPr>
        <w:t>024</w:t>
      </w:r>
      <w:r>
        <w:rPr>
          <w:rFonts w:ascii="华文中宋" w:eastAsia="华文中宋" w:hAnsi="华文中宋" w:hint="eastAsia"/>
          <w:sz w:val="44"/>
          <w:szCs w:val="44"/>
        </w:rPr>
        <w:t>版）</w:t>
      </w:r>
    </w:p>
    <w:p w14:paraId="5E6B9A0B" w14:textId="77777777" w:rsidR="00C6403B" w:rsidRDefault="00C6403B">
      <w:pPr>
        <w:jc w:val="center"/>
        <w:outlineLvl w:val="0"/>
        <w:rPr>
          <w:rFonts w:ascii="华文中宋" w:eastAsia="华文中宋" w:hAnsi="华文中宋"/>
          <w:szCs w:val="44"/>
        </w:rPr>
      </w:pPr>
    </w:p>
    <w:p w14:paraId="61018B62" w14:textId="77777777" w:rsidR="00C6403B" w:rsidRDefault="00000000">
      <w:pPr>
        <w:jc w:val="center"/>
      </w:pPr>
      <w:r>
        <w:rPr>
          <w:rFonts w:hint="eastAsia"/>
          <w:noProof/>
        </w:rPr>
        <w:drawing>
          <wp:inline distT="0" distB="0" distL="114300" distR="114300" wp14:anchorId="4EC5D6C4" wp14:editId="16CD00DC">
            <wp:extent cx="1951990" cy="1953895"/>
            <wp:effectExtent l="0" t="0" r="0" b="0"/>
            <wp:docPr id="2" name="图片 5" descr="校标-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校标-校徽"/>
                    <pic:cNvPicPr>
                      <a:picLocks noChangeAspect="1"/>
                    </pic:cNvPicPr>
                  </pic:nvPicPr>
                  <pic:blipFill>
                    <a:blip r:embed="rId9"/>
                    <a:stretch>
                      <a:fillRect/>
                    </a:stretch>
                  </pic:blipFill>
                  <pic:spPr>
                    <a:xfrm>
                      <a:off x="0" y="0"/>
                      <a:ext cx="1951990" cy="1953895"/>
                    </a:xfrm>
                    <a:prstGeom prst="rect">
                      <a:avLst/>
                    </a:prstGeom>
                    <a:noFill/>
                    <a:ln>
                      <a:noFill/>
                    </a:ln>
                  </pic:spPr>
                </pic:pic>
              </a:graphicData>
            </a:graphic>
          </wp:inline>
        </w:drawing>
      </w:r>
    </w:p>
    <w:p w14:paraId="134D2451" w14:textId="77777777" w:rsidR="00C6403B" w:rsidRDefault="00C6403B">
      <w:pPr>
        <w:jc w:val="center"/>
      </w:pPr>
    </w:p>
    <w:p w14:paraId="1176F89E" w14:textId="77777777" w:rsidR="00C6403B" w:rsidRDefault="00C6403B">
      <w:pPr>
        <w:jc w:val="center"/>
      </w:pPr>
    </w:p>
    <w:p w14:paraId="1C2C79ED" w14:textId="77777777" w:rsidR="00C6403B" w:rsidRDefault="00000000">
      <w:pPr>
        <w:spacing w:line="400" w:lineRule="exact"/>
        <w:rPr>
          <w:rFonts w:ascii="宋体" w:hAnsi="宋体"/>
          <w:sz w:val="32"/>
          <w:szCs w:val="32"/>
          <w:u w:val="single"/>
        </w:rPr>
      </w:pPr>
      <w:r>
        <w:rPr>
          <w:rFonts w:ascii="楷体" w:eastAsia="楷体" w:hAnsi="楷体" w:hint="eastAsia"/>
          <w:sz w:val="36"/>
          <w:szCs w:val="36"/>
        </w:rPr>
        <w:t>项目名称</w:t>
      </w:r>
      <w:r>
        <w:rPr>
          <w:rFonts w:ascii="楷体_GB2312" w:eastAsia="楷体_GB2312" w:hint="eastAsia"/>
          <w:sz w:val="36"/>
          <w:szCs w:val="36"/>
        </w:rPr>
        <w:t>：</w:t>
      </w:r>
      <w:r>
        <w:rPr>
          <w:rFonts w:ascii="宋体" w:hAnsi="宋体" w:hint="eastAsia"/>
          <w:sz w:val="32"/>
          <w:szCs w:val="32"/>
          <w:u w:val="single"/>
        </w:rPr>
        <w:t xml:space="preserve">       硬磁驱动血管介入导丝机器人                    </w:t>
      </w:r>
    </w:p>
    <w:p w14:paraId="714E393C" w14:textId="77777777" w:rsidR="00C6403B" w:rsidRDefault="00000000">
      <w:pPr>
        <w:spacing w:line="400" w:lineRule="exact"/>
        <w:rPr>
          <w:rFonts w:ascii="宋体" w:hAnsi="宋体"/>
          <w:sz w:val="32"/>
          <w:szCs w:val="32"/>
          <w:u w:val="single"/>
        </w:rPr>
      </w:pPr>
      <w:r>
        <w:rPr>
          <w:rFonts w:ascii="宋体" w:hAnsi="宋体" w:hint="eastAsia"/>
          <w:sz w:val="32"/>
          <w:szCs w:val="32"/>
        </w:rPr>
        <w:t xml:space="preserve">          </w:t>
      </w:r>
    </w:p>
    <w:p w14:paraId="60F69F37" w14:textId="77777777" w:rsidR="00C6403B" w:rsidRDefault="00000000">
      <w:pPr>
        <w:spacing w:line="500" w:lineRule="exact"/>
        <w:ind w:firstLineChars="450" w:firstLine="1440"/>
        <w:rPr>
          <w:rFonts w:ascii="楷体" w:eastAsia="楷体" w:hAnsi="楷体"/>
          <w:sz w:val="28"/>
          <w:u w:val="single"/>
        </w:rPr>
      </w:pPr>
      <w:r>
        <w:rPr>
          <w:rFonts w:ascii="楷体" w:eastAsia="楷体" w:hAnsi="楷体" w:hint="eastAsia"/>
          <w:sz w:val="32"/>
          <w:szCs w:val="32"/>
        </w:rPr>
        <w:t>学生姓名:</w:t>
      </w:r>
      <w:r>
        <w:rPr>
          <w:rFonts w:ascii="楷体" w:eastAsia="楷体" w:hAnsi="楷体" w:hint="eastAsia"/>
          <w:sz w:val="28"/>
        </w:rPr>
        <w:t xml:space="preserve"> </w:t>
      </w:r>
      <w:r>
        <w:rPr>
          <w:rFonts w:ascii="楷体" w:eastAsia="楷体" w:hAnsi="楷体" w:hint="eastAsia"/>
          <w:sz w:val="32"/>
          <w:u w:val="single"/>
        </w:rPr>
        <w:t xml:space="preserve">          </w:t>
      </w:r>
      <w:r>
        <w:rPr>
          <w:rFonts w:ascii="楷体" w:eastAsia="楷体" w:hAnsi="楷体" w:hint="eastAsia"/>
          <w:sz w:val="28"/>
          <w:szCs w:val="28"/>
          <w:u w:val="single"/>
        </w:rPr>
        <w:t>刘虹妤</w:t>
      </w:r>
      <w:r>
        <w:rPr>
          <w:rFonts w:ascii="楷体" w:eastAsia="楷体" w:hAnsi="楷体" w:hint="eastAsia"/>
          <w:sz w:val="32"/>
          <w:u w:val="single"/>
        </w:rPr>
        <w:t xml:space="preserve">           </w:t>
      </w:r>
    </w:p>
    <w:p w14:paraId="7046FAE3" w14:textId="77777777" w:rsidR="00C6403B" w:rsidRDefault="00000000">
      <w:pPr>
        <w:spacing w:line="500" w:lineRule="exact"/>
        <w:ind w:firstLineChars="450" w:firstLine="1440"/>
        <w:rPr>
          <w:rFonts w:ascii="楷体" w:eastAsia="楷体" w:hAnsi="楷体"/>
          <w:sz w:val="32"/>
          <w:u w:val="single"/>
        </w:rPr>
      </w:pPr>
      <w:r>
        <w:rPr>
          <w:rFonts w:ascii="楷体" w:eastAsia="楷体" w:hAnsi="楷体"/>
          <w:sz w:val="32"/>
        </w:rPr>
        <w:t xml:space="preserve">         </w:t>
      </w:r>
      <w:r>
        <w:rPr>
          <w:rFonts w:ascii="楷体" w:eastAsia="楷体" w:hAnsi="楷体" w:hint="eastAsia"/>
          <w:sz w:val="32"/>
        </w:rPr>
        <w:t xml:space="preserve"> </w:t>
      </w:r>
      <w:r>
        <w:rPr>
          <w:rFonts w:ascii="楷体" w:eastAsia="楷体" w:hAnsi="楷体" w:hint="eastAsia"/>
          <w:sz w:val="32"/>
          <w:u w:val="single"/>
        </w:rPr>
        <w:t xml:space="preserve">          </w:t>
      </w:r>
      <w:r>
        <w:rPr>
          <w:rFonts w:ascii="楷体" w:eastAsia="楷体" w:hAnsi="楷体" w:hint="eastAsia"/>
          <w:sz w:val="28"/>
          <w:szCs w:val="28"/>
          <w:u w:val="single"/>
        </w:rPr>
        <w:t xml:space="preserve">夏乾骏 </w:t>
      </w:r>
      <w:r>
        <w:rPr>
          <w:rFonts w:ascii="楷体" w:eastAsia="楷体" w:hAnsi="楷体" w:hint="eastAsia"/>
          <w:sz w:val="32"/>
          <w:u w:val="single"/>
        </w:rPr>
        <w:t xml:space="preserve">          </w:t>
      </w:r>
    </w:p>
    <w:p w14:paraId="6E13C49B" w14:textId="77777777" w:rsidR="00C6403B" w:rsidRDefault="00000000">
      <w:pPr>
        <w:spacing w:line="500" w:lineRule="exact"/>
        <w:ind w:firstLineChars="450" w:firstLine="1440"/>
        <w:rPr>
          <w:rFonts w:ascii="楷体" w:eastAsia="楷体" w:hAnsi="楷体"/>
          <w:sz w:val="32"/>
          <w:u w:val="single"/>
        </w:rPr>
      </w:pPr>
      <w:r>
        <w:rPr>
          <w:rFonts w:ascii="楷体" w:eastAsia="楷体" w:hAnsi="楷体"/>
          <w:sz w:val="32"/>
        </w:rPr>
        <w:t xml:space="preserve">         </w:t>
      </w:r>
      <w:r>
        <w:rPr>
          <w:rFonts w:ascii="楷体" w:eastAsia="楷体" w:hAnsi="楷体" w:hint="eastAsia"/>
          <w:sz w:val="32"/>
        </w:rPr>
        <w:t xml:space="preserve"> </w:t>
      </w:r>
      <w:r>
        <w:rPr>
          <w:rFonts w:ascii="楷体" w:eastAsia="楷体" w:hAnsi="楷体" w:hint="eastAsia"/>
          <w:sz w:val="32"/>
          <w:u w:val="single"/>
        </w:rPr>
        <w:t xml:space="preserve">          </w:t>
      </w:r>
      <w:r>
        <w:rPr>
          <w:rFonts w:ascii="楷体" w:eastAsia="楷体" w:hAnsi="楷体" w:hint="eastAsia"/>
          <w:sz w:val="28"/>
          <w:szCs w:val="28"/>
          <w:u w:val="single"/>
        </w:rPr>
        <w:t>李  睿</w:t>
      </w:r>
      <w:r>
        <w:rPr>
          <w:rFonts w:ascii="楷体" w:eastAsia="楷体" w:hAnsi="楷体" w:hint="eastAsia"/>
          <w:sz w:val="32"/>
          <w:u w:val="single"/>
        </w:rPr>
        <w:t xml:space="preserve">           </w:t>
      </w:r>
    </w:p>
    <w:p w14:paraId="076A6F1D" w14:textId="77777777" w:rsidR="00C6403B" w:rsidRDefault="00000000">
      <w:pPr>
        <w:spacing w:line="500" w:lineRule="exact"/>
        <w:ind w:firstLineChars="450" w:firstLine="1440"/>
        <w:rPr>
          <w:rFonts w:ascii="楷体" w:eastAsia="楷体" w:hAnsi="楷体"/>
          <w:sz w:val="32"/>
          <w:u w:val="single"/>
        </w:rPr>
      </w:pPr>
      <w:r>
        <w:rPr>
          <w:rFonts w:ascii="楷体" w:eastAsia="楷体" w:hAnsi="楷体" w:hint="eastAsia"/>
          <w:sz w:val="32"/>
          <w:szCs w:val="32"/>
        </w:rPr>
        <w:t>指导教师:</w:t>
      </w:r>
      <w:r>
        <w:rPr>
          <w:rFonts w:ascii="楷体" w:eastAsia="楷体" w:hAnsi="楷体" w:hint="eastAsia"/>
          <w:sz w:val="32"/>
        </w:rPr>
        <w:t xml:space="preserve"> </w:t>
      </w:r>
      <w:r>
        <w:rPr>
          <w:rFonts w:ascii="楷体" w:eastAsia="楷体" w:hAnsi="楷体" w:hint="eastAsia"/>
          <w:sz w:val="32"/>
          <w:u w:val="single"/>
        </w:rPr>
        <w:t xml:space="preserve">          </w:t>
      </w:r>
      <w:r>
        <w:rPr>
          <w:rFonts w:ascii="楷体" w:eastAsia="楷体" w:hAnsi="楷体" w:hint="eastAsia"/>
          <w:sz w:val="28"/>
          <w:szCs w:val="28"/>
          <w:u w:val="single"/>
        </w:rPr>
        <w:t xml:space="preserve">徐  凯 </w:t>
      </w:r>
      <w:r>
        <w:rPr>
          <w:rFonts w:ascii="楷体" w:eastAsia="楷体" w:hAnsi="楷体" w:hint="eastAsia"/>
          <w:sz w:val="32"/>
          <w:u w:val="single"/>
        </w:rPr>
        <w:t xml:space="preserve">          </w:t>
      </w:r>
    </w:p>
    <w:p w14:paraId="1935684E" w14:textId="77777777" w:rsidR="00C6403B" w:rsidRDefault="00000000">
      <w:pPr>
        <w:spacing w:line="500" w:lineRule="exact"/>
        <w:ind w:firstLineChars="450" w:firstLine="1440"/>
        <w:rPr>
          <w:rFonts w:ascii="楷体" w:eastAsia="楷体" w:hAnsi="楷体"/>
          <w:sz w:val="32"/>
          <w:u w:val="single"/>
        </w:rPr>
      </w:pPr>
      <w:r>
        <w:rPr>
          <w:rFonts w:ascii="楷体" w:eastAsia="楷体" w:hAnsi="楷体" w:hint="eastAsia"/>
          <w:sz w:val="32"/>
          <w:szCs w:val="32"/>
        </w:rPr>
        <w:t xml:space="preserve">学 </w:t>
      </w:r>
      <w:r>
        <w:rPr>
          <w:rFonts w:ascii="楷体" w:eastAsia="楷体" w:hAnsi="楷体"/>
          <w:sz w:val="32"/>
          <w:szCs w:val="32"/>
        </w:rPr>
        <w:t xml:space="preserve">   </w:t>
      </w:r>
      <w:r>
        <w:rPr>
          <w:rFonts w:ascii="楷体" w:eastAsia="楷体" w:hAnsi="楷体" w:hint="eastAsia"/>
          <w:sz w:val="32"/>
          <w:szCs w:val="32"/>
        </w:rPr>
        <w:t>院:</w:t>
      </w:r>
      <w:r>
        <w:rPr>
          <w:rFonts w:ascii="楷体" w:eastAsia="楷体" w:hAnsi="楷体" w:hint="eastAsia"/>
          <w:sz w:val="32"/>
        </w:rPr>
        <w:t xml:space="preserve"> </w:t>
      </w:r>
      <w:r>
        <w:rPr>
          <w:rFonts w:ascii="楷体" w:eastAsia="楷体" w:hAnsi="楷体" w:hint="eastAsia"/>
          <w:sz w:val="32"/>
          <w:u w:val="single"/>
        </w:rPr>
        <w:t xml:space="preserve">     </w:t>
      </w:r>
      <w:r>
        <w:rPr>
          <w:rFonts w:ascii="楷体" w:eastAsia="楷体" w:hAnsi="楷体" w:hint="eastAsia"/>
          <w:sz w:val="28"/>
          <w:szCs w:val="28"/>
          <w:u w:val="single"/>
        </w:rPr>
        <w:t xml:space="preserve">机械与动力工程学院  </w:t>
      </w:r>
      <w:r>
        <w:rPr>
          <w:rFonts w:ascii="楷体" w:eastAsia="楷体" w:hAnsi="楷体"/>
          <w:sz w:val="32"/>
          <w:u w:val="single"/>
        </w:rPr>
        <w:t xml:space="preserve"> </w:t>
      </w:r>
      <w:r>
        <w:rPr>
          <w:rFonts w:ascii="楷体" w:eastAsia="楷体" w:hAnsi="楷体" w:hint="eastAsia"/>
          <w:sz w:val="32"/>
          <w:u w:val="single"/>
        </w:rPr>
        <w:t xml:space="preserve">   </w:t>
      </w:r>
    </w:p>
    <w:p w14:paraId="30EF37BA" w14:textId="77777777" w:rsidR="00C6403B" w:rsidRDefault="00000000">
      <w:pPr>
        <w:spacing w:line="500" w:lineRule="exact"/>
        <w:ind w:firstLineChars="450" w:firstLine="1440"/>
        <w:rPr>
          <w:rFonts w:ascii="楷体" w:eastAsia="楷体" w:hAnsi="楷体"/>
          <w:sz w:val="32"/>
          <w:u w:val="single"/>
        </w:rPr>
      </w:pPr>
      <w:r>
        <w:rPr>
          <w:rFonts w:ascii="楷体" w:eastAsia="楷体" w:hAnsi="楷体" w:hint="eastAsia"/>
          <w:sz w:val="32"/>
          <w:szCs w:val="32"/>
        </w:rPr>
        <w:t xml:space="preserve">企业导师: </w:t>
      </w:r>
      <w:r>
        <w:rPr>
          <w:rFonts w:ascii="楷体" w:eastAsia="楷体" w:hAnsi="楷体" w:hint="eastAsia"/>
          <w:sz w:val="32"/>
          <w:u w:val="single"/>
        </w:rPr>
        <w:t xml:space="preserve">          </w:t>
      </w:r>
      <w:r>
        <w:rPr>
          <w:rFonts w:ascii="楷体" w:eastAsia="楷体" w:hAnsi="楷体" w:hint="eastAsia"/>
          <w:sz w:val="28"/>
          <w:szCs w:val="28"/>
          <w:u w:val="single"/>
        </w:rPr>
        <w:t>陈煜阳</w:t>
      </w:r>
      <w:r>
        <w:rPr>
          <w:rFonts w:ascii="楷体" w:eastAsia="楷体" w:hAnsi="楷体" w:hint="eastAsia"/>
          <w:sz w:val="32"/>
          <w:u w:val="single"/>
        </w:rPr>
        <w:t xml:space="preserve">           </w:t>
      </w:r>
    </w:p>
    <w:p w14:paraId="6439A7AB" w14:textId="77777777" w:rsidR="00C6403B" w:rsidRDefault="00000000">
      <w:pPr>
        <w:spacing w:line="500" w:lineRule="exact"/>
        <w:ind w:firstLineChars="450" w:firstLine="1440"/>
        <w:rPr>
          <w:rFonts w:ascii="楷体" w:eastAsia="楷体" w:hAnsi="楷体"/>
          <w:sz w:val="32"/>
        </w:rPr>
      </w:pPr>
      <w:r>
        <w:rPr>
          <w:rFonts w:ascii="楷体" w:eastAsia="楷体" w:hAnsi="楷体" w:hint="eastAsia"/>
          <w:sz w:val="32"/>
          <w:szCs w:val="32"/>
        </w:rPr>
        <w:lastRenderedPageBreak/>
        <w:t>企业名称：</w:t>
      </w:r>
      <w:r>
        <w:rPr>
          <w:rFonts w:ascii="楷体" w:eastAsia="楷体" w:hAnsi="楷体" w:hint="eastAsia"/>
          <w:sz w:val="28"/>
          <w:szCs w:val="28"/>
          <w:u w:val="single"/>
        </w:rPr>
        <w:t xml:space="preserve">     北京术锐技术有限公司  </w:t>
      </w:r>
      <w:r>
        <w:rPr>
          <w:rFonts w:ascii="楷体" w:eastAsia="楷体" w:hAnsi="楷体" w:hint="eastAsia"/>
          <w:sz w:val="32"/>
          <w:u w:val="single"/>
        </w:rPr>
        <w:t xml:space="preserve">   </w:t>
      </w:r>
    </w:p>
    <w:p w14:paraId="12E247CE" w14:textId="77777777" w:rsidR="00C6403B" w:rsidRDefault="00000000">
      <w:pPr>
        <w:spacing w:line="500" w:lineRule="exact"/>
        <w:jc w:val="center"/>
        <w:rPr>
          <w:rFonts w:eastAsia="黑体"/>
          <w:b/>
          <w:spacing w:val="32"/>
          <w:sz w:val="36"/>
        </w:rPr>
      </w:pPr>
      <w:r>
        <w:rPr>
          <w:rFonts w:eastAsia="黑体" w:hint="eastAsia"/>
          <w:b/>
          <w:spacing w:val="32"/>
          <w:sz w:val="36"/>
        </w:rPr>
        <w:t>填表说明</w:t>
      </w:r>
    </w:p>
    <w:p w14:paraId="0DE966E8" w14:textId="77777777" w:rsidR="00C6403B" w:rsidRDefault="00C6403B">
      <w:pPr>
        <w:spacing w:line="500" w:lineRule="exact"/>
        <w:jc w:val="center"/>
        <w:rPr>
          <w:rFonts w:eastAsia="黑体"/>
          <w:sz w:val="36"/>
        </w:rPr>
      </w:pPr>
    </w:p>
    <w:p w14:paraId="4E1D872E" w14:textId="77777777" w:rsidR="00C6403B" w:rsidRDefault="00000000">
      <w:pPr>
        <w:spacing w:line="360" w:lineRule="auto"/>
        <w:ind w:right="113"/>
        <w:rPr>
          <w:rFonts w:ascii="宋体" w:hAnsi="宋体"/>
          <w:sz w:val="24"/>
          <w:szCs w:val="28"/>
        </w:rPr>
      </w:pPr>
      <w:r>
        <w:rPr>
          <w:rFonts w:ascii="宋体" w:hAnsi="宋体" w:hint="eastAsia"/>
          <w:sz w:val="24"/>
          <w:szCs w:val="28"/>
        </w:rPr>
        <w:t>开题报告应包含以下内容（报告全文</w:t>
      </w:r>
      <w:r>
        <w:rPr>
          <w:rFonts w:ascii="宋体" w:hAnsi="宋体" w:hint="eastAsia"/>
          <w:b/>
          <w:bCs/>
          <w:sz w:val="24"/>
          <w:szCs w:val="28"/>
        </w:rPr>
        <w:t>使用宋体小四号字体填写，1</w:t>
      </w:r>
      <w:r>
        <w:rPr>
          <w:rFonts w:ascii="宋体" w:hAnsi="宋体"/>
          <w:b/>
          <w:bCs/>
          <w:sz w:val="24"/>
          <w:szCs w:val="28"/>
        </w:rPr>
        <w:t>.5</w:t>
      </w:r>
      <w:r>
        <w:rPr>
          <w:rFonts w:ascii="宋体" w:hAnsi="宋体" w:hint="eastAsia"/>
          <w:b/>
          <w:bCs/>
          <w:sz w:val="24"/>
          <w:szCs w:val="28"/>
        </w:rPr>
        <w:t>倍行间距</w:t>
      </w:r>
      <w:r>
        <w:rPr>
          <w:rFonts w:ascii="宋体" w:hAnsi="宋体" w:hint="eastAsia"/>
          <w:sz w:val="24"/>
          <w:szCs w:val="28"/>
        </w:rPr>
        <w:t>）：</w:t>
      </w:r>
    </w:p>
    <w:p w14:paraId="5DD7D2B1"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《上海交通大学毕业设计开题报告》封面：</w:t>
      </w:r>
    </w:p>
    <w:p w14:paraId="3BBAA81E" w14:textId="77777777" w:rsidR="00C6403B" w:rsidRDefault="00000000">
      <w:pPr>
        <w:spacing w:line="360" w:lineRule="auto"/>
        <w:ind w:left="420" w:right="113"/>
        <w:rPr>
          <w:rFonts w:ascii="宋体" w:hAnsi="宋体"/>
          <w:sz w:val="24"/>
          <w:szCs w:val="28"/>
        </w:rPr>
      </w:pPr>
      <w:r>
        <w:rPr>
          <w:rFonts w:ascii="宋体" w:hAnsi="宋体" w:hint="eastAsia"/>
          <w:sz w:val="24"/>
          <w:szCs w:val="28"/>
        </w:rPr>
        <w:t>应包含项目的名称、赞助企业名称、学生姓名、指导老师等。</w:t>
      </w:r>
    </w:p>
    <w:p w14:paraId="02D05C3F"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《保密协议》：</w:t>
      </w:r>
    </w:p>
    <w:p w14:paraId="0E6F8C18" w14:textId="77777777" w:rsidR="00C6403B" w:rsidRDefault="00000000">
      <w:pPr>
        <w:spacing w:line="360" w:lineRule="auto"/>
        <w:ind w:left="420" w:right="113"/>
        <w:rPr>
          <w:rFonts w:ascii="宋体" w:hAnsi="宋体"/>
          <w:sz w:val="24"/>
          <w:szCs w:val="28"/>
        </w:rPr>
      </w:pPr>
      <w:r>
        <w:rPr>
          <w:rFonts w:ascii="宋体" w:hAnsi="宋体" w:hint="eastAsia"/>
          <w:sz w:val="24"/>
          <w:szCs w:val="28"/>
        </w:rPr>
        <w:t>指导老师和每位学生都需要在保密协议上签字。</w:t>
      </w:r>
    </w:p>
    <w:p w14:paraId="685E38D4"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摘要：</w:t>
      </w:r>
    </w:p>
    <w:p w14:paraId="01B71222" w14:textId="77777777" w:rsidR="00C6403B" w:rsidRDefault="00000000">
      <w:pPr>
        <w:spacing w:line="360" w:lineRule="auto"/>
        <w:ind w:left="420" w:right="113"/>
        <w:rPr>
          <w:rFonts w:ascii="宋体" w:hAnsi="宋体"/>
          <w:sz w:val="24"/>
          <w:szCs w:val="28"/>
        </w:rPr>
      </w:pPr>
      <w:r>
        <w:rPr>
          <w:rFonts w:ascii="宋体" w:hAnsi="宋体" w:hint="eastAsia"/>
          <w:sz w:val="24"/>
          <w:szCs w:val="28"/>
        </w:rPr>
        <w:t>对项目内容、设计规范、问题分析、项目计划以及项目成果和意义的总结，限定在一页纸内，应包含项目的关键技术。</w:t>
      </w:r>
    </w:p>
    <w:p w14:paraId="673F5227"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问题描述和简介（包含文献综述）：</w:t>
      </w:r>
    </w:p>
    <w:p w14:paraId="033F9E08" w14:textId="77777777" w:rsidR="00C6403B" w:rsidRDefault="00000000">
      <w:pPr>
        <w:spacing w:line="360" w:lineRule="auto"/>
        <w:ind w:left="420" w:right="113"/>
        <w:rPr>
          <w:rFonts w:ascii="宋体" w:hAnsi="宋体"/>
          <w:sz w:val="24"/>
          <w:szCs w:val="28"/>
        </w:rPr>
      </w:pPr>
      <w:r>
        <w:rPr>
          <w:rFonts w:ascii="宋体" w:hAnsi="宋体" w:hint="eastAsia"/>
          <w:sz w:val="24"/>
          <w:szCs w:val="28"/>
        </w:rPr>
        <w:t>描述项目背景、项目内容以及预期成果。描述现有相关产品、技术的发展及应用情况，完成相关文献综述，并描述项目的创新性。当引用外部资源时，应对所引用的文献、技术基准标注来源。</w:t>
      </w:r>
    </w:p>
    <w:p w14:paraId="3A9E46B0"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项目需求与设计规范书：</w:t>
      </w:r>
    </w:p>
    <w:p w14:paraId="650AA71A" w14:textId="77777777" w:rsidR="00C6403B" w:rsidRDefault="00000000">
      <w:pPr>
        <w:spacing w:line="360" w:lineRule="auto"/>
        <w:ind w:left="420" w:right="113"/>
        <w:rPr>
          <w:rFonts w:ascii="宋体" w:hAnsi="宋体"/>
          <w:sz w:val="24"/>
          <w:szCs w:val="28"/>
        </w:rPr>
      </w:pPr>
      <w:r>
        <w:rPr>
          <w:rFonts w:ascii="Leelawadee UI" w:hAnsi="Leelawadee UI" w:cs="Leelawadee UI" w:hint="eastAsia"/>
          <w:sz w:val="24"/>
          <w:szCs w:val="28"/>
        </w:rPr>
        <w:t>描</w:t>
      </w:r>
      <w:r>
        <w:rPr>
          <w:rFonts w:ascii="宋体" w:hAnsi="宋体" w:hint="eastAsia"/>
          <w:sz w:val="24"/>
          <w:szCs w:val="28"/>
        </w:rPr>
        <w:t>述项目需求以及将需求转化为设计规范的详细步骤，说明项目目标的确定过程。</w:t>
      </w:r>
    </w:p>
    <w:p w14:paraId="64B98721"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概念设计方案拟订：</w:t>
      </w:r>
    </w:p>
    <w:p w14:paraId="3C81F267" w14:textId="77777777" w:rsidR="00C6403B" w:rsidRDefault="00000000">
      <w:pPr>
        <w:spacing w:line="360" w:lineRule="auto"/>
        <w:ind w:left="420" w:right="113"/>
        <w:rPr>
          <w:rFonts w:ascii="宋体" w:hAnsi="宋体"/>
          <w:sz w:val="24"/>
          <w:szCs w:val="28"/>
        </w:rPr>
      </w:pPr>
      <w:r>
        <w:rPr>
          <w:rFonts w:ascii="宋体" w:hAnsi="宋体" w:hint="eastAsia"/>
          <w:sz w:val="24"/>
          <w:szCs w:val="28"/>
        </w:rPr>
        <w:t>概念设计方案初步拟订，可以描述多个设计方案。</w:t>
      </w:r>
    </w:p>
    <w:p w14:paraId="603D2518"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项目进度计划及预算：</w:t>
      </w:r>
    </w:p>
    <w:p w14:paraId="24C4F518" w14:textId="77777777" w:rsidR="00C6403B" w:rsidRDefault="00000000">
      <w:pPr>
        <w:spacing w:line="360" w:lineRule="auto"/>
        <w:ind w:left="420" w:right="113"/>
        <w:rPr>
          <w:rFonts w:ascii="宋体" w:hAnsi="宋体"/>
          <w:sz w:val="24"/>
          <w:szCs w:val="28"/>
        </w:rPr>
      </w:pPr>
      <w:r>
        <w:rPr>
          <w:rFonts w:ascii="宋体" w:hAnsi="宋体" w:hint="eastAsia"/>
          <w:sz w:val="24"/>
          <w:szCs w:val="28"/>
        </w:rPr>
        <w:t>项目重要时间节点（用甘特图等方式表示项目计划），小组成员的工作量以及预算。</w:t>
      </w:r>
    </w:p>
    <w:p w14:paraId="32FB585C"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结论：</w:t>
      </w:r>
    </w:p>
    <w:p w14:paraId="6F799590" w14:textId="77777777" w:rsidR="00C6403B" w:rsidRDefault="00000000">
      <w:pPr>
        <w:spacing w:line="360" w:lineRule="auto"/>
        <w:ind w:left="420" w:right="113"/>
        <w:rPr>
          <w:rFonts w:ascii="宋体" w:hAnsi="宋体"/>
          <w:sz w:val="24"/>
          <w:szCs w:val="28"/>
        </w:rPr>
      </w:pPr>
      <w:r>
        <w:rPr>
          <w:rFonts w:ascii="宋体" w:hAnsi="宋体" w:hint="eastAsia"/>
          <w:sz w:val="24"/>
          <w:szCs w:val="28"/>
        </w:rPr>
        <w:t>总结报告中的重要内容。</w:t>
      </w:r>
    </w:p>
    <w:p w14:paraId="266BB4D8" w14:textId="77777777" w:rsidR="00C6403B" w:rsidRDefault="00000000">
      <w:pPr>
        <w:numPr>
          <w:ilvl w:val="0"/>
          <w:numId w:val="1"/>
        </w:numPr>
        <w:spacing w:line="360" w:lineRule="auto"/>
        <w:ind w:right="113"/>
        <w:rPr>
          <w:rFonts w:ascii="宋体" w:hAnsi="宋体"/>
          <w:sz w:val="24"/>
          <w:szCs w:val="28"/>
        </w:rPr>
      </w:pPr>
      <w:r>
        <w:rPr>
          <w:rFonts w:ascii="宋体" w:hAnsi="宋体" w:hint="eastAsia"/>
          <w:sz w:val="24"/>
          <w:szCs w:val="28"/>
        </w:rPr>
        <w:t>参考文献：</w:t>
      </w:r>
    </w:p>
    <w:p w14:paraId="0D057BF1" w14:textId="77777777" w:rsidR="00C6403B" w:rsidRDefault="00000000">
      <w:pPr>
        <w:spacing w:line="360" w:lineRule="auto"/>
        <w:ind w:left="420" w:right="113"/>
        <w:rPr>
          <w:rFonts w:ascii="宋体" w:hAnsi="宋体"/>
          <w:sz w:val="24"/>
          <w:szCs w:val="28"/>
        </w:rPr>
      </w:pPr>
      <w:r>
        <w:rPr>
          <w:rFonts w:ascii="宋体" w:hAnsi="宋体" w:hint="eastAsia"/>
          <w:sz w:val="24"/>
          <w:szCs w:val="28"/>
        </w:rPr>
        <w:t>列出完整的外部信息来源，并在文中标注参考文献</w:t>
      </w:r>
    </w:p>
    <w:p w14:paraId="26708C3E" w14:textId="77777777" w:rsidR="00C6403B" w:rsidRDefault="00000000">
      <w:pPr>
        <w:spacing w:line="360" w:lineRule="auto"/>
        <w:ind w:left="420" w:right="113"/>
        <w:rPr>
          <w:rFonts w:ascii="宋体" w:hAnsi="宋体"/>
          <w:sz w:val="28"/>
          <w:szCs w:val="28"/>
        </w:rPr>
        <w:sectPr w:rsidR="00C6403B" w:rsidSect="00FD1FD8">
          <w:footerReference w:type="default" r:id="rId10"/>
          <w:footerReference w:type="first" r:id="rId11"/>
          <w:pgSz w:w="11906" w:h="16838"/>
          <w:pgMar w:top="1440" w:right="1700" w:bottom="1440" w:left="1800" w:header="851" w:footer="992" w:gutter="0"/>
          <w:cols w:space="425"/>
          <w:docGrid w:type="lines" w:linePitch="312"/>
        </w:sectPr>
      </w:pPr>
      <w:r>
        <w:rPr>
          <w:rFonts w:ascii="宋体" w:hAnsi="宋体" w:hint="eastAsia"/>
          <w:sz w:val="24"/>
          <w:szCs w:val="28"/>
        </w:rPr>
        <w:t xml:space="preserve"> </w:t>
      </w:r>
      <w:r>
        <w:rPr>
          <w:rFonts w:ascii="宋体" w:hAnsi="宋体" w:hint="eastAsia"/>
          <w:sz w:val="28"/>
          <w:szCs w:val="28"/>
        </w:rPr>
        <w:t xml:space="preserve"> </w:t>
      </w:r>
    </w:p>
    <w:p w14:paraId="46C0E922" w14:textId="77777777" w:rsidR="00C6403B" w:rsidRDefault="00000000">
      <w:pPr>
        <w:adjustRightInd w:val="0"/>
        <w:snapToGrid w:val="0"/>
        <w:spacing w:line="360" w:lineRule="auto"/>
        <w:jc w:val="center"/>
        <w:rPr>
          <w:rFonts w:ascii="楷体_GB2312" w:eastAsia="楷体_GB2312"/>
          <w:b/>
          <w:bCs/>
          <w:sz w:val="30"/>
        </w:rPr>
      </w:pPr>
      <w:r>
        <w:rPr>
          <w:rFonts w:ascii="楷体_GB2312" w:eastAsia="楷体_GB2312" w:hint="eastAsia"/>
          <w:b/>
          <w:bCs/>
          <w:sz w:val="30"/>
        </w:rPr>
        <w:lastRenderedPageBreak/>
        <w:t>毕业设计开题报告</w:t>
      </w:r>
    </w:p>
    <w:tbl>
      <w:tblPr>
        <w:tblW w:w="8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7566"/>
      </w:tblGrid>
      <w:tr w:rsidR="00C6403B" w14:paraId="2A78C6A3" w14:textId="77777777">
        <w:trPr>
          <w:cantSplit/>
          <w:trHeight w:hRule="exact" w:val="454"/>
          <w:jc w:val="center"/>
        </w:trPr>
        <w:tc>
          <w:tcPr>
            <w:tcW w:w="1183" w:type="dxa"/>
            <w:vAlign w:val="center"/>
          </w:tcPr>
          <w:p w14:paraId="71BCA98C" w14:textId="77777777" w:rsidR="00C6403B" w:rsidRDefault="00000000">
            <w:pPr>
              <w:adjustRightInd w:val="0"/>
              <w:snapToGrid w:val="0"/>
              <w:spacing w:line="240" w:lineRule="atLeast"/>
              <w:jc w:val="center"/>
              <w:rPr>
                <w:rFonts w:ascii="宋体" w:hAnsi="宋体"/>
                <w:sz w:val="24"/>
              </w:rPr>
            </w:pPr>
            <w:r>
              <w:rPr>
                <w:rFonts w:ascii="宋体" w:hAnsi="宋体" w:hint="eastAsia"/>
                <w:sz w:val="24"/>
              </w:rPr>
              <w:t>项目名称</w:t>
            </w:r>
          </w:p>
        </w:tc>
        <w:tc>
          <w:tcPr>
            <w:tcW w:w="7566" w:type="dxa"/>
            <w:vAlign w:val="center"/>
          </w:tcPr>
          <w:p w14:paraId="6DC144C9" w14:textId="77777777" w:rsidR="00C6403B" w:rsidRDefault="00000000">
            <w:pPr>
              <w:adjustRightInd w:val="0"/>
              <w:snapToGrid w:val="0"/>
              <w:spacing w:line="240" w:lineRule="atLeast"/>
              <w:rPr>
                <w:rFonts w:ascii="宋体" w:hAnsi="宋体"/>
                <w:sz w:val="24"/>
              </w:rPr>
            </w:pPr>
            <w:r>
              <w:rPr>
                <w:rFonts w:ascii="宋体" w:hAnsi="宋体" w:hint="eastAsia"/>
                <w:sz w:val="24"/>
              </w:rPr>
              <w:t>硬磁驱动血管介入导丝机器人</w:t>
            </w:r>
          </w:p>
        </w:tc>
      </w:tr>
      <w:tr w:rsidR="00C6403B" w14:paraId="17BAABB1" w14:textId="77777777">
        <w:trPr>
          <w:cantSplit/>
          <w:trHeight w:hRule="exact" w:val="454"/>
          <w:jc w:val="center"/>
        </w:trPr>
        <w:tc>
          <w:tcPr>
            <w:tcW w:w="1183" w:type="dxa"/>
            <w:vAlign w:val="center"/>
          </w:tcPr>
          <w:p w14:paraId="7669192D" w14:textId="77777777" w:rsidR="00C6403B" w:rsidRDefault="00000000">
            <w:pPr>
              <w:adjustRightInd w:val="0"/>
              <w:snapToGrid w:val="0"/>
              <w:spacing w:line="240" w:lineRule="atLeast"/>
              <w:jc w:val="center"/>
              <w:rPr>
                <w:rFonts w:ascii="宋体" w:hAnsi="宋体"/>
                <w:sz w:val="24"/>
              </w:rPr>
            </w:pPr>
            <w:r>
              <w:rPr>
                <w:rFonts w:ascii="宋体" w:hAnsi="宋体" w:hint="eastAsia"/>
                <w:sz w:val="24"/>
              </w:rPr>
              <w:t>赞助企业</w:t>
            </w:r>
          </w:p>
        </w:tc>
        <w:tc>
          <w:tcPr>
            <w:tcW w:w="7566" w:type="dxa"/>
            <w:vAlign w:val="center"/>
          </w:tcPr>
          <w:p w14:paraId="38F7DBDE" w14:textId="77777777" w:rsidR="00C6403B" w:rsidRDefault="00000000">
            <w:pPr>
              <w:adjustRightInd w:val="0"/>
              <w:snapToGrid w:val="0"/>
              <w:spacing w:line="240" w:lineRule="atLeast"/>
              <w:rPr>
                <w:rFonts w:ascii="宋体" w:hAnsi="宋体"/>
                <w:sz w:val="24"/>
              </w:rPr>
            </w:pPr>
            <w:r>
              <w:rPr>
                <w:rFonts w:ascii="宋体" w:hAnsi="宋体" w:hint="eastAsia"/>
                <w:sz w:val="24"/>
              </w:rPr>
              <w:t>北京术锐技术有限公司</w:t>
            </w:r>
          </w:p>
        </w:tc>
      </w:tr>
      <w:tr w:rsidR="00C6403B" w14:paraId="28729CE0" w14:textId="77777777">
        <w:trPr>
          <w:cantSplit/>
          <w:trHeight w:val="11961"/>
          <w:jc w:val="center"/>
        </w:trPr>
        <w:tc>
          <w:tcPr>
            <w:tcW w:w="8749" w:type="dxa"/>
            <w:gridSpan w:val="2"/>
            <w:tcBorders>
              <w:bottom w:val="single" w:sz="4" w:space="0" w:color="auto"/>
            </w:tcBorders>
          </w:tcPr>
          <w:p w14:paraId="6F59692F" w14:textId="77777777" w:rsidR="00C6403B" w:rsidRDefault="00000000">
            <w:pPr>
              <w:adjustRightInd w:val="0"/>
              <w:snapToGrid w:val="0"/>
              <w:spacing w:line="240" w:lineRule="atLeast"/>
              <w:rPr>
                <w:rFonts w:ascii="宋体" w:hAnsi="宋体"/>
                <w:color w:val="0070C0"/>
                <w:sz w:val="24"/>
              </w:rPr>
            </w:pPr>
            <w:r>
              <w:rPr>
                <w:rFonts w:ascii="宋体" w:hAnsi="宋体" w:hint="eastAsia"/>
                <w:color w:val="0070C0"/>
                <w:sz w:val="24"/>
              </w:rPr>
              <w:t>（模板中蓝色字体不要删除）</w:t>
            </w:r>
          </w:p>
          <w:p w14:paraId="54251FA4" w14:textId="77777777" w:rsidR="00C6403B" w:rsidRDefault="00000000">
            <w:pPr>
              <w:adjustRightInd w:val="0"/>
              <w:snapToGrid w:val="0"/>
              <w:spacing w:line="240" w:lineRule="atLeast"/>
              <w:rPr>
                <w:rFonts w:ascii="宋体" w:hAnsi="宋体"/>
                <w:color w:val="0070C0"/>
                <w:sz w:val="24"/>
              </w:rPr>
            </w:pPr>
            <w:r>
              <w:rPr>
                <w:rFonts w:ascii="宋体" w:hAnsi="宋体" w:hint="eastAsia"/>
                <w:color w:val="0070C0"/>
                <w:sz w:val="24"/>
              </w:rPr>
              <w:t>摘要：</w:t>
            </w:r>
          </w:p>
          <w:p w14:paraId="2F3BC240" w14:textId="77777777" w:rsidR="00C6403B" w:rsidRDefault="00000000">
            <w:pPr>
              <w:adjustRightInd w:val="0"/>
              <w:snapToGrid w:val="0"/>
              <w:spacing w:line="240" w:lineRule="atLeast"/>
              <w:rPr>
                <w:rFonts w:ascii="宋体" w:hAnsi="宋体"/>
                <w:color w:val="0070C0"/>
                <w:sz w:val="24"/>
              </w:rPr>
            </w:pPr>
            <w:r>
              <w:rPr>
                <w:rFonts w:ascii="宋体" w:hAnsi="宋体" w:hint="eastAsia"/>
                <w:color w:val="0070C0"/>
                <w:sz w:val="24"/>
              </w:rPr>
              <w:t>对项目内容、设计规范、问题分析、项目计划以及项目成果的总结，限定在一页纸内。</w:t>
            </w:r>
          </w:p>
          <w:p w14:paraId="2297EBC4" w14:textId="77777777" w:rsidR="00C6403B" w:rsidRDefault="00000000">
            <w:pPr>
              <w:adjustRightInd w:val="0"/>
              <w:snapToGrid w:val="0"/>
              <w:spacing w:line="360" w:lineRule="auto"/>
              <w:ind w:firstLineChars="200" w:firstLine="480"/>
              <w:rPr>
                <w:rFonts w:ascii="宋体" w:hAnsi="宋体"/>
                <w:sz w:val="24"/>
                <w:szCs w:val="28"/>
              </w:rPr>
            </w:pPr>
            <w:r>
              <w:rPr>
                <w:rFonts w:ascii="宋体" w:hAnsi="宋体" w:hint="eastAsia"/>
                <w:sz w:val="24"/>
                <w:szCs w:val="28"/>
              </w:rPr>
              <w:t>目前心脑血管疾病发病率及死亡率居高不下，给人们的身体健康与世界医疗系统造成了极大负担。对于大多数心脑血管疾病，血管介入手术(VIS)是重要的治疗手段，其通常是在医疗成像设备的帮助下，利用导丝、导管等器械经血管途径进行诊疗。然而，传统的医用导丝导管不能实现自主推进和路径选择功能，而是依赖于手术中医生在体外远端手动操作，因此对于医生的经验、技术要求很高。另一方面，手术必须在X射线下进行，其辐射对参与手术的医生健康均有损害。因此，设计能够自主推进、自主转向的硬磁驱动导丝导管系统可以协助医生远程操控，或替代医生进行自动化控制，从而有效减少医生的辐射暴露。</w:t>
            </w:r>
          </w:p>
          <w:p w14:paraId="393C81DD" w14:textId="77777777" w:rsidR="00C6403B" w:rsidRDefault="00000000">
            <w:pPr>
              <w:adjustRightInd w:val="0"/>
              <w:snapToGrid w:val="0"/>
              <w:spacing w:line="360" w:lineRule="auto"/>
              <w:ind w:firstLineChars="200" w:firstLine="480"/>
              <w:rPr>
                <w:sz w:val="24"/>
              </w:rPr>
            </w:pPr>
            <w:r>
              <w:rPr>
                <w:rFonts w:ascii="宋体" w:hAnsi="宋体" w:hint="eastAsia"/>
                <w:sz w:val="24"/>
                <w:szCs w:val="28"/>
              </w:rPr>
              <w:t>本项目针对上述问题，拟开展以下工作：设计硬磁导丝的结构，使其尖端具有硬磁性，</w:t>
            </w:r>
            <w:r>
              <w:rPr>
                <w:rFonts w:hint="eastAsia"/>
                <w:sz w:val="24"/>
              </w:rPr>
              <w:t>在机械臂控制磁铁引导下完成定向弯曲和定向行进目标；设计面向心血管介入手术场景的导丝导管驱动装置，实现导丝导管的独立双向驱动和在分叉血管中方向选择与导丝伸出动作；利用机器学习算法对导丝尖端进行图像识别，并基于识别结果对机械臂进行轨迹规划与实时控制，使机械臂平稳、快速地到达指定位姿；设计基于机械臂控制的硬磁导丝机器人的软件平台，基于</w:t>
            </w:r>
            <w:r>
              <w:rPr>
                <w:rFonts w:hint="eastAsia"/>
                <w:sz w:val="24"/>
              </w:rPr>
              <w:t>Q</w:t>
            </w:r>
            <w:r>
              <w:rPr>
                <w:sz w:val="24"/>
              </w:rPr>
              <w:t xml:space="preserve">t </w:t>
            </w:r>
            <w:r>
              <w:rPr>
                <w:rFonts w:hint="eastAsia"/>
                <w:sz w:val="24"/>
              </w:rPr>
              <w:t>开发，为使用者提供一个简洁直观、易于使用的控制界面。</w:t>
            </w:r>
          </w:p>
          <w:p w14:paraId="614ED5F2" w14:textId="77777777" w:rsidR="00C6403B" w:rsidRDefault="00000000">
            <w:pPr>
              <w:spacing w:line="360" w:lineRule="auto"/>
              <w:ind w:firstLine="420"/>
              <w:rPr>
                <w:sz w:val="24"/>
              </w:rPr>
            </w:pPr>
            <w:r>
              <w:rPr>
                <w:rFonts w:hint="eastAsia"/>
                <w:sz w:val="24"/>
              </w:rPr>
              <w:t>本项目针对血管介入手术中体外操作难度大、辐射暴露风险高的问题，期望建立一套基于硬磁驱动的微型导丝机器人系统，实现导丝导管在血管中的可控运动，并基于视觉识别结果，实现机械臂与导丝机器人协同运动控制，通过研发基于机械臂控制的硬磁导丝机器人的软件平台，为使用者提供一个简洁直观、易于使用的控制界面。最后进行手术原理验证，测试导丝机器人在体外复杂腔道内运动，并能够应用于医学试验及手术过程，具有明确的科学研究和实际应用价值。</w:t>
            </w:r>
          </w:p>
        </w:tc>
      </w:tr>
    </w:tbl>
    <w:p w14:paraId="4FF90FCC" w14:textId="77777777" w:rsidR="00C6403B" w:rsidRDefault="00C6403B">
      <w:pPr>
        <w:tabs>
          <w:tab w:val="left" w:pos="8222"/>
        </w:tabs>
        <w:ind w:right="-216"/>
        <w:jc w:val="left"/>
        <w:rPr>
          <w:rFonts w:ascii="宋体" w:hAnsi="宋体"/>
          <w:b/>
          <w:sz w:val="18"/>
          <w:szCs w:val="18"/>
          <w:u w:val="single"/>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7"/>
      </w:tblGrid>
      <w:tr w:rsidR="00C6403B" w14:paraId="169A747A" w14:textId="77777777">
        <w:trPr>
          <w:trHeight w:val="13315"/>
          <w:jc w:val="center"/>
        </w:trPr>
        <w:tc>
          <w:tcPr>
            <w:tcW w:w="8647" w:type="dxa"/>
          </w:tcPr>
          <w:p w14:paraId="20DFD775" w14:textId="77777777" w:rsidR="00C6403B" w:rsidRDefault="00000000">
            <w:pPr>
              <w:adjustRightInd w:val="0"/>
              <w:snapToGrid w:val="0"/>
              <w:spacing w:line="240" w:lineRule="atLeast"/>
              <w:rPr>
                <w:rFonts w:ascii="宋体" w:hAnsi="宋体"/>
                <w:color w:val="0070C0"/>
                <w:sz w:val="24"/>
              </w:rPr>
            </w:pPr>
            <w:r>
              <w:rPr>
                <w:rFonts w:ascii="宋体" w:hAnsi="宋体" w:hint="eastAsia"/>
                <w:color w:val="0070C0"/>
                <w:sz w:val="24"/>
              </w:rPr>
              <w:lastRenderedPageBreak/>
              <w:t>问题描述和简介（包含文献综述）：</w:t>
            </w:r>
          </w:p>
          <w:p w14:paraId="46596EE2" w14:textId="77777777" w:rsidR="00C6403B" w:rsidRDefault="00000000">
            <w:pPr>
              <w:adjustRightInd w:val="0"/>
              <w:snapToGrid w:val="0"/>
              <w:spacing w:line="240" w:lineRule="atLeast"/>
              <w:rPr>
                <w:rFonts w:ascii="宋体" w:hAnsi="宋体"/>
                <w:color w:val="0070C0"/>
                <w:sz w:val="24"/>
              </w:rPr>
            </w:pPr>
            <w:r>
              <w:rPr>
                <w:rFonts w:ascii="宋体" w:hAnsi="宋体" w:hint="eastAsia"/>
                <w:color w:val="0070C0"/>
                <w:sz w:val="24"/>
              </w:rPr>
              <w:t>描述项目背景、项目内容以及预期成果。描述现有相关产品、技术的发展及应用情况，完成相关文献综述，描述项目的创新性。当引用外部资源时，应对所引用的文献、技术基准标注来源。</w:t>
            </w:r>
          </w:p>
          <w:p w14:paraId="6FFFA399" w14:textId="77777777" w:rsidR="00C6403B" w:rsidRDefault="00000000">
            <w:pPr>
              <w:adjustRightInd w:val="0"/>
              <w:snapToGrid w:val="0"/>
              <w:spacing w:line="360" w:lineRule="auto"/>
              <w:ind w:firstLineChars="200" w:firstLine="480"/>
              <w:rPr>
                <w:rFonts w:ascii="宋体" w:hAnsi="宋体"/>
                <w:sz w:val="24"/>
                <w:szCs w:val="28"/>
              </w:rPr>
            </w:pPr>
            <w:r>
              <w:rPr>
                <w:rFonts w:ascii="宋体" w:hAnsi="宋体" w:hint="eastAsia"/>
                <w:sz w:val="24"/>
                <w:szCs w:val="28"/>
              </w:rPr>
              <w:t>几十年来，心脑血管疾病的发病率及死亡率居高不下，给人们的身体健康与世界医疗系统造成了极大负担。根据世界心脏病联盟(WHF)发布的2023年世界心脏报告，2021年约有2050万人死于心血管疾病，这一数字约占全球死亡总人数的三分之一</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_Ref16130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[1]</w:t>
            </w:r>
            <w:r>
              <w:rPr>
                <w:rFonts w:ascii="宋体" w:hAnsi="宋体" w:hint="eastAsia"/>
                <w:sz w:val="24"/>
                <w:szCs w:val="28"/>
                <w:vertAlign w:val="superscript"/>
              </w:rPr>
              <w:fldChar w:fldCharType="end"/>
            </w:r>
            <w:r>
              <w:rPr>
                <w:rFonts w:ascii="宋体" w:hAnsi="宋体" w:hint="eastAsia"/>
                <w:sz w:val="24"/>
                <w:szCs w:val="28"/>
              </w:rPr>
              <w:t>。血管介入手术(VIS)是在医疗成像设备的帮助下，利用导丝、导管等器械经血管途径进行诊疗。与常规开放式手术相比，VIS拥有切口小、恢复速度快、无需全麻等优势，因此现已成为心血管疾病的一种重要诊疗手段</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_Ref24372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[2]</w:t>
            </w:r>
            <w:r>
              <w:rPr>
                <w:rFonts w:ascii="宋体" w:hAnsi="宋体" w:hint="eastAsia"/>
                <w:sz w:val="24"/>
                <w:szCs w:val="28"/>
                <w:vertAlign w:val="superscript"/>
              </w:rPr>
              <w:fldChar w:fldCharType="end"/>
            </w:r>
            <w:r>
              <w:rPr>
                <w:rFonts w:ascii="宋体" w:hAnsi="宋体" w:hint="eastAsia"/>
                <w:sz w:val="24"/>
                <w:szCs w:val="28"/>
              </w:rPr>
              <w:t>。然而，目前的VIS手段面临着诸多挑战：首先，传统的导丝导管不具备自主推进、自主转向的功能，而是需要医生在体外远端进行手动推进、收回和扭转导丝，在比较曲折复杂的血管系统中，这种方法不仅难以操作、有一定失败率，而且往往会消耗更多时间。其次，手术时间的延长增加了医生在X射线中的暴露风险，其辐射易对医生的健康造成损害。因为以上诸多因素，VIS需要医生相关手术经验丰富，且具备较高的水平的操作能力，这给手术的进行造成了巨大的困难</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_Ref19386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[3]</w:t>
            </w:r>
            <w:r>
              <w:rPr>
                <w:rFonts w:ascii="宋体" w:hAnsi="宋体" w:hint="eastAsia"/>
                <w:sz w:val="24"/>
                <w:szCs w:val="28"/>
                <w:vertAlign w:val="superscript"/>
              </w:rPr>
              <w:fldChar w:fldCharType="end"/>
            </w:r>
            <w:r>
              <w:rPr>
                <w:rFonts w:ascii="宋体" w:hAnsi="宋体" w:hint="eastAsia"/>
                <w:sz w:val="24"/>
                <w:szCs w:val="28"/>
              </w:rPr>
              <w:t>。研发能够自主推进、自主转向的血管介入机器人系统可以协助医生远程操控，有效减少医生的辐射暴露，并消除人手操作与疲惫带来的生理震颤从而提高手术精确度。</w:t>
            </w:r>
          </w:p>
          <w:p w14:paraId="3D341A12" w14:textId="77777777" w:rsidR="00C6403B" w:rsidRDefault="00000000">
            <w:pPr>
              <w:adjustRightInd w:val="0"/>
              <w:snapToGrid w:val="0"/>
              <w:spacing w:line="360" w:lineRule="auto"/>
              <w:ind w:firstLineChars="200" w:firstLine="480"/>
              <w:rPr>
                <w:rFonts w:ascii="宋体" w:hAnsi="宋体"/>
                <w:sz w:val="24"/>
                <w:szCs w:val="28"/>
              </w:rPr>
            </w:pPr>
            <w:r>
              <w:rPr>
                <w:rFonts w:ascii="宋体" w:hAnsi="宋体" w:hint="eastAsia"/>
                <w:sz w:val="24"/>
                <w:szCs w:val="28"/>
              </w:rPr>
              <w:t>为解决上述难题，近年来，一些商用的血管介入机器人系统已经被开发出来并用于临床实验</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_Ref26113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[4]</w:t>
            </w:r>
            <w:r>
              <w:rPr>
                <w:rFonts w:ascii="宋体" w:hAnsi="宋体" w:hint="eastAsia"/>
                <w:sz w:val="24"/>
                <w:szCs w:val="28"/>
                <w:vertAlign w:val="superscript"/>
              </w:rPr>
              <w:fldChar w:fldCharType="end"/>
            </w:r>
            <w:r>
              <w:rPr>
                <w:rFonts w:ascii="宋体" w:hAnsi="宋体" w:hint="eastAsia"/>
                <w:sz w:val="24"/>
                <w:szCs w:val="28"/>
              </w:rPr>
              <w:t>。如美国强生医疗公司推出的</w:t>
            </w:r>
            <w:r>
              <w:rPr>
                <w:sz w:val="24"/>
                <w:szCs w:val="28"/>
              </w:rPr>
              <w:t>Magellan</w:t>
            </w:r>
            <w:r>
              <w:rPr>
                <w:rFonts w:hint="eastAsia"/>
                <w:sz w:val="24"/>
                <w:szCs w:val="28"/>
              </w:rPr>
              <w:t>机器人系统，已成功应用于外周血管介入手术；</w:t>
            </w:r>
            <w:r>
              <w:rPr>
                <w:rFonts w:ascii="宋体" w:hAnsi="宋体" w:hint="eastAsia"/>
                <w:sz w:val="24"/>
                <w:szCs w:val="28"/>
              </w:rPr>
              <w:t>美国西门子医疗公司的</w:t>
            </w:r>
            <w:proofErr w:type="spellStart"/>
            <w:r>
              <w:rPr>
                <w:rFonts w:hint="eastAsia"/>
                <w:sz w:val="24"/>
                <w:szCs w:val="28"/>
              </w:rPr>
              <w:t>Corindus</w:t>
            </w:r>
            <w:proofErr w:type="spellEnd"/>
            <w:r>
              <w:rPr>
                <w:rFonts w:hint="eastAsia"/>
                <w:sz w:val="24"/>
                <w:szCs w:val="28"/>
              </w:rPr>
              <w:t xml:space="preserve"> </w:t>
            </w:r>
            <w:proofErr w:type="spellStart"/>
            <w:r>
              <w:rPr>
                <w:rFonts w:hint="eastAsia"/>
                <w:sz w:val="24"/>
                <w:szCs w:val="28"/>
              </w:rPr>
              <w:t>CorPath</w:t>
            </w:r>
            <w:proofErr w:type="spellEnd"/>
            <w:r>
              <w:rPr>
                <w:rFonts w:hint="eastAsia"/>
                <w:sz w:val="24"/>
                <w:szCs w:val="28"/>
              </w:rPr>
              <w:t xml:space="preserve"> GRX</w:t>
            </w:r>
            <w:r>
              <w:rPr>
                <w:rFonts w:hint="eastAsia"/>
                <w:sz w:val="24"/>
                <w:szCs w:val="28"/>
              </w:rPr>
              <w:t>系统，经临床验证成为冠状动脉介入治疗临床中最成功的血管介入机器</w:t>
            </w:r>
            <w:r>
              <w:rPr>
                <w:rFonts w:ascii="宋体" w:hAnsi="宋体" w:hint="eastAsia"/>
                <w:sz w:val="24"/>
                <w:szCs w:val="28"/>
              </w:rPr>
              <w:t>人之一，并于2023年6月获得中国国家药品监督管理局批准。然而，现有的血管介入机器人大都采用主从控制，依旧需要医生手动控制实现较简单的导丝导管推进与旋转动作，且无法实现自主转向，在复杂的血管分叉处仍然不具备灵活性与可控性</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_Ref19386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[3]</w:t>
            </w:r>
            <w:r>
              <w:rPr>
                <w:rFonts w:ascii="宋体" w:hAnsi="宋体" w:hint="eastAsia"/>
                <w:sz w:val="24"/>
                <w:szCs w:val="28"/>
                <w:vertAlign w:val="superscript"/>
              </w:rPr>
              <w:fldChar w:fldCharType="end"/>
            </w:r>
            <w:r>
              <w:rPr>
                <w:rFonts w:ascii="宋体" w:hAnsi="宋体" w:hint="eastAsia"/>
                <w:sz w:val="24"/>
                <w:szCs w:val="28"/>
              </w:rPr>
              <w:t>。</w:t>
            </w:r>
          </w:p>
          <w:p w14:paraId="12D8F730" w14:textId="77777777" w:rsidR="00C6403B" w:rsidRDefault="00000000">
            <w:pPr>
              <w:adjustRightInd w:val="0"/>
              <w:snapToGrid w:val="0"/>
              <w:spacing w:line="360" w:lineRule="auto"/>
              <w:jc w:val="center"/>
            </w:pPr>
            <w:r>
              <w:rPr>
                <w:noProof/>
              </w:rPr>
              <w:drawing>
                <wp:inline distT="0" distB="0" distL="114300" distR="114300" wp14:anchorId="51A6C1BA" wp14:editId="0562D331">
                  <wp:extent cx="3895725" cy="1343025"/>
                  <wp:effectExtent l="0" t="0" r="5715" b="13335"/>
                  <wp:docPr id="10" name="图片 9" descr="E:/大四上/血管软体机器人/汇报/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E:/大四上/血管软体机器人/汇报/图片1.png图片1"/>
                          <pic:cNvPicPr>
                            <a:picLocks noChangeAspect="1"/>
                          </pic:cNvPicPr>
                        </pic:nvPicPr>
                        <pic:blipFill>
                          <a:blip r:embed="rId12"/>
                          <a:srcRect l="24" r="24"/>
                          <a:stretch>
                            <a:fillRect/>
                          </a:stretch>
                        </pic:blipFill>
                        <pic:spPr>
                          <a:xfrm>
                            <a:off x="0" y="0"/>
                            <a:ext cx="3895725" cy="1343025"/>
                          </a:xfrm>
                          <a:prstGeom prst="rect">
                            <a:avLst/>
                          </a:prstGeom>
                        </pic:spPr>
                      </pic:pic>
                    </a:graphicData>
                  </a:graphic>
                </wp:inline>
              </w:drawing>
            </w:r>
          </w:p>
          <w:p w14:paraId="288FAD54" w14:textId="77777777" w:rsidR="00C6403B" w:rsidRDefault="00000000">
            <w:pPr>
              <w:adjustRightInd w:val="0"/>
              <w:snapToGrid w:val="0"/>
              <w:spacing w:line="360" w:lineRule="auto"/>
              <w:jc w:val="center"/>
              <w:rPr>
                <w:rFonts w:ascii="黑体" w:eastAsia="黑体" w:hAnsi="黑体" w:cs="黑体"/>
                <w:szCs w:val="21"/>
              </w:rPr>
            </w:pPr>
            <w:r>
              <w:rPr>
                <w:rFonts w:ascii="黑体" w:eastAsia="黑体" w:hAnsi="黑体" w:cs="黑体" w:hint="eastAsia"/>
                <w:szCs w:val="21"/>
              </w:rPr>
              <w:t>图1 商用血管介入导丝导管系统</w:t>
            </w:r>
          </w:p>
          <w:p w14:paraId="2AF92E88" w14:textId="77777777" w:rsidR="00C6403B" w:rsidRDefault="00000000">
            <w:pPr>
              <w:adjustRightInd w:val="0"/>
              <w:snapToGrid w:val="0"/>
              <w:spacing w:line="360" w:lineRule="auto"/>
              <w:ind w:firstLineChars="200" w:firstLine="480"/>
              <w:rPr>
                <w:rFonts w:ascii="宋体" w:hAnsi="宋体"/>
                <w:sz w:val="24"/>
                <w:szCs w:val="28"/>
              </w:rPr>
            </w:pPr>
            <w:r>
              <w:rPr>
                <w:rFonts w:ascii="宋体" w:hAnsi="宋体" w:hint="eastAsia"/>
                <w:sz w:val="24"/>
                <w:szCs w:val="28"/>
              </w:rPr>
              <w:lastRenderedPageBreak/>
              <w:t>在此基础上，硬磁驱动的介入机器人系统以其无绳驱动与导航能力、灵敏度高和安全性好的特点展现了突出的优势。如麻省理工学院的赵选贺团队</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_Ref31031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[5]</w:t>
            </w:r>
            <w:r>
              <w:rPr>
                <w:rFonts w:ascii="宋体" w:hAnsi="宋体" w:hint="eastAsia"/>
                <w:sz w:val="24"/>
                <w:szCs w:val="28"/>
                <w:vertAlign w:val="superscript"/>
              </w:rPr>
              <w:fldChar w:fldCharType="end"/>
            </w:r>
            <w:r>
              <w:rPr>
                <w:rFonts w:ascii="宋体" w:hAnsi="宋体" w:hint="eastAsia"/>
                <w:sz w:val="24"/>
                <w:szCs w:val="28"/>
              </w:rPr>
              <w:t>提出了一种硬磁驱动远程神经干预机器人系统，利用带有驱动磁铁的机械臂控制磁性导丝的运动，实现自主转向和推进功能。通过对猪血管的体外和体内实验，验证了该系统的导航能力。此外，韩国DGIST的Choi的团队</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_Ref22424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[6]</w:t>
            </w:r>
            <w:r>
              <w:rPr>
                <w:rFonts w:ascii="宋体" w:hAnsi="宋体" w:hint="eastAsia"/>
                <w:sz w:val="24"/>
                <w:szCs w:val="28"/>
                <w:vertAlign w:val="superscript"/>
              </w:rPr>
              <w:fldChar w:fldCharType="end"/>
            </w:r>
            <w:r>
              <w:rPr>
                <w:rFonts w:ascii="宋体" w:hAnsi="宋体" w:hint="eastAsia"/>
                <w:sz w:val="24"/>
                <w:szCs w:val="28"/>
              </w:rPr>
              <w:t>研发了一种电磁驱动的血管介入微型机器人，主要由磁性导丝、电磁驱动系统和导丝/导管推进系统组成，该系统在操作和导航方面的能力也通过了猪的体内实验验证。Nelson的团队</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_Ref27848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[7]</w:t>
            </w:r>
            <w:r>
              <w:rPr>
                <w:rFonts w:ascii="宋体" w:hAnsi="宋体" w:hint="eastAsia"/>
                <w:sz w:val="24"/>
                <w:szCs w:val="28"/>
                <w:vertAlign w:val="superscript"/>
              </w:rPr>
              <w:fldChar w:fldCharType="end"/>
            </w:r>
            <w:r>
              <w:rPr>
                <w:rFonts w:ascii="宋体" w:hAnsi="宋体" w:hint="eastAsia"/>
                <w:sz w:val="24"/>
                <w:szCs w:val="28"/>
                <w:vertAlign w:val="superscript"/>
              </w:rPr>
              <w:t>,</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_Ref29243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[8]</w:t>
            </w:r>
            <w:r>
              <w:rPr>
                <w:rFonts w:ascii="宋体" w:hAnsi="宋体" w:hint="eastAsia"/>
                <w:sz w:val="24"/>
                <w:szCs w:val="28"/>
                <w:vertAlign w:val="superscript"/>
              </w:rPr>
              <w:fldChar w:fldCharType="end"/>
            </w:r>
            <w:r>
              <w:rPr>
                <w:rFonts w:ascii="宋体" w:hAnsi="宋体" w:hint="eastAsia"/>
                <w:sz w:val="24"/>
                <w:szCs w:val="28"/>
              </w:rPr>
              <w:t>提出了可变刚度的磁性导管机器人和磁操作系统，有望改善微创手术。徐天添团队</w:t>
            </w:r>
            <w:r>
              <w:rPr>
                <w:rFonts w:ascii="宋体" w:hAnsi="宋体" w:hint="eastAsia"/>
                <w:sz w:val="24"/>
                <w:szCs w:val="28"/>
                <w:vertAlign w:val="superscript"/>
              </w:rPr>
              <w:fldChar w:fldCharType="begin"/>
            </w:r>
            <w:r>
              <w:rPr>
                <w:rFonts w:ascii="宋体" w:hAnsi="宋体" w:hint="eastAsia"/>
                <w:sz w:val="24"/>
                <w:szCs w:val="28"/>
                <w:vertAlign w:val="superscript"/>
              </w:rPr>
              <w:instrText xml:space="preserve"> REF _Ref19386 \r \h </w:instrText>
            </w:r>
            <w:r>
              <w:rPr>
                <w:rFonts w:ascii="宋体" w:hAnsi="宋体" w:hint="eastAsia"/>
                <w:sz w:val="24"/>
                <w:szCs w:val="28"/>
                <w:vertAlign w:val="superscript"/>
              </w:rPr>
            </w:r>
            <w:r>
              <w:rPr>
                <w:rFonts w:ascii="宋体" w:hAnsi="宋体" w:hint="eastAsia"/>
                <w:sz w:val="24"/>
                <w:szCs w:val="28"/>
                <w:vertAlign w:val="superscript"/>
              </w:rPr>
              <w:fldChar w:fldCharType="separate"/>
            </w:r>
            <w:r>
              <w:rPr>
                <w:rFonts w:ascii="宋体" w:hAnsi="宋体" w:hint="eastAsia"/>
                <w:sz w:val="24"/>
                <w:szCs w:val="28"/>
                <w:vertAlign w:val="superscript"/>
              </w:rPr>
              <w:t>[3]</w:t>
            </w:r>
            <w:r>
              <w:rPr>
                <w:rFonts w:ascii="宋体" w:hAnsi="宋体" w:hint="eastAsia"/>
                <w:sz w:val="24"/>
                <w:szCs w:val="28"/>
                <w:vertAlign w:val="superscript"/>
              </w:rPr>
              <w:fldChar w:fldCharType="end"/>
            </w:r>
            <w:r>
              <w:rPr>
                <w:rFonts w:ascii="宋体" w:hAnsi="宋体" w:hint="eastAsia"/>
                <w:sz w:val="24"/>
                <w:szCs w:val="28"/>
              </w:rPr>
              <w:t>提出了一种具有转向和推进能力的磁控导丝机器人系统，对带有驱动磁铁的机械臂进行轨迹规划，为磁控导丝的自动控制奠定基础。上述磁控血管介入机器人系统比传统的被动导丝系统更具灵活性和可控性，但这些系统的自主性仍有待改进，尚未形成闭环的跟踪控制。</w:t>
            </w:r>
          </w:p>
          <w:p w14:paraId="347AE808" w14:textId="77777777" w:rsidR="00C6403B" w:rsidRDefault="00000000">
            <w:pPr>
              <w:adjustRightInd w:val="0"/>
              <w:snapToGrid w:val="0"/>
              <w:spacing w:line="360" w:lineRule="auto"/>
              <w:jc w:val="center"/>
              <w:rPr>
                <w:rFonts w:ascii="宋体" w:hAnsi="宋体"/>
                <w:sz w:val="24"/>
                <w:szCs w:val="28"/>
              </w:rPr>
            </w:pPr>
            <w:r>
              <w:rPr>
                <w:rFonts w:ascii="宋体" w:hAnsi="宋体" w:hint="eastAsia"/>
                <w:noProof/>
                <w:sz w:val="24"/>
                <w:szCs w:val="28"/>
              </w:rPr>
              <w:drawing>
                <wp:inline distT="0" distB="0" distL="114300" distR="114300" wp14:anchorId="3B4CB161" wp14:editId="083DA105">
                  <wp:extent cx="3094355" cy="2101850"/>
                  <wp:effectExtent l="0" t="0" r="14605" b="1270"/>
                  <wp:docPr id="11" name="图片 11" descr="E:/大四上/血管软体机器人/汇报/开题报告/choi终.pngchoi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大四上/血管软体机器人/汇报/开题报告/choi终.pngchoi终"/>
                          <pic:cNvPicPr>
                            <a:picLocks noChangeAspect="1"/>
                          </pic:cNvPicPr>
                        </pic:nvPicPr>
                        <pic:blipFill>
                          <a:blip r:embed="rId13"/>
                          <a:srcRect l="2288" r="170" b="849"/>
                          <a:stretch>
                            <a:fillRect/>
                          </a:stretch>
                        </pic:blipFill>
                        <pic:spPr>
                          <a:xfrm>
                            <a:off x="0" y="0"/>
                            <a:ext cx="3094355" cy="2101850"/>
                          </a:xfrm>
                          <a:prstGeom prst="rect">
                            <a:avLst/>
                          </a:prstGeom>
                        </pic:spPr>
                      </pic:pic>
                    </a:graphicData>
                  </a:graphic>
                </wp:inline>
              </w:drawing>
            </w:r>
          </w:p>
          <w:p w14:paraId="6A243F77" w14:textId="77777777" w:rsidR="00C6403B" w:rsidRDefault="00000000">
            <w:pPr>
              <w:adjustRightInd w:val="0"/>
              <w:snapToGrid w:val="0"/>
              <w:spacing w:line="360" w:lineRule="auto"/>
              <w:jc w:val="center"/>
              <w:rPr>
                <w:rFonts w:ascii="宋体" w:hAnsi="宋体"/>
                <w:sz w:val="24"/>
                <w:szCs w:val="28"/>
              </w:rPr>
            </w:pPr>
            <w:r>
              <w:rPr>
                <w:rFonts w:ascii="黑体" w:eastAsia="黑体" w:hAnsi="黑体" w:cs="黑体" w:hint="eastAsia"/>
                <w:sz w:val="18"/>
                <w:szCs w:val="18"/>
              </w:rPr>
              <w:t>(</w:t>
            </w:r>
            <w:r>
              <w:rPr>
                <w:rFonts w:eastAsia="黑体"/>
                <w:sz w:val="18"/>
                <w:szCs w:val="18"/>
              </w:rPr>
              <w:t>A</w:t>
            </w:r>
            <w:r>
              <w:rPr>
                <w:rFonts w:ascii="黑体" w:eastAsia="黑体" w:hAnsi="黑体" w:cs="黑体" w:hint="eastAsia"/>
                <w:sz w:val="18"/>
                <w:szCs w:val="18"/>
              </w:rPr>
              <w:t>)</w:t>
            </w:r>
            <w:r>
              <w:rPr>
                <w:rFonts w:eastAsia="黑体"/>
                <w:sz w:val="18"/>
                <w:szCs w:val="18"/>
              </w:rPr>
              <w:t>Choi</w:t>
            </w:r>
            <w:r>
              <w:rPr>
                <w:rFonts w:ascii="黑体" w:eastAsia="黑体" w:hAnsi="黑体" w:cs="黑体" w:hint="eastAsia"/>
                <w:sz w:val="18"/>
                <w:szCs w:val="18"/>
              </w:rPr>
              <w:t xml:space="preserve">团队电磁驱动的血管介入微型机器人 </w:t>
            </w:r>
          </w:p>
          <w:p w14:paraId="0BA399CA" w14:textId="77777777" w:rsidR="00C6403B" w:rsidRDefault="00000000">
            <w:pPr>
              <w:adjustRightInd w:val="0"/>
              <w:snapToGrid w:val="0"/>
              <w:spacing w:line="360" w:lineRule="auto"/>
              <w:jc w:val="center"/>
              <w:rPr>
                <w:rFonts w:ascii="黑体" w:eastAsia="黑体" w:hAnsi="黑体" w:cs="黑体"/>
                <w:szCs w:val="21"/>
              </w:rPr>
            </w:pPr>
            <w:r>
              <w:rPr>
                <w:rFonts w:ascii="黑体" w:eastAsia="黑体" w:hAnsi="黑体" w:cs="黑体" w:hint="eastAsia"/>
                <w:noProof/>
                <w:szCs w:val="21"/>
              </w:rPr>
              <w:drawing>
                <wp:inline distT="0" distB="0" distL="114300" distR="114300" wp14:anchorId="3F56FAEF" wp14:editId="06E56C8F">
                  <wp:extent cx="2750185" cy="1529715"/>
                  <wp:effectExtent l="0" t="0" r="8255" b="9525"/>
                  <wp:docPr id="12" name="图片 12" descr="E:/大四上/血管软体机器人/汇报/开题报告/Nelson终.pngNelson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大四上/血管软体机器人/汇报/开题报告/Nelson终.pngNelson终"/>
                          <pic:cNvPicPr>
                            <a:picLocks noChangeAspect="1"/>
                          </pic:cNvPicPr>
                        </pic:nvPicPr>
                        <pic:blipFill>
                          <a:blip r:embed="rId14"/>
                          <a:srcRect l="1514" r="1243"/>
                          <a:stretch>
                            <a:fillRect/>
                          </a:stretch>
                        </pic:blipFill>
                        <pic:spPr>
                          <a:xfrm>
                            <a:off x="0" y="0"/>
                            <a:ext cx="2750185" cy="1529715"/>
                          </a:xfrm>
                          <a:prstGeom prst="rect">
                            <a:avLst/>
                          </a:prstGeom>
                        </pic:spPr>
                      </pic:pic>
                    </a:graphicData>
                  </a:graphic>
                </wp:inline>
              </w:drawing>
            </w:r>
            <w:r>
              <w:rPr>
                <w:rFonts w:ascii="黑体" w:eastAsia="黑体" w:hAnsi="黑体" w:cs="黑体" w:hint="eastAsia"/>
                <w:noProof/>
                <w:szCs w:val="21"/>
              </w:rPr>
              <w:drawing>
                <wp:inline distT="0" distB="0" distL="114300" distR="114300" wp14:anchorId="2A82533D" wp14:editId="64C001DB">
                  <wp:extent cx="2564130" cy="1565910"/>
                  <wp:effectExtent l="0" t="0" r="11430" b="3810"/>
                  <wp:docPr id="13" name="图片 13" descr="E:/大四上/血管软体机器人/汇报/开题报告/徐天添终.png徐天添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大四上/血管软体机器人/汇报/开题报告/徐天添终.png徐天添终"/>
                          <pic:cNvPicPr>
                            <a:picLocks noChangeAspect="1"/>
                          </pic:cNvPicPr>
                        </pic:nvPicPr>
                        <pic:blipFill>
                          <a:blip r:embed="rId15"/>
                          <a:srcRect l="2014" r="331"/>
                          <a:stretch>
                            <a:fillRect/>
                          </a:stretch>
                        </pic:blipFill>
                        <pic:spPr>
                          <a:xfrm>
                            <a:off x="0" y="0"/>
                            <a:ext cx="2564130" cy="1565910"/>
                          </a:xfrm>
                          <a:prstGeom prst="rect">
                            <a:avLst/>
                          </a:prstGeom>
                        </pic:spPr>
                      </pic:pic>
                    </a:graphicData>
                  </a:graphic>
                </wp:inline>
              </w:drawing>
            </w:r>
          </w:p>
          <w:p w14:paraId="1E4FA0E5" w14:textId="77777777" w:rsidR="00C6403B" w:rsidRDefault="00000000">
            <w:pPr>
              <w:adjustRightInd w:val="0"/>
              <w:snapToGrid w:val="0"/>
              <w:spacing w:line="360" w:lineRule="auto"/>
              <w:ind w:firstLineChars="400" w:firstLine="720"/>
              <w:rPr>
                <w:rFonts w:ascii="黑体" w:eastAsia="黑体" w:hAnsi="黑体" w:cs="黑体"/>
                <w:sz w:val="18"/>
                <w:szCs w:val="18"/>
              </w:rPr>
            </w:pPr>
            <w:r>
              <w:rPr>
                <w:rFonts w:eastAsia="黑体"/>
                <w:sz w:val="18"/>
                <w:szCs w:val="18"/>
              </w:rPr>
              <w:t>(B)Nelson</w:t>
            </w:r>
            <w:r>
              <w:rPr>
                <w:rFonts w:ascii="黑体" w:eastAsia="黑体" w:hAnsi="黑体" w:cs="黑体" w:hint="eastAsia"/>
                <w:sz w:val="18"/>
                <w:szCs w:val="18"/>
              </w:rPr>
              <w:t>团队可变刚度的磁性导管机器人           (</w:t>
            </w:r>
            <w:r>
              <w:rPr>
                <w:rFonts w:eastAsia="黑体"/>
                <w:sz w:val="18"/>
                <w:szCs w:val="18"/>
              </w:rPr>
              <w:t>C</w:t>
            </w:r>
            <w:r>
              <w:rPr>
                <w:rFonts w:ascii="黑体" w:eastAsia="黑体" w:hAnsi="黑体" w:cs="黑体" w:hint="eastAsia"/>
                <w:sz w:val="18"/>
                <w:szCs w:val="18"/>
              </w:rPr>
              <w:t>)徐天添团队磁控导丝机器人系统</w:t>
            </w:r>
          </w:p>
          <w:p w14:paraId="6FDC21BE" w14:textId="77777777" w:rsidR="00C6403B" w:rsidRDefault="00000000">
            <w:pPr>
              <w:adjustRightInd w:val="0"/>
              <w:snapToGrid w:val="0"/>
              <w:spacing w:line="360" w:lineRule="auto"/>
              <w:jc w:val="center"/>
              <w:rPr>
                <w:rFonts w:ascii="黑体" w:eastAsia="黑体" w:hAnsi="黑体" w:cs="黑体"/>
                <w:szCs w:val="21"/>
              </w:rPr>
            </w:pPr>
            <w:r>
              <w:rPr>
                <w:rFonts w:ascii="黑体" w:eastAsia="黑体" w:hAnsi="黑体" w:cs="黑体" w:hint="eastAsia"/>
                <w:szCs w:val="21"/>
              </w:rPr>
              <w:t>图2 现有磁控导丝导管系统</w:t>
            </w:r>
          </w:p>
          <w:p w14:paraId="6B076AD6" w14:textId="77777777" w:rsidR="00C6403B" w:rsidRDefault="00000000">
            <w:pPr>
              <w:adjustRightInd w:val="0"/>
              <w:snapToGrid w:val="0"/>
              <w:spacing w:line="360" w:lineRule="auto"/>
              <w:ind w:firstLineChars="200" w:firstLine="480"/>
              <w:rPr>
                <w:rFonts w:ascii="宋体" w:hAnsi="宋体"/>
                <w:sz w:val="24"/>
                <w:szCs w:val="28"/>
              </w:rPr>
            </w:pPr>
            <w:r>
              <w:rPr>
                <w:rFonts w:hint="eastAsia"/>
                <w:sz w:val="24"/>
              </w:rPr>
              <w:t>本项目拟建立一套基于硬磁驱动的微型导丝机器人系统，通过电机驱动控制导丝的推进与收回，通过机械臂控制磁铁改变导丝运动方向，实现导丝导管在血</w:t>
            </w:r>
            <w:r>
              <w:rPr>
                <w:rFonts w:hint="eastAsia"/>
                <w:sz w:val="24"/>
              </w:rPr>
              <w:lastRenderedPageBreak/>
              <w:t>管中的可控运动；基于视觉识别结果，对机械臂进行轨迹规划，实现机械臂与导丝机器人协同运动控制；通过研发基于机械臂控制的硬磁导丝机器人的软件平台，为使用者提供一个简洁直观、易于使用的控制界面。最后进行手术原理验证，测试导丝机器人在体外复杂腔道内运动，并能够应用于医学试验及手术过程。本项目期望提高血管介入机器人的自主性、运动精确度，同时完成闭环的跟踪控制，提高</w:t>
            </w:r>
            <w:r>
              <w:rPr>
                <w:rFonts w:hint="eastAsia"/>
                <w:sz w:val="24"/>
              </w:rPr>
              <w:t>VIS</w:t>
            </w:r>
            <w:r>
              <w:rPr>
                <w:rFonts w:hint="eastAsia"/>
                <w:sz w:val="24"/>
              </w:rPr>
              <w:t>手术成功率，降低医生的辐射暴露风险。</w:t>
            </w:r>
          </w:p>
        </w:tc>
      </w:tr>
    </w:tbl>
    <w:p w14:paraId="3E7332FA" w14:textId="77777777" w:rsidR="00C6403B" w:rsidRDefault="00C6403B">
      <w:pPr>
        <w:tabs>
          <w:tab w:val="left" w:pos="8222"/>
        </w:tabs>
        <w:ind w:right="-216"/>
        <w:jc w:val="left"/>
        <w:rPr>
          <w:rFonts w:ascii="宋体" w:hAnsi="宋体"/>
          <w:sz w:val="18"/>
          <w:szCs w:val="18"/>
          <w:u w:val="single"/>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0"/>
      </w:tblGrid>
      <w:tr w:rsidR="00C6403B" w14:paraId="0E73B6B6" w14:textId="77777777">
        <w:trPr>
          <w:trHeight w:val="13303"/>
          <w:jc w:val="center"/>
        </w:trPr>
        <w:tc>
          <w:tcPr>
            <w:tcW w:w="8610" w:type="dxa"/>
          </w:tcPr>
          <w:p w14:paraId="647785AC"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lastRenderedPageBreak/>
              <w:t>项目需求与设计规范书：</w:t>
            </w:r>
          </w:p>
          <w:p w14:paraId="030CE8DD" w14:textId="05F0A42B" w:rsidR="008D51E9"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t>描述项目需求，以及将需求转化为设计规范的详细步骤，说明项目目标的确定过程。</w:t>
            </w:r>
          </w:p>
          <w:p w14:paraId="10B86E7F" w14:textId="09CEF2B9" w:rsidR="00ED0B4E" w:rsidRPr="00ED0B4E" w:rsidRDefault="00ED0B4E" w:rsidP="00716998">
            <w:pPr>
              <w:adjustRightInd w:val="0"/>
              <w:snapToGrid w:val="0"/>
              <w:spacing w:line="240" w:lineRule="atLeast"/>
              <w:ind w:firstLineChars="200" w:firstLine="480"/>
              <w:jc w:val="left"/>
              <w:rPr>
                <w:rFonts w:ascii="宋体" w:hAnsi="宋体"/>
                <w:color w:val="000000" w:themeColor="text1"/>
                <w:sz w:val="24"/>
              </w:rPr>
            </w:pPr>
          </w:p>
        </w:tc>
      </w:tr>
      <w:tr w:rsidR="009F4E08" w14:paraId="03C73E42" w14:textId="77777777">
        <w:trPr>
          <w:trHeight w:val="13303"/>
          <w:jc w:val="center"/>
        </w:trPr>
        <w:tc>
          <w:tcPr>
            <w:tcW w:w="8610" w:type="dxa"/>
          </w:tcPr>
          <w:p w14:paraId="69A5414E" w14:textId="77777777" w:rsidR="009F4E08" w:rsidRPr="008468F6" w:rsidRDefault="009F4E08">
            <w:pPr>
              <w:adjustRightInd w:val="0"/>
              <w:snapToGrid w:val="0"/>
              <w:spacing w:line="240" w:lineRule="atLeast"/>
              <w:jc w:val="left"/>
              <w:rPr>
                <w:rFonts w:ascii="宋体" w:hAnsi="宋体"/>
                <w:color w:val="0070C0"/>
                <w:sz w:val="24"/>
              </w:rPr>
            </w:pPr>
          </w:p>
        </w:tc>
      </w:tr>
    </w:tbl>
    <w:p w14:paraId="08351CEB" w14:textId="77777777" w:rsidR="00C6403B" w:rsidRDefault="00C6403B">
      <w:pPr>
        <w:tabs>
          <w:tab w:val="left" w:pos="8222"/>
        </w:tabs>
        <w:ind w:right="-216"/>
        <w:jc w:val="left"/>
        <w:rPr>
          <w:rFonts w:ascii="宋体" w:hAnsi="宋体"/>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4"/>
      </w:tblGrid>
      <w:tr w:rsidR="00C6403B" w14:paraId="05C674FF" w14:textId="77777777">
        <w:trPr>
          <w:trHeight w:val="13303"/>
          <w:jc w:val="center"/>
        </w:trPr>
        <w:tc>
          <w:tcPr>
            <w:tcW w:w="8514" w:type="dxa"/>
          </w:tcPr>
          <w:p w14:paraId="78A30AB5"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lastRenderedPageBreak/>
              <w:t>概念设计方案拟订：</w:t>
            </w:r>
          </w:p>
          <w:p w14:paraId="21DEA975"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t>概念设计方案初步拟订，可以描述多个设计方案。</w:t>
            </w:r>
          </w:p>
          <w:p w14:paraId="0CC39764" w14:textId="77777777" w:rsidR="007D22CF" w:rsidRPr="00ED0B4E" w:rsidRDefault="007D22CF" w:rsidP="007D22CF">
            <w:pPr>
              <w:adjustRightInd w:val="0"/>
              <w:snapToGrid w:val="0"/>
              <w:spacing w:line="240" w:lineRule="atLeast"/>
              <w:jc w:val="left"/>
              <w:rPr>
                <w:rFonts w:ascii="宋体" w:hAnsi="宋体"/>
                <w:b/>
                <w:bCs/>
                <w:color w:val="000000" w:themeColor="text1"/>
                <w:sz w:val="24"/>
              </w:rPr>
            </w:pPr>
            <w:r w:rsidRPr="00ED0B4E">
              <w:rPr>
                <w:rFonts w:ascii="宋体" w:hAnsi="宋体" w:hint="eastAsia"/>
                <w:b/>
                <w:bCs/>
                <w:color w:val="000000" w:themeColor="text1"/>
                <w:sz w:val="24"/>
              </w:rPr>
              <w:t>硬磁导丝大变形数学建模</w:t>
            </w:r>
          </w:p>
          <w:p w14:paraId="4693888E" w14:textId="77777777" w:rsidR="007D22CF" w:rsidRDefault="007D22CF" w:rsidP="007D22CF">
            <w:pPr>
              <w:adjustRightInd w:val="0"/>
              <w:snapToGrid w:val="0"/>
              <w:spacing w:line="240" w:lineRule="atLeast"/>
              <w:jc w:val="left"/>
              <w:rPr>
                <w:rFonts w:ascii="宋体" w:hAnsi="宋体"/>
                <w:color w:val="000000" w:themeColor="text1"/>
                <w:sz w:val="24"/>
              </w:rPr>
            </w:pPr>
          </w:p>
          <w:p w14:paraId="24EA9664" w14:textId="77777777" w:rsidR="007D22CF" w:rsidRPr="00EF0F57" w:rsidRDefault="007D22C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导丝头部用于在血管的分叉口通过转向完成导向任务。转向程度过大或过小，均可能导致任务失败。因而为了更好地完成导向任务，需要在一定的磁场条件下，预测硬磁软体导丝的变形情况。进一步可以完成逆向设计，根据所需要的转向需求，提供对应的磁场强度。</w:t>
            </w:r>
          </w:p>
          <w:p w14:paraId="569835E5" w14:textId="77777777" w:rsidR="007D22CF" w:rsidRDefault="007D22C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本项目导丝头部有两种设计方案，其一是使用嵌套着同向排列小块圆柱铷磁铁的硅胶管，其二是使用硬磁软体材料即将NdFeB微米颗粒均匀混合至未固化的硅橡胶弹性体。</w:t>
            </w:r>
          </w:p>
          <w:p w14:paraId="380FFA84" w14:textId="77777777" w:rsidR="00464DF8" w:rsidRDefault="007D22CF" w:rsidP="00464DF8">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对于硬磁软体导丝的形状预测，整体是基于连续介质假设。</w:t>
            </w:r>
            <w:r w:rsidR="00464DF8">
              <w:rPr>
                <w:rFonts w:ascii="宋体" w:hAnsi="宋体" w:hint="eastAsia"/>
                <w:color w:val="000000" w:themeColor="text1"/>
                <w:sz w:val="24"/>
              </w:rPr>
              <w:t>首先需要</w:t>
            </w:r>
            <w:r>
              <w:rPr>
                <w:rFonts w:ascii="宋体" w:hAnsi="宋体" w:hint="eastAsia"/>
                <w:color w:val="000000" w:themeColor="text1"/>
                <w:sz w:val="24"/>
              </w:rPr>
              <w:t>确定磁化状态（材料各处的剩余磁通密度矢量）、外部磁场、材料弹性模量、材料密度以及导丝长度与转动惯量</w:t>
            </w:r>
            <w:r w:rsidR="00464DF8">
              <w:rPr>
                <w:rFonts w:ascii="宋体" w:hAnsi="宋体" w:hint="eastAsia"/>
                <w:color w:val="000000" w:themeColor="text1"/>
                <w:sz w:val="24"/>
              </w:rPr>
              <w:t>。</w:t>
            </w:r>
          </w:p>
          <w:p w14:paraId="6FF0806A" w14:textId="54DA81E1" w:rsidR="00464DF8" w:rsidRDefault="00464DF8" w:rsidP="00464DF8">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磁化状态</w:t>
            </w:r>
            <w:r w:rsidR="00340975">
              <w:rPr>
                <w:rFonts w:ascii="宋体" w:hAnsi="宋体" w:hint="eastAsia"/>
                <w:color w:val="000000" w:themeColor="text1"/>
                <w:sz w:val="24"/>
              </w:rPr>
              <w:t>以及材料密度</w:t>
            </w:r>
            <w:r>
              <w:rPr>
                <w:rFonts w:ascii="宋体" w:hAnsi="宋体" w:hint="eastAsia"/>
                <w:color w:val="000000" w:themeColor="text1"/>
                <w:sz w:val="24"/>
              </w:rPr>
              <w:t>：</w:t>
            </w:r>
            <w:r w:rsidR="001926E7">
              <w:rPr>
                <w:rFonts w:ascii="宋体" w:hAnsi="宋体" w:hint="eastAsia"/>
                <w:color w:val="000000" w:themeColor="text1"/>
                <w:sz w:val="24"/>
              </w:rPr>
              <w:t>剩余磁通量的方向由充磁时所使用的模具决定。</w:t>
            </w:r>
            <w:r>
              <w:rPr>
                <w:rFonts w:ascii="宋体" w:hAnsi="宋体" w:hint="eastAsia"/>
                <w:color w:val="000000" w:themeColor="text1"/>
                <w:sz w:val="24"/>
              </w:rPr>
              <w:t>由于硬磁软体导丝的充磁方式为整体充磁，并且各部分材料一致，因而材料剩余磁通密度量的大小处处相等且由</w:t>
            </w:r>
            <w:r w:rsidRPr="00464DF8">
              <w:rPr>
                <w:rFonts w:ascii="宋体" w:hAnsi="宋体" w:hint="eastAsia"/>
                <w:color w:val="000000" w:themeColor="text1"/>
                <w:sz w:val="24"/>
              </w:rPr>
              <w:t>NdFeB颗粒剩余磁感应强度的大小</w:t>
            </w:r>
            <w:r>
              <w:rPr>
                <w:rFonts w:ascii="宋体" w:hAnsi="宋体" w:hint="eastAsia"/>
                <w:color w:val="000000" w:themeColor="text1"/>
                <w:sz w:val="24"/>
              </w:rPr>
              <w:t>以及其体积比决定</w:t>
            </w:r>
            <w:r w:rsidR="00340975">
              <w:rPr>
                <w:rFonts w:ascii="宋体" w:hAnsi="宋体" w:hint="eastAsia"/>
                <w:color w:val="000000" w:themeColor="text1"/>
                <w:sz w:val="24"/>
              </w:rPr>
              <w:t>，同时材料的杨氏模量也由颗粒体积比决定。</w:t>
            </w:r>
            <w:r w:rsidR="00340975" w:rsidRPr="00340975">
              <w:rPr>
                <w:rFonts w:ascii="宋体" w:hAnsi="宋体" w:hint="eastAsia"/>
                <w:color w:val="000000" w:themeColor="text1"/>
                <w:sz w:val="24"/>
                <w:vertAlign w:val="superscript"/>
              </w:rPr>
              <w:fldChar w:fldCharType="begin"/>
            </w:r>
            <w:r w:rsidR="00340975" w:rsidRPr="00340975">
              <w:rPr>
                <w:rFonts w:ascii="宋体" w:hAnsi="宋体"/>
                <w:color w:val="000000" w:themeColor="text1"/>
                <w:sz w:val="24"/>
                <w:vertAlign w:val="superscript"/>
              </w:rPr>
              <w:instrText xml:space="preserve"> </w:instrText>
            </w:r>
            <w:r w:rsidR="00340975" w:rsidRPr="00340975">
              <w:rPr>
                <w:rFonts w:ascii="宋体" w:hAnsi="宋体" w:hint="eastAsia"/>
                <w:color w:val="000000" w:themeColor="text1"/>
                <w:sz w:val="24"/>
                <w:vertAlign w:val="superscript"/>
              </w:rPr>
              <w:instrText>REF _Ref154331764 \r \h</w:instrText>
            </w:r>
            <w:r w:rsidR="00340975" w:rsidRPr="00340975">
              <w:rPr>
                <w:rFonts w:ascii="宋体" w:hAnsi="宋体"/>
                <w:color w:val="000000" w:themeColor="text1"/>
                <w:sz w:val="24"/>
                <w:vertAlign w:val="superscript"/>
              </w:rPr>
              <w:instrText xml:space="preserve"> </w:instrText>
            </w:r>
            <w:r w:rsidR="00340975">
              <w:rPr>
                <w:rFonts w:ascii="宋体" w:hAnsi="宋体"/>
                <w:color w:val="000000" w:themeColor="text1"/>
                <w:sz w:val="24"/>
                <w:vertAlign w:val="superscript"/>
              </w:rPr>
              <w:instrText xml:space="preserve"> \* MERGEFORMAT </w:instrText>
            </w:r>
            <w:r w:rsidR="00340975" w:rsidRPr="00340975">
              <w:rPr>
                <w:rFonts w:ascii="宋体" w:hAnsi="宋体" w:hint="eastAsia"/>
                <w:color w:val="000000" w:themeColor="text1"/>
                <w:sz w:val="24"/>
                <w:vertAlign w:val="superscript"/>
              </w:rPr>
            </w:r>
            <w:r w:rsidR="00340975" w:rsidRPr="00340975">
              <w:rPr>
                <w:rFonts w:ascii="宋体" w:hAnsi="宋体" w:hint="eastAsia"/>
                <w:color w:val="000000" w:themeColor="text1"/>
                <w:sz w:val="24"/>
                <w:vertAlign w:val="superscript"/>
              </w:rPr>
              <w:fldChar w:fldCharType="separate"/>
            </w:r>
            <w:r w:rsidR="00340975" w:rsidRPr="00340975">
              <w:rPr>
                <w:rFonts w:ascii="宋体" w:hAnsi="宋体"/>
                <w:color w:val="000000" w:themeColor="text1"/>
                <w:sz w:val="24"/>
                <w:vertAlign w:val="superscript"/>
              </w:rPr>
              <w:t>[9]</w:t>
            </w:r>
            <w:r w:rsidR="00340975" w:rsidRPr="00340975">
              <w:rPr>
                <w:rFonts w:ascii="宋体" w:hAnsi="宋体" w:hint="eastAsia"/>
                <w:color w:val="000000" w:themeColor="text1"/>
                <w:sz w:val="24"/>
                <w:vertAlign w:val="superscript"/>
              </w:rPr>
              <w:fldChar w:fldCharType="end"/>
            </w:r>
          </w:p>
          <w:p w14:paraId="59F8EFB1" w14:textId="62759203" w:rsidR="00944954" w:rsidRPr="00340975" w:rsidRDefault="00000000" w:rsidP="00944954">
            <w:pPr>
              <w:adjustRightInd w:val="0"/>
              <w:snapToGrid w:val="0"/>
              <w:spacing w:line="240" w:lineRule="atLeast"/>
              <w:ind w:firstLineChars="200" w:firstLine="480"/>
              <w:jc w:val="left"/>
              <w:rPr>
                <w:rFonts w:ascii="宋体" w:hAnsi="宋体"/>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r</m:t>
                    </m:r>
                  </m:sup>
                </m:s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p</m:t>
                    </m:r>
                  </m:sub>
                  <m:sup>
                    <m:r>
                      <w:rPr>
                        <w:rFonts w:ascii="Cambria Math" w:hAnsi="Cambria Math"/>
                        <w:color w:val="000000" w:themeColor="text1"/>
                        <w:sz w:val="24"/>
                      </w:rPr>
                      <m:t>r</m:t>
                    </m:r>
                  </m:sup>
                </m:sSubSup>
                <m:r>
                  <w:rPr>
                    <w:rFonts w:ascii="Cambria Math" w:hAnsi="Cambria Math"/>
                    <w:color w:val="000000" w:themeColor="text1"/>
                    <w:sz w:val="24"/>
                  </w:rPr>
                  <m:t>ϕ</m:t>
                </m:r>
                <m:d>
                  <m:dPr>
                    <m:ctrlPr>
                      <w:rPr>
                        <w:rFonts w:ascii="Cambria Math" w:hAnsi="Cambria Math"/>
                        <w:i/>
                        <w:color w:val="000000" w:themeColor="text1"/>
                        <w:sz w:val="24"/>
                      </w:rPr>
                    </m:ctrlPr>
                  </m:dPr>
                  <m:e>
                    <m:r>
                      <w:rPr>
                        <w:rFonts w:ascii="Cambria Math" w:hAnsi="Cambria Math"/>
                        <w:color w:val="000000" w:themeColor="text1"/>
                        <w:sz w:val="24"/>
                      </w:rPr>
                      <m:t>s</m:t>
                    </m:r>
                  </m:e>
                </m:d>
              </m:oMath>
            </m:oMathPara>
          </w:p>
          <w:p w14:paraId="72EE77BA" w14:textId="7BDDD1A8" w:rsidR="00340975" w:rsidRPr="00944954" w:rsidRDefault="00340975" w:rsidP="00944954">
            <w:pPr>
              <w:adjustRightInd w:val="0"/>
              <w:snapToGrid w:val="0"/>
              <w:spacing w:line="240" w:lineRule="atLeast"/>
              <w:ind w:firstLineChars="200" w:firstLine="480"/>
              <w:jc w:val="left"/>
              <w:rPr>
                <w:rFonts w:ascii="宋体" w:hAnsi="宋体"/>
                <w:color w:val="000000" w:themeColor="text1"/>
                <w:sz w:val="24"/>
              </w:rPr>
            </w:pPr>
            <m:oMathPara>
              <m:oMath>
                <m:r>
                  <w:rPr>
                    <w:rFonts w:ascii="Cambria Math" w:hAnsi="Cambria Math"/>
                    <w:color w:val="000000" w:themeColor="text1"/>
                    <w:sz w:val="24"/>
                  </w:rPr>
                  <m:t>E</m:t>
                </m:r>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0</m:t>
                    </m:r>
                  </m:sub>
                </m:sSub>
                <m:func>
                  <m:funcPr>
                    <m:ctrlPr>
                      <w:rPr>
                        <w:rFonts w:ascii="Cambria Math" w:hAnsi="Cambria Math"/>
                        <w:i/>
                        <w:color w:val="000000" w:themeColor="text1"/>
                        <w:sz w:val="24"/>
                      </w:rPr>
                    </m:ctrlPr>
                  </m:funcPr>
                  <m:fName>
                    <m:r>
                      <m:rPr>
                        <m:sty m:val="p"/>
                      </m:rPr>
                      <w:rPr>
                        <w:rFonts w:ascii="Cambria Math" w:hAnsi="Cambria Math"/>
                        <w:color w:val="000000" w:themeColor="text1"/>
                        <w:sz w:val="24"/>
                      </w:rPr>
                      <m:t>exp</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2.5ϕ(s)</m:t>
                            </m:r>
                          </m:num>
                          <m:den>
                            <m:r>
                              <w:rPr>
                                <w:rFonts w:ascii="Cambria Math" w:hAnsi="Cambria Math"/>
                                <w:color w:val="000000" w:themeColor="text1"/>
                                <w:sz w:val="24"/>
                              </w:rPr>
                              <m:t>1-1.35ϕ(s)</m:t>
                            </m:r>
                          </m:den>
                        </m:f>
                        <m:r>
                          <w:rPr>
                            <w:rFonts w:ascii="Cambria Math" w:hAnsi="Cambria Math"/>
                            <w:color w:val="000000" w:themeColor="text1"/>
                            <w:sz w:val="24"/>
                          </w:rPr>
                          <m:t xml:space="preserve"> </m:t>
                        </m:r>
                      </m:e>
                    </m:d>
                  </m:e>
                </m:func>
              </m:oMath>
            </m:oMathPara>
          </w:p>
          <w:p w14:paraId="174FF6D4" w14:textId="4F0852EB" w:rsidR="00944954" w:rsidRPr="005E710B" w:rsidRDefault="00000000" w:rsidP="00944954">
            <w:pPr>
              <w:adjustRightInd w:val="0"/>
              <w:snapToGrid w:val="0"/>
              <w:spacing w:line="240" w:lineRule="atLeast"/>
              <w:ind w:firstLineChars="200" w:firstLine="480"/>
              <w:jc w:val="left"/>
              <w:rPr>
                <w:rFonts w:ascii="宋体" w:hAnsi="宋体"/>
                <w:i/>
                <w:color w:val="000000" w:themeColor="text1"/>
                <w:sz w:val="24"/>
              </w:rPr>
            </w:pPr>
            <m:oMathPara>
              <m:oMath>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r>
                  <w:rPr>
                    <w:rFonts w:ascii="Cambria Math" w:hAnsi="Cambria Math" w:hint="eastAsia"/>
                    <w:color w:val="000000" w:themeColor="text1"/>
                    <w:sz w:val="24"/>
                  </w:rPr>
                  <m:t>导丝材料剩余磁通量密度</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p</m:t>
                    </m:r>
                  </m:sub>
                  <m:sup>
                    <m:r>
                      <w:rPr>
                        <w:rFonts w:ascii="Cambria Math" w:hAnsi="Cambria Math"/>
                        <w:color w:val="000000" w:themeColor="text1"/>
                        <w:sz w:val="24"/>
                      </w:rPr>
                      <m:t>r</m:t>
                    </m:r>
                  </m:sup>
                </m:sSubSup>
                <m:r>
                  <w:rPr>
                    <w:rFonts w:ascii="Cambria Math" w:hAnsi="Cambria Math"/>
                    <w:color w:val="000000" w:themeColor="text1"/>
                    <w:sz w:val="24"/>
                  </w:rPr>
                  <m:t>:NdFeB</m:t>
                </m:r>
                <m:r>
                  <w:rPr>
                    <w:rFonts w:ascii="Cambria Math" w:hAnsi="Cambria Math" w:hint="eastAsia"/>
                    <w:color w:val="000000" w:themeColor="text1"/>
                    <w:sz w:val="24"/>
                  </w:rPr>
                  <m:t>颗粒剩余磁通密度</m:t>
                </m:r>
                <m:r>
                  <w:rPr>
                    <w:rFonts w:ascii="Cambria Math" w:hAnsi="Cambria Math"/>
                    <w:color w:val="000000" w:themeColor="text1"/>
                    <w:sz w:val="24"/>
                  </w:rPr>
                  <m:t xml:space="preserve">     </m:t>
                </m:r>
                <m:r>
                  <w:rPr>
                    <w:rFonts w:ascii="Cambria Math" w:hAnsi="Cambria Math" w:hint="eastAsia"/>
                    <w:color w:val="000000" w:themeColor="text1"/>
                    <w:sz w:val="24"/>
                  </w:rPr>
                  <m:t>s</m:t>
                </m:r>
                <m:r>
                  <w:rPr>
                    <w:rFonts w:ascii="Cambria Math" w:hAnsi="Cambria Math" w:hint="eastAsia"/>
                    <w:color w:val="000000" w:themeColor="text1"/>
                    <w:sz w:val="24"/>
                  </w:rPr>
                  <m:t>：弧长坐标</m:t>
                </m:r>
              </m:oMath>
            </m:oMathPara>
          </w:p>
          <w:p w14:paraId="27100121" w14:textId="36F34597" w:rsidR="00944954" w:rsidRPr="001926E7" w:rsidRDefault="00000000" w:rsidP="00944954">
            <w:pPr>
              <w:adjustRightInd w:val="0"/>
              <w:snapToGrid w:val="0"/>
              <w:spacing w:line="240" w:lineRule="atLeast"/>
              <w:ind w:firstLineChars="200" w:firstLine="480"/>
              <w:jc w:val="left"/>
              <w:rPr>
                <w:rFonts w:ascii="宋体" w:hAnsi="宋体"/>
                <w:i/>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r</m:t>
                    </m:r>
                  </m:sup>
                </m:s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hint="eastAsia"/>
                    <w:color w:val="000000" w:themeColor="text1"/>
                    <w:sz w:val="24"/>
                  </w:rPr>
                  <m:t>的模</m:t>
                </m:r>
                <m:r>
                  <w:rPr>
                    <w:rFonts w:ascii="Cambria Math" w:hAnsi="Cambria Math" w:hint="eastAsia"/>
                    <w:color w:val="000000" w:themeColor="text1"/>
                    <w:sz w:val="24"/>
                  </w:rPr>
                  <m:t xml:space="preserve"> </m:t>
                </m:r>
                <m:r>
                  <w:rPr>
                    <w:rFonts w:ascii="Cambria Math" w:hAnsi="Cambria Math"/>
                    <w:color w:val="000000" w:themeColor="text1"/>
                    <w:sz w:val="24"/>
                  </w:rPr>
                  <m:t xml:space="preserve">   ϕ</m:t>
                </m:r>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:NdFeB</m:t>
                </m:r>
                <m:r>
                  <w:rPr>
                    <w:rFonts w:ascii="Cambria Math" w:hAnsi="Cambria Math" w:hint="eastAsia"/>
                    <w:color w:val="000000" w:themeColor="text1"/>
                    <w:sz w:val="24"/>
                  </w:rPr>
                  <m:t>颗粒体积比</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0</m:t>
                    </m:r>
                  </m:sub>
                </m:sSub>
                <m:r>
                  <w:rPr>
                    <w:rFonts w:ascii="Cambria Math" w:hAnsi="Cambria Math"/>
                    <w:color w:val="000000" w:themeColor="text1"/>
                    <w:sz w:val="24"/>
                  </w:rPr>
                  <m:t>:</m:t>
                </m:r>
                <m:r>
                  <w:rPr>
                    <w:rFonts w:ascii="Cambria Math" w:hAnsi="Cambria Math" w:hint="eastAsia"/>
                    <w:color w:val="000000" w:themeColor="text1"/>
                    <w:sz w:val="24"/>
                  </w:rPr>
                  <m:t>弹性体杨氏模量</m:t>
                </m:r>
              </m:oMath>
            </m:oMathPara>
          </w:p>
          <w:p w14:paraId="411B3340" w14:textId="0A8BF162" w:rsidR="00944954" w:rsidRPr="00944954" w:rsidRDefault="00944954" w:rsidP="001926E7">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外部磁场</w:t>
            </w:r>
            <m:oMath>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a</m:t>
                  </m:r>
                </m:sup>
              </m:sSup>
            </m:oMath>
            <w:r>
              <w:rPr>
                <w:rFonts w:ascii="宋体" w:hAnsi="宋体" w:hint="eastAsia"/>
                <w:color w:val="000000" w:themeColor="text1"/>
                <w:sz w:val="24"/>
              </w:rPr>
              <w:t>：基于永磁体的位置决定。</w:t>
            </w:r>
          </w:p>
          <w:p w14:paraId="28587B8B" w14:textId="063722B2" w:rsidR="007D22CF" w:rsidRDefault="007D22CF" w:rsidP="00464DF8">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可以基于最小势能法的理论框架完成控制方程的搭建，基于一定的简化与边界条件的设定即可完成导丝形状的预测。其中势能主要由三部分组成：磁势能、重力势能以及</w:t>
            </w:r>
            <w:r w:rsidR="005E710B">
              <w:rPr>
                <w:rFonts w:ascii="宋体" w:hAnsi="宋体" w:hint="eastAsia"/>
                <w:color w:val="000000" w:themeColor="text1"/>
                <w:sz w:val="24"/>
              </w:rPr>
              <w:t>应变</w:t>
            </w:r>
            <w:r>
              <w:rPr>
                <w:rFonts w:ascii="宋体" w:hAnsi="宋体" w:hint="eastAsia"/>
                <w:color w:val="000000" w:themeColor="text1"/>
                <w:sz w:val="24"/>
              </w:rPr>
              <w:t>能。</w:t>
            </w:r>
          </w:p>
          <w:p w14:paraId="635E3DBA" w14:textId="54002C17" w:rsidR="00922C62" w:rsidRDefault="00922C62" w:rsidP="00464DF8">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材料单位体积所具有的磁势能</w:t>
            </w:r>
            <m:oMath>
              <m:sSup>
                <m:sSupPr>
                  <m:ctrlPr>
                    <w:rPr>
                      <w:rFonts w:ascii="Cambria Math" w:hAnsi="Cambria Math"/>
                      <w:i/>
                      <w:color w:val="000000" w:themeColor="text1"/>
                      <w:sz w:val="24"/>
                    </w:rPr>
                  </m:ctrlPr>
                </m:sSupPr>
                <m:e>
                  <m:r>
                    <w:rPr>
                      <w:rFonts w:ascii="Cambria Math" w:hAnsi="Cambria Math"/>
                      <w:color w:val="000000" w:themeColor="text1"/>
                      <w:sz w:val="24"/>
                    </w:rPr>
                    <m:t>W</m:t>
                  </m:r>
                </m:e>
                <m:sup>
                  <m:r>
                    <w:rPr>
                      <w:rFonts w:ascii="Cambria Math" w:hAnsi="Cambria Math"/>
                      <w:color w:val="000000" w:themeColor="text1"/>
                      <w:sz w:val="24"/>
                    </w:rPr>
                    <m:t>m</m:t>
                  </m:r>
                </m:sup>
              </m:sSup>
            </m:oMath>
            <w:r>
              <w:rPr>
                <w:rFonts w:ascii="宋体" w:hAnsi="宋体" w:hint="eastAsia"/>
                <w:color w:val="000000" w:themeColor="text1"/>
                <w:sz w:val="24"/>
              </w:rPr>
              <w:t>:</w:t>
            </w:r>
          </w:p>
          <w:p w14:paraId="4AE329E9" w14:textId="4D270B91" w:rsidR="00922C62" w:rsidRPr="00922C62" w:rsidRDefault="00000000" w:rsidP="00922C62">
            <w:pPr>
              <w:adjustRightInd w:val="0"/>
              <w:snapToGrid w:val="0"/>
              <w:spacing w:line="240" w:lineRule="atLeast"/>
              <w:ind w:firstLineChars="200" w:firstLine="480"/>
              <w:jc w:val="left"/>
              <w:rPr>
                <w:rFonts w:ascii="宋体" w:hAnsi="宋体"/>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W</m:t>
                    </m:r>
                  </m:e>
                  <m:sup>
                    <m:r>
                      <w:rPr>
                        <w:rFonts w:ascii="Cambria Math" w:hAnsi="Cambria Math"/>
                        <w:color w:val="000000" w:themeColor="text1"/>
                        <w:sz w:val="24"/>
                      </w:rPr>
                      <m:t>m</m:t>
                    </m:r>
                  </m:sup>
                </m:sSup>
                <m:d>
                  <m:dPr>
                    <m:ctrlPr>
                      <w:rPr>
                        <w:rFonts w:ascii="Cambria Math" w:hAnsi="Cambria Math"/>
                        <w:i/>
                        <w:color w:val="000000" w:themeColor="text1"/>
                        <w:sz w:val="24"/>
                      </w:rPr>
                    </m:ctrlPr>
                  </m:dPr>
                  <m:e>
                    <m:r>
                      <w:rPr>
                        <w:rFonts w:ascii="Cambria Math" w:hAnsi="Cambria Math"/>
                        <w:color w:val="000000" w:themeColor="text1"/>
                        <w:sz w:val="24"/>
                      </w:rPr>
                      <m:t>F,</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a</m:t>
                        </m:r>
                      </m:sup>
                    </m:sSup>
                  </m:e>
                </m:d>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1</m:t>
                    </m:r>
                  </m:num>
                  <m:den>
                    <m:sSub>
                      <m:sSubPr>
                        <m:ctrlPr>
                          <w:rPr>
                            <w:rFonts w:ascii="Cambria Math" w:hAnsi="Cambria Math"/>
                            <w:i/>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0</m:t>
                        </m:r>
                      </m:sub>
                    </m:sSub>
                  </m:den>
                </m:f>
                <m:r>
                  <w:rPr>
                    <w:rFonts w:ascii="Cambria Math" w:hAnsi="Cambria Math"/>
                    <w:color w:val="000000" w:themeColor="text1"/>
                    <w:sz w:val="24"/>
                  </w:rPr>
                  <m:t>F</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r>
                  <w:rPr>
                    <w:rFonts w:ascii="Cambria Math" w:hAnsi="Cambria Math" w:hint="eastAsia"/>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a</m:t>
                    </m:r>
                  </m:sup>
                </m:sSup>
                <m:r>
                  <w:rPr>
                    <w:rFonts w:ascii="Cambria Math" w:hAnsi="Cambria Math"/>
                    <w:color w:val="000000" w:themeColor="text1"/>
                    <w:sz w:val="24"/>
                  </w:rPr>
                  <m:t xml:space="preserve"> </m:t>
                </m:r>
              </m:oMath>
            </m:oMathPara>
          </w:p>
          <w:p w14:paraId="6C27BCC2" w14:textId="4E3411A8" w:rsidR="00CF57B6" w:rsidRPr="00CF57B6" w:rsidRDefault="00922C62" w:rsidP="00CF57B6">
            <w:pPr>
              <w:adjustRightInd w:val="0"/>
              <w:snapToGrid w:val="0"/>
              <w:spacing w:line="240" w:lineRule="atLeast"/>
              <w:ind w:firstLineChars="200" w:firstLine="480"/>
              <w:jc w:val="left"/>
              <w:rPr>
                <w:rFonts w:ascii="宋体" w:hAnsi="宋体"/>
                <w:i/>
                <w:color w:val="000000" w:themeColor="text1"/>
                <w:sz w:val="24"/>
              </w:rPr>
            </w:pPr>
            <m:oMathPara>
              <m:oMath>
                <m:r>
                  <w:rPr>
                    <w:rFonts w:ascii="Cambria Math" w:hAnsi="Cambria Math"/>
                    <w:color w:val="000000" w:themeColor="text1"/>
                    <w:sz w:val="24"/>
                  </w:rPr>
                  <m:t>F:</m:t>
                </m:r>
                <m:r>
                  <w:rPr>
                    <w:rFonts w:ascii="Cambria Math" w:hAnsi="Cambria Math" w:hint="eastAsia"/>
                    <w:color w:val="000000" w:themeColor="text1"/>
                    <w:sz w:val="24"/>
                  </w:rPr>
                  <m:t>变形梯度矩阵</m:t>
                </m:r>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hint="eastAsia"/>
                        <w:color w:val="000000" w:themeColor="text1"/>
                        <w:sz w:val="24"/>
                      </w:rPr>
                      <m:t>B</m:t>
                    </m:r>
                  </m:e>
                  <m:sup>
                    <m:r>
                      <w:rPr>
                        <w:rFonts w:ascii="Cambria Math" w:hAnsi="Cambria Math"/>
                        <w:color w:val="000000" w:themeColor="text1"/>
                        <w:sz w:val="24"/>
                      </w:rPr>
                      <m:t>a</m:t>
                    </m:r>
                  </m:sup>
                </m:sSup>
                <m:r>
                  <w:rPr>
                    <w:rFonts w:ascii="Cambria Math" w:hAnsi="Cambria Math"/>
                    <w:color w:val="000000" w:themeColor="text1"/>
                    <w:sz w:val="24"/>
                  </w:rPr>
                  <m:t>:</m:t>
                </m:r>
                <m:r>
                  <w:rPr>
                    <w:rFonts w:ascii="Cambria Math" w:hAnsi="Cambria Math" w:hint="eastAsia"/>
                    <w:color w:val="000000" w:themeColor="text1"/>
                    <w:sz w:val="24"/>
                  </w:rPr>
                  <m:t>外磁通量密度</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0</m:t>
                    </m:r>
                  </m:sub>
                </m:sSub>
                <m:r>
                  <w:rPr>
                    <w:rFonts w:ascii="Cambria Math" w:hAnsi="Cambria Math"/>
                    <w:color w:val="000000" w:themeColor="text1"/>
                    <w:sz w:val="24"/>
                  </w:rPr>
                  <m:t>:</m:t>
                </m:r>
                <m:r>
                  <w:rPr>
                    <w:rFonts w:ascii="Cambria Math" w:hAnsi="Cambria Math" w:hint="eastAsia"/>
                    <w:color w:val="000000" w:themeColor="text1"/>
                    <w:sz w:val="24"/>
                  </w:rPr>
                  <m:t>真空磁导率</m:t>
                </m:r>
              </m:oMath>
            </m:oMathPara>
          </w:p>
          <w:p w14:paraId="3275D5BF" w14:textId="6D95D461" w:rsidR="00CF57B6" w:rsidRDefault="00CF57B6"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对于3维空间</w:t>
            </w:r>
          </w:p>
          <w:p w14:paraId="79C8FA2B" w14:textId="69EC89F8" w:rsidR="00CF57B6" w:rsidRPr="00CF57B6" w:rsidRDefault="00CF57B6" w:rsidP="007D22CF">
            <w:pPr>
              <w:adjustRightInd w:val="0"/>
              <w:snapToGrid w:val="0"/>
              <w:spacing w:line="240" w:lineRule="atLeast"/>
              <w:ind w:firstLineChars="200" w:firstLine="480"/>
              <w:jc w:val="left"/>
              <w:rPr>
                <w:rFonts w:ascii="宋体" w:hAnsi="宋体"/>
                <w:color w:val="000000" w:themeColor="text1"/>
                <w:sz w:val="24"/>
              </w:rPr>
            </w:pPr>
            <m:oMathPara>
              <m:oMath>
                <m:r>
                  <w:rPr>
                    <w:rFonts w:ascii="Cambria Math" w:hAnsi="Cambria Math"/>
                    <w:color w:val="000000" w:themeColor="text1"/>
                    <w:sz w:val="24"/>
                  </w:rPr>
                  <m:t>X=</m:t>
                </m:r>
                <m:d>
                  <m:dPr>
                    <m:ctrlPr>
                      <w:rPr>
                        <w:rFonts w:ascii="Cambria Math" w:hAnsi="Cambria Math"/>
                        <w:i/>
                        <w:color w:val="000000" w:themeColor="text1"/>
                        <w:sz w:val="24"/>
                      </w:rPr>
                    </m:ctrlPr>
                  </m:dPr>
                  <m:e>
                    <m:r>
                      <w:rPr>
                        <w:rFonts w:ascii="Cambria Math" w:hAnsi="Cambria Math"/>
                        <w:color w:val="000000" w:themeColor="text1"/>
                        <w:sz w:val="24"/>
                      </w:rPr>
                      <m:t>X, Y, Z</m:t>
                    </m:r>
                  </m:e>
                </m:d>
                <m:r>
                  <w:rPr>
                    <w:rFonts w:ascii="Cambria Math" w:hAnsi="Cambria Math"/>
                    <w:color w:val="000000" w:themeColor="text1"/>
                    <w:sz w:val="24"/>
                  </w:rPr>
                  <m:t>—</m:t>
                </m:r>
                <m:r>
                  <w:rPr>
                    <w:rFonts w:ascii="Cambria Math" w:hAnsi="Cambria Math" w:hint="eastAsia"/>
                    <w:color w:val="000000" w:themeColor="text1"/>
                    <w:sz w:val="24"/>
                  </w:rPr>
                  <m:t>材料初始位置</m:t>
                </m:r>
                <m:r>
                  <w:rPr>
                    <w:rFonts w:ascii="Cambria Math" w:hAnsi="Cambria Math" w:hint="eastAsia"/>
                    <w:color w:val="000000" w:themeColor="text1"/>
                    <w:sz w:val="24"/>
                  </w:rPr>
                  <m:t>,</m:t>
                </m:r>
                <m:r>
                  <w:rPr>
                    <w:rFonts w:ascii="Cambria Math" w:hAnsi="Cambria Math"/>
                    <w:color w:val="000000" w:themeColor="text1"/>
                    <w:sz w:val="24"/>
                  </w:rPr>
                  <m:t xml:space="preserve"> x=</m:t>
                </m:r>
                <m:d>
                  <m:dPr>
                    <m:ctrlPr>
                      <w:rPr>
                        <w:rFonts w:ascii="Cambria Math" w:hAnsi="Cambria Math"/>
                        <w:i/>
                        <w:color w:val="000000" w:themeColor="text1"/>
                        <w:sz w:val="24"/>
                      </w:rPr>
                    </m:ctrlPr>
                  </m:dPr>
                  <m:e>
                    <m:r>
                      <w:rPr>
                        <w:rFonts w:ascii="Cambria Math" w:hAnsi="Cambria Math"/>
                        <w:color w:val="000000" w:themeColor="text1"/>
                        <w:sz w:val="24"/>
                      </w:rPr>
                      <m:t>x, y, z</m:t>
                    </m:r>
                  </m:e>
                </m:d>
                <m:r>
                  <w:rPr>
                    <w:rFonts w:ascii="Cambria Math" w:hAnsi="Cambria Math"/>
                    <w:color w:val="000000" w:themeColor="text1"/>
                    <w:sz w:val="24"/>
                  </w:rPr>
                  <m:t>—</m:t>
                </m:r>
                <m:r>
                  <w:rPr>
                    <w:rFonts w:ascii="Cambria Math" w:hAnsi="Cambria Math" w:hint="eastAsia"/>
                    <w:color w:val="000000" w:themeColor="text1"/>
                    <w:sz w:val="24"/>
                  </w:rPr>
                  <m:t>材料变换后位置</m:t>
                </m:r>
              </m:oMath>
            </m:oMathPara>
          </w:p>
          <w:p w14:paraId="0C62A41A" w14:textId="022CF396" w:rsidR="00716998" w:rsidRPr="00716998" w:rsidRDefault="000F69E8" w:rsidP="00716998">
            <w:pPr>
              <w:adjustRightInd w:val="0"/>
              <w:snapToGrid w:val="0"/>
              <w:spacing w:line="240" w:lineRule="atLeast"/>
              <w:ind w:firstLineChars="200" w:firstLine="420"/>
              <w:jc w:val="left"/>
              <w:rPr>
                <w:rFonts w:ascii="Cambria Math" w:hAnsi="Cambria Math"/>
                <w:i/>
                <w:color w:val="666666"/>
              </w:rPr>
            </w:pPr>
            <m:oMathPara>
              <m:oMath>
                <m:r>
                  <w:rPr>
                    <w:rStyle w:val="af5"/>
                    <w:rFonts w:ascii="Cambria Math" w:hAnsi="Cambria Math" w:hint="eastAsia"/>
                  </w:rPr>
                  <m:t>F</m:t>
                </m:r>
                <m:r>
                  <w:rPr>
                    <w:rStyle w:val="af5"/>
                    <w:rFonts w:ascii="Cambria Math" w:hAnsi="Cambria Math"/>
                  </w:rPr>
                  <m:t>=</m:t>
                </m:r>
                <m:f>
                  <m:fPr>
                    <m:ctrlPr>
                      <w:rPr>
                        <w:rStyle w:val="af5"/>
                        <w:rFonts w:ascii="Cambria Math" w:hAnsi="Cambria Math"/>
                        <w:i/>
                      </w:rPr>
                    </m:ctrlPr>
                  </m:fPr>
                  <m:num>
                    <m:r>
                      <w:rPr>
                        <w:rStyle w:val="af5"/>
                        <w:rFonts w:ascii="Cambria Math" w:hAnsi="Cambria Math"/>
                      </w:rPr>
                      <m:t>∂x</m:t>
                    </m:r>
                  </m:num>
                  <m:den>
                    <m:r>
                      <w:rPr>
                        <w:rStyle w:val="af5"/>
                        <w:rFonts w:ascii="Cambria Math" w:hAnsi="Cambria Math"/>
                      </w:rPr>
                      <m:t>∂X</m:t>
                    </m:r>
                  </m:den>
                </m:f>
                <m:r>
                  <w:rPr>
                    <w:rStyle w:val="af5"/>
                    <w:rFonts w:ascii="Cambria Math" w:hAnsi="Cambria Math"/>
                  </w:rPr>
                  <m:t>=</m:t>
                </m:r>
                <m:d>
                  <m:dPr>
                    <m:begChr m:val="["/>
                    <m:endChr m:val="]"/>
                    <m:ctrlPr>
                      <w:rPr>
                        <w:rStyle w:val="af5"/>
                        <w:rFonts w:ascii="Cambria Math" w:hAnsi="Cambria Math"/>
                        <w:i/>
                      </w:rPr>
                    </m:ctrlPr>
                  </m:dPr>
                  <m:e>
                    <m:m>
                      <m:mPr>
                        <m:mcs>
                          <m:mc>
                            <m:mcPr>
                              <m:count m:val="3"/>
                              <m:mcJc m:val="center"/>
                            </m:mcPr>
                          </m:mc>
                        </m:mcs>
                        <m:ctrlPr>
                          <w:rPr>
                            <w:rStyle w:val="af5"/>
                            <w:rFonts w:ascii="Cambria Math" w:hAnsi="Cambria Math"/>
                            <w:i/>
                          </w:rPr>
                        </m:ctrlPr>
                      </m:mPr>
                      <m:mr>
                        <m:e>
                          <m:f>
                            <m:fPr>
                              <m:ctrlPr>
                                <w:rPr>
                                  <w:rStyle w:val="af5"/>
                                  <w:rFonts w:ascii="Cambria Math" w:hAnsi="Cambria Math"/>
                                  <w:i/>
                                </w:rPr>
                              </m:ctrlPr>
                            </m:fPr>
                            <m:num>
                              <m:r>
                                <w:rPr>
                                  <w:rStyle w:val="af5"/>
                                  <w:rFonts w:ascii="Cambria Math" w:hAnsi="Cambria Math"/>
                                </w:rPr>
                                <m:t>∂x</m:t>
                              </m:r>
                            </m:num>
                            <m:den>
                              <m:r>
                                <w:rPr>
                                  <w:rStyle w:val="af5"/>
                                  <w:rFonts w:ascii="Cambria Math" w:hAnsi="Cambria Math"/>
                                </w:rPr>
                                <m:t>∂X</m:t>
                              </m:r>
                            </m:den>
                          </m:f>
                        </m:e>
                        <m:e>
                          <m:f>
                            <m:fPr>
                              <m:ctrlPr>
                                <w:rPr>
                                  <w:rStyle w:val="af5"/>
                                  <w:rFonts w:ascii="Cambria Math" w:hAnsi="Cambria Math"/>
                                  <w:i/>
                                </w:rPr>
                              </m:ctrlPr>
                            </m:fPr>
                            <m:num>
                              <m:r>
                                <w:rPr>
                                  <w:rStyle w:val="af5"/>
                                  <w:rFonts w:ascii="Cambria Math" w:hAnsi="Cambria Math"/>
                                </w:rPr>
                                <m:t>∂x</m:t>
                              </m:r>
                            </m:num>
                            <m:den>
                              <m:r>
                                <w:rPr>
                                  <w:rStyle w:val="af5"/>
                                  <w:rFonts w:ascii="Cambria Math" w:hAnsi="Cambria Math"/>
                                </w:rPr>
                                <m:t>∂Y</m:t>
                              </m:r>
                            </m:den>
                          </m:f>
                        </m:e>
                        <m:e>
                          <m:f>
                            <m:fPr>
                              <m:ctrlPr>
                                <w:rPr>
                                  <w:rStyle w:val="af5"/>
                                  <w:rFonts w:ascii="Cambria Math" w:hAnsi="Cambria Math"/>
                                  <w:i/>
                                </w:rPr>
                              </m:ctrlPr>
                            </m:fPr>
                            <m:num>
                              <m:r>
                                <w:rPr>
                                  <w:rStyle w:val="af5"/>
                                  <w:rFonts w:ascii="Cambria Math" w:hAnsi="Cambria Math"/>
                                </w:rPr>
                                <m:t>∂x</m:t>
                              </m:r>
                            </m:num>
                            <m:den>
                              <m:r>
                                <w:rPr>
                                  <w:rStyle w:val="af5"/>
                                  <w:rFonts w:ascii="Cambria Math" w:hAnsi="Cambria Math"/>
                                </w:rPr>
                                <m:t>∂Z</m:t>
                              </m:r>
                            </m:den>
                          </m:f>
                        </m:e>
                      </m:mr>
                      <m:mr>
                        <m:e>
                          <m:f>
                            <m:fPr>
                              <m:ctrlPr>
                                <w:rPr>
                                  <w:rStyle w:val="af5"/>
                                  <w:rFonts w:ascii="Cambria Math" w:hAnsi="Cambria Math"/>
                                  <w:i/>
                                </w:rPr>
                              </m:ctrlPr>
                            </m:fPr>
                            <m:num>
                              <m:r>
                                <w:rPr>
                                  <w:rStyle w:val="af5"/>
                                  <w:rFonts w:ascii="Cambria Math" w:hAnsi="Cambria Math"/>
                                </w:rPr>
                                <m:t>∂y</m:t>
                              </m:r>
                            </m:num>
                            <m:den>
                              <m:r>
                                <w:rPr>
                                  <w:rStyle w:val="af5"/>
                                  <w:rFonts w:ascii="Cambria Math" w:hAnsi="Cambria Math"/>
                                </w:rPr>
                                <m:t>∂X</m:t>
                              </m:r>
                            </m:den>
                          </m:f>
                        </m:e>
                        <m:e>
                          <m:f>
                            <m:fPr>
                              <m:ctrlPr>
                                <w:rPr>
                                  <w:rStyle w:val="af5"/>
                                  <w:rFonts w:ascii="Cambria Math" w:hAnsi="Cambria Math"/>
                                  <w:i/>
                                </w:rPr>
                              </m:ctrlPr>
                            </m:fPr>
                            <m:num>
                              <m:r>
                                <w:rPr>
                                  <w:rStyle w:val="af5"/>
                                  <w:rFonts w:ascii="Cambria Math" w:hAnsi="Cambria Math"/>
                                </w:rPr>
                                <m:t>∂y</m:t>
                              </m:r>
                            </m:num>
                            <m:den>
                              <m:r>
                                <w:rPr>
                                  <w:rStyle w:val="af5"/>
                                  <w:rFonts w:ascii="Cambria Math" w:hAnsi="Cambria Math"/>
                                </w:rPr>
                                <m:t>∂Y</m:t>
                              </m:r>
                            </m:den>
                          </m:f>
                        </m:e>
                        <m:e>
                          <m:f>
                            <m:fPr>
                              <m:ctrlPr>
                                <w:rPr>
                                  <w:rStyle w:val="af5"/>
                                  <w:rFonts w:ascii="Cambria Math" w:hAnsi="Cambria Math"/>
                                  <w:i/>
                                </w:rPr>
                              </m:ctrlPr>
                            </m:fPr>
                            <m:num>
                              <m:r>
                                <w:rPr>
                                  <w:rStyle w:val="af5"/>
                                  <w:rFonts w:ascii="Cambria Math" w:hAnsi="Cambria Math"/>
                                </w:rPr>
                                <m:t>∂y</m:t>
                              </m:r>
                            </m:num>
                            <m:den>
                              <m:r>
                                <w:rPr>
                                  <w:rStyle w:val="af5"/>
                                  <w:rFonts w:ascii="Cambria Math" w:hAnsi="Cambria Math"/>
                                </w:rPr>
                                <m:t>∂Z</m:t>
                              </m:r>
                            </m:den>
                          </m:f>
                        </m:e>
                      </m:mr>
                      <m:mr>
                        <m:e>
                          <m:f>
                            <m:fPr>
                              <m:ctrlPr>
                                <w:rPr>
                                  <w:rStyle w:val="af5"/>
                                  <w:rFonts w:ascii="Cambria Math" w:hAnsi="Cambria Math"/>
                                  <w:i/>
                                </w:rPr>
                              </m:ctrlPr>
                            </m:fPr>
                            <m:num>
                              <m:r>
                                <w:rPr>
                                  <w:rStyle w:val="af5"/>
                                  <w:rFonts w:ascii="Cambria Math" w:hAnsi="Cambria Math"/>
                                </w:rPr>
                                <m:t>∂z</m:t>
                              </m:r>
                            </m:num>
                            <m:den>
                              <m:r>
                                <w:rPr>
                                  <w:rStyle w:val="af5"/>
                                  <w:rFonts w:ascii="Cambria Math" w:hAnsi="Cambria Math"/>
                                </w:rPr>
                                <m:t>∂X</m:t>
                              </m:r>
                            </m:den>
                          </m:f>
                        </m:e>
                        <m:e>
                          <m:f>
                            <m:fPr>
                              <m:ctrlPr>
                                <w:rPr>
                                  <w:rStyle w:val="af5"/>
                                  <w:rFonts w:ascii="Cambria Math" w:hAnsi="Cambria Math"/>
                                  <w:i/>
                                </w:rPr>
                              </m:ctrlPr>
                            </m:fPr>
                            <m:num>
                              <m:r>
                                <w:rPr>
                                  <w:rStyle w:val="af5"/>
                                  <w:rFonts w:ascii="Cambria Math" w:hAnsi="Cambria Math"/>
                                </w:rPr>
                                <m:t>∂z</m:t>
                              </m:r>
                            </m:num>
                            <m:den>
                              <m:r>
                                <w:rPr>
                                  <w:rStyle w:val="af5"/>
                                  <w:rFonts w:ascii="Cambria Math" w:hAnsi="Cambria Math"/>
                                </w:rPr>
                                <m:t>∂Y</m:t>
                              </m:r>
                            </m:den>
                          </m:f>
                        </m:e>
                        <m:e>
                          <m:f>
                            <m:fPr>
                              <m:ctrlPr>
                                <w:rPr>
                                  <w:rStyle w:val="af5"/>
                                  <w:rFonts w:ascii="Cambria Math" w:hAnsi="Cambria Math"/>
                                  <w:i/>
                                </w:rPr>
                              </m:ctrlPr>
                            </m:fPr>
                            <m:num>
                              <m:r>
                                <w:rPr>
                                  <w:rStyle w:val="af5"/>
                                  <w:rFonts w:ascii="Cambria Math" w:hAnsi="Cambria Math"/>
                                </w:rPr>
                                <m:t>∂z</m:t>
                              </m:r>
                            </m:num>
                            <m:den>
                              <m:r>
                                <w:rPr>
                                  <w:rStyle w:val="af5"/>
                                  <w:rFonts w:ascii="Cambria Math" w:hAnsi="Cambria Math"/>
                                </w:rPr>
                                <m:t>∂Z</m:t>
                              </m:r>
                            </m:den>
                          </m:f>
                        </m:e>
                      </m:mr>
                    </m:m>
                  </m:e>
                </m:d>
              </m:oMath>
            </m:oMathPara>
          </w:p>
          <w:p w14:paraId="402BF869" w14:textId="7D813174" w:rsidR="00716998" w:rsidRPr="000C161A" w:rsidRDefault="00716998" w:rsidP="007D22CF">
            <w:pPr>
              <w:adjustRightInd w:val="0"/>
              <w:snapToGrid w:val="0"/>
              <w:spacing w:line="240" w:lineRule="atLeast"/>
              <w:ind w:firstLineChars="200" w:firstLine="480"/>
              <w:jc w:val="left"/>
              <w:rPr>
                <w:rFonts w:ascii="宋体" w:hAnsi="宋体"/>
                <w:i/>
                <w:color w:val="000000" w:themeColor="text1"/>
                <w:sz w:val="24"/>
              </w:rPr>
            </w:pPr>
            <w:r>
              <w:rPr>
                <w:rFonts w:ascii="宋体" w:hAnsi="宋体" w:hint="eastAsia"/>
                <w:color w:val="000000" w:themeColor="text1"/>
                <w:sz w:val="24"/>
              </w:rPr>
              <w:t>对于简化为二维的导丝，F也可以简化为2</w:t>
            </w:r>
            <w:r>
              <w:rPr>
                <w:rFonts w:ascii="宋体" w:hAnsi="宋体"/>
                <w:color w:val="000000" w:themeColor="text1"/>
                <w:sz w:val="24"/>
              </w:rPr>
              <w:t>*2</w:t>
            </w:r>
            <w:r>
              <w:rPr>
                <w:rFonts w:ascii="宋体" w:hAnsi="宋体" w:hint="eastAsia"/>
                <w:color w:val="000000" w:themeColor="text1"/>
                <w:sz w:val="24"/>
              </w:rPr>
              <w:t>的变形梯度矩阵</w:t>
            </w:r>
            <w:r w:rsidR="000C161A">
              <w:rPr>
                <w:rFonts w:ascii="宋体" w:hAnsi="宋体" w:hint="eastAsia"/>
                <w:color w:val="000000" w:themeColor="text1"/>
                <w:sz w:val="24"/>
              </w:rPr>
              <w:t>,之后考虑的问题都限制导丝的运动在二维平面内，并建立坐标系，y坐标正方向与重力方向相反，x坐标垂直于y坐标</w:t>
            </w:r>
            <w:r>
              <w:rPr>
                <w:rFonts w:ascii="宋体" w:hAnsi="宋体" w:hint="eastAsia"/>
                <w:color w:val="000000" w:themeColor="text1"/>
                <w:sz w:val="24"/>
              </w:rPr>
              <w:t>。</w:t>
            </w:r>
            <w:r w:rsidR="000C161A">
              <w:rPr>
                <w:rFonts w:ascii="宋体" w:hAnsi="宋体" w:hint="eastAsia"/>
                <w:color w:val="000000" w:themeColor="text1"/>
                <w:sz w:val="24"/>
              </w:rPr>
              <w:t>导丝在</w:t>
            </w:r>
            <m:oMath>
              <m:r>
                <w:rPr>
                  <w:rFonts w:ascii="Cambria Math" w:hAnsi="Cambria Math" w:hint="eastAsia"/>
                  <w:color w:val="000000" w:themeColor="text1"/>
                  <w:sz w:val="24"/>
                </w:rPr>
                <m:t>s</m:t>
              </m:r>
              <m:r>
                <w:rPr>
                  <w:rFonts w:ascii="Cambria Math" w:hAnsi="Cambria Math"/>
                  <w:color w:val="000000" w:themeColor="text1"/>
                  <w:sz w:val="24"/>
                </w:rPr>
                <m:t>=0</m:t>
              </m:r>
            </m:oMath>
            <w:r w:rsidR="000C161A">
              <w:rPr>
                <w:rFonts w:ascii="宋体" w:hAnsi="宋体" w:hint="eastAsia"/>
                <w:color w:val="000000" w:themeColor="text1"/>
                <w:sz w:val="24"/>
              </w:rPr>
              <w:t>处的位置为坐标原点。</w:t>
            </w:r>
          </w:p>
          <w:p w14:paraId="7F78C203" w14:textId="4F9C8898" w:rsidR="005E710B" w:rsidRDefault="005E710B" w:rsidP="005E710B">
            <w:pPr>
              <w:tabs>
                <w:tab w:val="left" w:pos="5344"/>
              </w:tabs>
              <w:adjustRightInd w:val="0"/>
              <w:snapToGrid w:val="0"/>
              <w:spacing w:line="240" w:lineRule="atLeast"/>
              <w:ind w:firstLine="480"/>
              <w:jc w:val="left"/>
              <w:rPr>
                <w:rFonts w:ascii="宋体" w:hAnsi="宋体"/>
                <w:color w:val="000000" w:themeColor="text1"/>
                <w:sz w:val="24"/>
              </w:rPr>
            </w:pPr>
            <w:r>
              <w:rPr>
                <w:rFonts w:ascii="宋体" w:hAnsi="宋体" w:hint="eastAsia"/>
                <w:color w:val="000000" w:themeColor="text1"/>
                <w:sz w:val="24"/>
              </w:rPr>
              <w:t>对单位体积磁势能</w:t>
            </w:r>
            <m:oMath>
              <m:sSup>
                <m:sSupPr>
                  <m:ctrlPr>
                    <w:rPr>
                      <w:rFonts w:ascii="Cambria Math" w:hAnsi="Cambria Math"/>
                      <w:i/>
                      <w:color w:val="000000" w:themeColor="text1"/>
                      <w:sz w:val="24"/>
                    </w:rPr>
                  </m:ctrlPr>
                </m:sSupPr>
                <m:e>
                  <m:r>
                    <w:rPr>
                      <w:rFonts w:ascii="Cambria Math" w:hAnsi="Cambria Math" w:hint="eastAsia"/>
                      <w:color w:val="000000" w:themeColor="text1"/>
                      <w:sz w:val="24"/>
                    </w:rPr>
                    <m:t>W</m:t>
                  </m:r>
                  <m:ctrlPr>
                    <w:rPr>
                      <w:rFonts w:ascii="Cambria Math" w:hAnsi="Cambria Math" w:hint="eastAsia"/>
                      <w:i/>
                      <w:color w:val="000000" w:themeColor="text1"/>
                      <w:sz w:val="24"/>
                    </w:rPr>
                  </m:ctrlPr>
                </m:e>
                <m:sup>
                  <m:r>
                    <w:rPr>
                      <w:rFonts w:ascii="Cambria Math" w:hAnsi="Cambria Math"/>
                      <w:color w:val="000000" w:themeColor="text1"/>
                      <w:sz w:val="24"/>
                    </w:rPr>
                    <m:t>m</m:t>
                  </m:r>
                </m:sup>
              </m:sSup>
            </m:oMath>
            <w:r>
              <w:rPr>
                <w:rFonts w:ascii="宋体" w:hAnsi="宋体" w:hint="eastAsia"/>
                <w:color w:val="000000" w:themeColor="text1"/>
                <w:sz w:val="24"/>
              </w:rPr>
              <w:t>进行积分，即可得到导丝的磁势能。</w:t>
            </w:r>
          </w:p>
          <w:p w14:paraId="01949A6B" w14:textId="147F6728" w:rsidR="000622F2" w:rsidRPr="000622F2" w:rsidRDefault="005E710B" w:rsidP="000622F2">
            <w:pPr>
              <w:tabs>
                <w:tab w:val="left" w:pos="5344"/>
              </w:tabs>
              <w:adjustRightInd w:val="0"/>
              <w:snapToGrid w:val="0"/>
              <w:spacing w:line="240" w:lineRule="atLeast"/>
              <w:ind w:firstLine="480"/>
              <w:jc w:val="left"/>
              <w:rPr>
                <w:rFonts w:ascii="宋体" w:hAnsi="宋体"/>
                <w:color w:val="000000" w:themeColor="text1"/>
                <w:sz w:val="24"/>
              </w:rPr>
            </w:pPr>
            <w:r>
              <w:rPr>
                <w:rFonts w:ascii="宋体" w:hAnsi="宋体" w:hint="eastAsia"/>
                <w:color w:val="000000" w:themeColor="text1"/>
                <w:sz w:val="24"/>
              </w:rPr>
              <w:t>对于应变能，由于导丝在变形时，轴向变形较小而以弯曲变形为主导，因此</w:t>
            </w:r>
            <w:r>
              <w:rPr>
                <w:rFonts w:ascii="宋体" w:hAnsi="宋体" w:hint="eastAsia"/>
                <w:color w:val="000000" w:themeColor="text1"/>
                <w:sz w:val="24"/>
              </w:rPr>
              <w:lastRenderedPageBreak/>
              <w:t>可以在计算应变能时利用小应变假设：</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U</m:t>
                  </m:r>
                  <m:ctrlPr>
                    <w:rPr>
                      <w:rFonts w:ascii="Cambria Math" w:hAnsi="Cambria Math" w:hint="eastAsia"/>
                      <w:i/>
                      <w:color w:val="000000" w:themeColor="text1"/>
                      <w:sz w:val="24"/>
                    </w:rPr>
                  </m:ctrlPr>
                </m:e>
                <m:sub>
                  <m:r>
                    <w:rPr>
                      <w:rFonts w:ascii="Cambria Math" w:hAnsi="Cambria Math"/>
                      <w:color w:val="000000" w:themeColor="text1"/>
                      <w:sz w:val="24"/>
                    </w:rPr>
                    <m:t>s</m:t>
                  </m:r>
                </m:sub>
              </m:sSub>
              <m:r>
                <w:rPr>
                  <w:rFonts w:ascii="Cambria Math" w:hAnsi="Cambria Math"/>
                  <w:color w:val="000000" w:themeColor="text1"/>
                  <w:sz w:val="24"/>
                </w:rPr>
                <m:t>=</m:t>
              </m:r>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l</m:t>
                  </m:r>
                </m:sup>
                <m:e>
                  <m:f>
                    <m:fPr>
                      <m:ctrlPr>
                        <w:rPr>
                          <w:rFonts w:ascii="Cambria Math" w:hAnsi="Cambria Math"/>
                          <w:i/>
                          <w:color w:val="000000" w:themeColor="text1"/>
                          <w:sz w:val="24"/>
                        </w:rPr>
                      </m:ctrlPr>
                    </m:fPr>
                    <m:num>
                      <m:r>
                        <w:rPr>
                          <w:rFonts w:ascii="Cambria Math" w:hAnsi="Cambria Math"/>
                          <w:color w:val="000000" w:themeColor="text1"/>
                          <w:sz w:val="24"/>
                        </w:rPr>
                        <m:t>EA</m:t>
                      </m:r>
                    </m:num>
                    <m:den>
                      <m:r>
                        <w:rPr>
                          <w:rFonts w:ascii="Cambria Math" w:hAnsi="Cambria Math"/>
                          <w:color w:val="000000" w:themeColor="text1"/>
                          <w:sz w:val="24"/>
                        </w:rPr>
                        <m:t>2</m:t>
                      </m:r>
                    </m:den>
                  </m:f>
                  <m:sSup>
                    <m:sSupPr>
                      <m:ctrlPr>
                        <w:rPr>
                          <w:rFonts w:ascii="Cambria Math" w:hAnsi="Cambria Math"/>
                          <w:i/>
                          <w:color w:val="000000" w:themeColor="text1"/>
                          <w:sz w:val="24"/>
                        </w:rPr>
                      </m:ctrlPr>
                    </m:sSupPr>
                    <m:e>
                      <m:r>
                        <w:rPr>
                          <w:rFonts w:ascii="Cambria Math" w:hAnsi="Cambria Math"/>
                          <w:color w:val="000000" w:themeColor="text1"/>
                          <w:sz w:val="24"/>
                        </w:rPr>
                        <m:t>ϵ</m:t>
                      </m:r>
                    </m:e>
                    <m:sup>
                      <m:r>
                        <w:rPr>
                          <w:rFonts w:ascii="Cambria Math" w:hAnsi="Cambria Math"/>
                          <w:color w:val="000000" w:themeColor="text1"/>
                          <w:sz w:val="24"/>
                        </w:rPr>
                        <m:t>2</m:t>
                      </m:r>
                    </m:sup>
                  </m:sSup>
                  <m:r>
                    <w:rPr>
                      <w:rFonts w:ascii="Cambria Math" w:hAnsi="Cambria Math"/>
                      <w:color w:val="000000" w:themeColor="text1"/>
                      <w:sz w:val="24"/>
                    </w:rPr>
                    <m:t>ds+</m:t>
                  </m:r>
                </m:e>
              </m:nary>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l</m:t>
                  </m:r>
                </m:sup>
                <m:e>
                  <m:f>
                    <m:fPr>
                      <m:ctrlPr>
                        <w:rPr>
                          <w:rFonts w:ascii="Cambria Math" w:hAnsi="Cambria Math"/>
                          <w:i/>
                          <w:color w:val="000000" w:themeColor="text1"/>
                          <w:sz w:val="24"/>
                        </w:rPr>
                      </m:ctrlPr>
                    </m:fPr>
                    <m:num>
                      <m:r>
                        <w:rPr>
                          <w:rFonts w:ascii="Cambria Math" w:hAnsi="Cambria Math"/>
                          <w:color w:val="000000" w:themeColor="text1"/>
                          <w:sz w:val="24"/>
                        </w:rPr>
                        <m:t>EI</m:t>
                      </m:r>
                    </m:num>
                    <m:den>
                      <m:r>
                        <w:rPr>
                          <w:rFonts w:ascii="Cambria Math" w:hAnsi="Cambria Math"/>
                          <w:color w:val="000000" w:themeColor="text1"/>
                          <w:sz w:val="24"/>
                        </w:rPr>
                        <m:t>2</m:t>
                      </m:r>
                    </m:den>
                  </m:f>
                  <m:sSup>
                    <m:sSupPr>
                      <m:ctrlPr>
                        <w:rPr>
                          <w:rFonts w:ascii="Cambria Math" w:hAnsi="Cambria Math"/>
                          <w:i/>
                          <w:color w:val="000000" w:themeColor="text1"/>
                          <w:sz w:val="24"/>
                        </w:rPr>
                      </m:ctrlPr>
                    </m:sSupPr>
                    <m:e>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dθ</m:t>
                          </m:r>
                        </m:num>
                        <m:den>
                          <m:r>
                            <w:rPr>
                              <w:rFonts w:ascii="Cambria Math" w:hAnsi="Cambria Math"/>
                              <w:color w:val="000000" w:themeColor="text1"/>
                              <w:sz w:val="24"/>
                            </w:rPr>
                            <m:t>ds</m:t>
                          </m:r>
                        </m:den>
                      </m:f>
                      <m:r>
                        <w:rPr>
                          <w:rFonts w:ascii="Cambria Math" w:hAnsi="Cambria Math"/>
                          <w:color w:val="000000" w:themeColor="text1"/>
                          <w:sz w:val="24"/>
                        </w:rPr>
                        <m:t>)</m:t>
                      </m:r>
                    </m:e>
                    <m:sup>
                      <m:r>
                        <w:rPr>
                          <w:rFonts w:ascii="Cambria Math" w:hAnsi="Cambria Math"/>
                          <w:color w:val="000000" w:themeColor="text1"/>
                          <w:sz w:val="24"/>
                        </w:rPr>
                        <m:t>2</m:t>
                      </m:r>
                    </m:sup>
                  </m:sSup>
                  <m:r>
                    <w:rPr>
                      <w:rFonts w:ascii="Cambria Math" w:hAnsi="Cambria Math"/>
                      <w:color w:val="000000" w:themeColor="text1"/>
                      <w:sz w:val="24"/>
                    </w:rPr>
                    <m:t>ds</m:t>
                  </m:r>
                </m:e>
              </m:nary>
            </m:oMath>
          </w:p>
          <w:p w14:paraId="7E426AA2" w14:textId="43F5C2E9" w:rsidR="000622F2" w:rsidRPr="000622F2" w:rsidRDefault="000622F2" w:rsidP="007D22CF">
            <w:pPr>
              <w:adjustRightInd w:val="0"/>
              <w:snapToGrid w:val="0"/>
              <w:spacing w:line="240" w:lineRule="atLeast"/>
              <w:ind w:firstLineChars="200" w:firstLine="480"/>
              <w:jc w:val="left"/>
              <w:rPr>
                <w:rFonts w:ascii="宋体" w:hAnsi="宋体"/>
                <w:color w:val="000000" w:themeColor="text1"/>
                <w:sz w:val="24"/>
              </w:rPr>
            </w:pPr>
            <m:oMathPara>
              <m:oMath>
                <m:r>
                  <w:rPr>
                    <w:rFonts w:ascii="Cambria Math" w:hAnsi="Cambria Math" w:hint="eastAsia"/>
                    <w:color w:val="000000" w:themeColor="text1"/>
                    <w:sz w:val="24"/>
                  </w:rPr>
                  <m:t>A</m:t>
                </m:r>
                <m:r>
                  <w:rPr>
                    <w:rFonts w:ascii="Cambria Math" w:hAnsi="Cambria Math" w:hint="eastAsia"/>
                    <w:color w:val="000000" w:themeColor="text1"/>
                    <w:sz w:val="24"/>
                  </w:rPr>
                  <m:t>：导丝截面积。</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r>
                  <w:rPr>
                    <w:rFonts w:ascii="Cambria Math" w:hAnsi="Cambria Math" w:hint="eastAsia"/>
                    <w:color w:val="000000" w:themeColor="text1"/>
                    <w:sz w:val="24"/>
                  </w:rPr>
                  <m:t>I</m:t>
                </m:r>
                <m:r>
                  <w:rPr>
                    <w:rFonts w:ascii="Cambria Math" w:hAnsi="Cambria Math" w:hint="eastAsia"/>
                    <w:color w:val="000000" w:themeColor="text1"/>
                    <w:sz w:val="24"/>
                  </w:rPr>
                  <m:t>：导丝转动惯量</m:t>
                </m:r>
                <m:r>
                  <w:rPr>
                    <w:rFonts w:ascii="Cambria Math" w:hAnsi="Cambria Math"/>
                    <w:color w:val="000000" w:themeColor="text1"/>
                    <w:sz w:val="24"/>
                  </w:rPr>
                  <m:t xml:space="preserve">    E:</m:t>
                </m:r>
                <m:r>
                  <w:rPr>
                    <w:rFonts w:ascii="Cambria Math" w:hAnsi="Cambria Math" w:hint="eastAsia"/>
                    <w:color w:val="000000" w:themeColor="text1"/>
                    <w:sz w:val="24"/>
                  </w:rPr>
                  <m:t>导丝杨氏模量</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oMath>
            </m:oMathPara>
          </w:p>
          <w:p w14:paraId="5C879460" w14:textId="1C4BEE94" w:rsidR="000622F2" w:rsidRPr="000622F2" w:rsidRDefault="000622F2" w:rsidP="007D22CF">
            <w:pPr>
              <w:adjustRightInd w:val="0"/>
              <w:snapToGrid w:val="0"/>
              <w:spacing w:line="240" w:lineRule="atLeast"/>
              <w:ind w:firstLineChars="200" w:firstLine="480"/>
              <w:jc w:val="left"/>
              <w:rPr>
                <w:rFonts w:ascii="宋体" w:hAnsi="宋体"/>
                <w:i/>
                <w:color w:val="000000" w:themeColor="text1"/>
                <w:sz w:val="24"/>
              </w:rPr>
            </w:pPr>
            <m:oMathPara>
              <m:oMath>
                <m:r>
                  <w:rPr>
                    <w:rFonts w:ascii="Cambria Math" w:hAnsi="Cambria Math"/>
                    <w:color w:val="000000" w:themeColor="text1"/>
                    <w:sz w:val="24"/>
                  </w:rPr>
                  <m:t>ϵ:</m:t>
                </m:r>
                <m:r>
                  <w:rPr>
                    <w:rFonts w:ascii="Cambria Math" w:hAnsi="Cambria Math" w:hint="eastAsia"/>
                    <w:color w:val="000000" w:themeColor="text1"/>
                    <w:sz w:val="24"/>
                  </w:rPr>
                  <m:t>导丝中心线的轴向应变，</m:t>
                </m:r>
                <m:r>
                  <w:rPr>
                    <w:rFonts w:ascii="Cambria Math" w:hAnsi="Cambria Math"/>
                    <w:color w:val="000000" w:themeColor="text1"/>
                    <w:sz w:val="24"/>
                  </w:rPr>
                  <m:t>ϵ=</m:t>
                </m:r>
                <m:f>
                  <m:fPr>
                    <m:ctrlPr>
                      <w:rPr>
                        <w:rFonts w:ascii="Cambria Math" w:hAnsi="Cambria Math"/>
                        <w:i/>
                        <w:color w:val="000000" w:themeColor="text1"/>
                        <w:sz w:val="24"/>
                      </w:rPr>
                    </m:ctrlPr>
                  </m:fPr>
                  <m:num>
                    <m:r>
                      <w:rPr>
                        <w:rFonts w:ascii="Cambria Math" w:hAnsi="Cambria Math"/>
                        <w:color w:val="000000" w:themeColor="text1"/>
                        <w:sz w:val="24"/>
                      </w:rPr>
                      <m:t>d</m:t>
                    </m:r>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-ds</m:t>
                    </m:r>
                  </m:num>
                  <m:den>
                    <m:r>
                      <w:rPr>
                        <w:rFonts w:ascii="Cambria Math" w:hAnsi="Cambria Math"/>
                        <w:color w:val="000000" w:themeColor="text1"/>
                        <w:sz w:val="24"/>
                      </w:rPr>
                      <m:t>ds</m:t>
                    </m:r>
                  </m:den>
                </m:f>
                <m:r>
                  <w:rPr>
                    <w:rFonts w:ascii="Cambria Math" w:hAnsi="Cambria Math"/>
                    <w:color w:val="000000" w:themeColor="text1"/>
                    <w:sz w:val="24"/>
                  </w:rPr>
                  <m:t xml:space="preserve">    θ:</m:t>
                </m:r>
                <m:r>
                  <w:rPr>
                    <w:rFonts w:ascii="Cambria Math" w:hAnsi="Cambria Math" w:hint="eastAsia"/>
                    <w:color w:val="000000" w:themeColor="text1"/>
                    <w:sz w:val="24"/>
                  </w:rPr>
                  <m:t>导丝中心线与</m:t>
                </m:r>
                <m:r>
                  <w:rPr>
                    <w:rFonts w:ascii="Cambria Math" w:hAnsi="Cambria Math" w:hint="eastAsia"/>
                    <w:color w:val="000000" w:themeColor="text1"/>
                    <w:sz w:val="24"/>
                  </w:rPr>
                  <m:t>x</m:t>
                </m:r>
                <m:r>
                  <w:rPr>
                    <w:rFonts w:ascii="Cambria Math" w:hAnsi="Cambria Math" w:hint="eastAsia"/>
                    <w:color w:val="000000" w:themeColor="text1"/>
                    <w:sz w:val="24"/>
                  </w:rPr>
                  <m:t>轴夹角</m:t>
                </m:r>
              </m:oMath>
            </m:oMathPara>
          </w:p>
          <w:p w14:paraId="7CA9B51F" w14:textId="2EDCE635" w:rsidR="000622F2" w:rsidRDefault="000622F2"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对于重力势能</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U</m:t>
                  </m:r>
                  <m:ctrlPr>
                    <w:rPr>
                      <w:rFonts w:ascii="Cambria Math" w:hAnsi="Cambria Math" w:hint="eastAsia"/>
                      <w:i/>
                      <w:color w:val="000000" w:themeColor="text1"/>
                      <w:sz w:val="24"/>
                    </w:rPr>
                  </m:ctrlPr>
                </m:e>
                <m:sub>
                  <m:r>
                    <w:rPr>
                      <w:rFonts w:ascii="Cambria Math" w:hAnsi="Cambria Math" w:hint="eastAsia"/>
                      <w:color w:val="000000" w:themeColor="text1"/>
                      <w:sz w:val="24"/>
                    </w:rPr>
                    <m:t>g</m:t>
                  </m:r>
                </m:sub>
              </m:sSub>
            </m:oMath>
            <w:r w:rsidR="000C161A">
              <w:rPr>
                <w:rFonts w:ascii="宋体" w:hAnsi="宋体" w:hint="eastAsia"/>
                <w:color w:val="000000" w:themeColor="text1"/>
                <w:sz w:val="24"/>
              </w:rPr>
              <w:t>，令导丝在</w:t>
            </w:r>
            <m:oMath>
              <m:sSup>
                <m:sSupPr>
                  <m:ctrlPr>
                    <w:rPr>
                      <w:rFonts w:ascii="Cambria Math" w:hAnsi="Cambria Math"/>
                      <w:i/>
                      <w:color w:val="000000" w:themeColor="text1"/>
                      <w:sz w:val="24"/>
                    </w:rPr>
                  </m:ctrlPr>
                </m:sSupPr>
                <m:e>
                  <m:r>
                    <w:rPr>
                      <w:rFonts w:ascii="Cambria Math" w:hAnsi="Cambria Math"/>
                      <w:color w:val="000000" w:themeColor="text1"/>
                      <w:sz w:val="24"/>
                    </w:rPr>
                    <m:t>y</m:t>
                  </m:r>
                </m:e>
                <m:sup>
                  <m:r>
                    <w:rPr>
                      <w:rFonts w:ascii="Cambria Math" w:hAnsi="Cambria Math"/>
                      <w:color w:val="000000" w:themeColor="text1"/>
                      <w:sz w:val="24"/>
                    </w:rPr>
                    <m:t>+</m:t>
                  </m:r>
                </m:sup>
              </m:sSup>
            </m:oMath>
            <w:r w:rsidR="000C161A">
              <w:rPr>
                <w:rFonts w:ascii="宋体" w:hAnsi="宋体" w:hint="eastAsia"/>
                <w:color w:val="000000" w:themeColor="text1"/>
                <w:sz w:val="24"/>
              </w:rPr>
              <w:t>方向上的坐标为v</w:t>
            </w:r>
          </w:p>
          <w:p w14:paraId="31FBCAD9" w14:textId="0D21BA46" w:rsidR="000C161A" w:rsidRPr="000C161A" w:rsidRDefault="00000000" w:rsidP="000C161A">
            <w:pPr>
              <w:adjustRightInd w:val="0"/>
              <w:snapToGrid w:val="0"/>
              <w:spacing w:line="240" w:lineRule="atLeast"/>
              <w:ind w:firstLineChars="200" w:firstLine="480"/>
              <w:jc w:val="left"/>
              <w:rPr>
                <w:rFonts w:ascii="宋体" w:hAnsi="宋体"/>
                <w:i/>
                <w:color w:val="000000" w:themeColor="text1"/>
                <w:sz w:val="24"/>
              </w:rPr>
            </w:pPr>
            <m:oMathPara>
              <m:oMath>
                <m:sSub>
                  <m:sSubPr>
                    <m:ctrlPr>
                      <w:rPr>
                        <w:rFonts w:ascii="Cambria Math" w:hAnsi="Cambria Math"/>
                        <w:i/>
                        <w:color w:val="000000" w:themeColor="text1"/>
                        <w:sz w:val="24"/>
                      </w:rPr>
                    </m:ctrlPr>
                  </m:sSubPr>
                  <m:e>
                    <m:r>
                      <w:rPr>
                        <w:rFonts w:ascii="Cambria Math" w:hAnsi="Cambria Math" w:hint="eastAsia"/>
                        <w:color w:val="000000" w:themeColor="text1"/>
                        <w:sz w:val="24"/>
                      </w:rPr>
                      <m:t>U</m:t>
                    </m:r>
                    <m:ctrlPr>
                      <w:rPr>
                        <w:rFonts w:ascii="Cambria Math" w:hAnsi="Cambria Math" w:hint="eastAsia"/>
                        <w:i/>
                        <w:color w:val="000000" w:themeColor="text1"/>
                        <w:sz w:val="24"/>
                      </w:rPr>
                    </m:ctrlPr>
                  </m:e>
                  <m:sub>
                    <m:r>
                      <w:rPr>
                        <w:rFonts w:ascii="Cambria Math" w:hAnsi="Cambria Math"/>
                        <w:color w:val="000000" w:themeColor="text1"/>
                        <w:sz w:val="24"/>
                      </w:rPr>
                      <m:t>g</m:t>
                    </m:r>
                  </m:sub>
                </m:sSub>
                <m:r>
                  <w:rPr>
                    <w:rFonts w:ascii="Cambria Math" w:hAnsi="Cambria Math"/>
                    <w:color w:val="000000" w:themeColor="text1"/>
                    <w:sz w:val="24"/>
                  </w:rPr>
                  <m:t>=-ρAg</m:t>
                </m:r>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l</m:t>
                    </m:r>
                  </m:sup>
                  <m:e>
                    <m:r>
                      <w:rPr>
                        <w:rFonts w:ascii="Cambria Math" w:hAnsi="Cambria Math"/>
                        <w:color w:val="000000" w:themeColor="text1"/>
                        <w:sz w:val="24"/>
                      </w:rPr>
                      <m:t>vds</m:t>
                    </m:r>
                  </m:e>
                </m:nary>
                <m:r>
                  <w:rPr>
                    <w:rFonts w:ascii="Cambria Math" w:hAnsi="Cambria Math"/>
                    <w:color w:val="000000" w:themeColor="text1"/>
                    <w:sz w:val="24"/>
                  </w:rPr>
                  <m:t xml:space="preserve">    v=</m:t>
                </m:r>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s</m:t>
                    </m:r>
                  </m:sup>
                  <m:e>
                    <m:r>
                      <m:rPr>
                        <m:sty m:val="p"/>
                      </m:rPr>
                      <w:rPr>
                        <w:rFonts w:ascii="Cambria Math" w:hAnsi="Cambria Math"/>
                        <w:color w:val="000000" w:themeColor="text1"/>
                        <w:sz w:val="24"/>
                      </w:rPr>
                      <m:t>sin⁡θ</m:t>
                    </m:r>
                    <m:r>
                      <w:rPr>
                        <w:rFonts w:ascii="Cambria Math" w:hAnsi="Cambria Math"/>
                        <w:color w:val="000000" w:themeColor="text1"/>
                        <w:sz w:val="24"/>
                      </w:rPr>
                      <m:t>d</m:t>
                    </m:r>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e>
                </m:nary>
              </m:oMath>
            </m:oMathPara>
          </w:p>
          <w:p w14:paraId="3234674C" w14:textId="058CF56C" w:rsidR="000C161A" w:rsidRPr="000C161A" w:rsidRDefault="000C161A" w:rsidP="000C161A">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利用最小势能法，有</w:t>
            </w:r>
            <m:oMath>
              <m:r>
                <w:rPr>
                  <w:rFonts w:ascii="Cambria Math" w:hAnsi="Cambria Math"/>
                  <w:color w:val="000000" w:themeColor="text1"/>
                  <w:sz w:val="24"/>
                </w:rPr>
                <m:t>δ</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m</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s</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g</m:t>
                      </m:r>
                    </m:sub>
                  </m:sSub>
                </m:e>
              </m:d>
              <m:r>
                <w:rPr>
                  <w:rFonts w:ascii="Cambria Math" w:hAnsi="Cambria Math"/>
                  <w:color w:val="000000" w:themeColor="text1"/>
                  <w:sz w:val="24"/>
                </w:rPr>
                <m:t>=0</m:t>
              </m:r>
            </m:oMath>
          </w:p>
          <w:p w14:paraId="15B46A37" w14:textId="7364E986" w:rsidR="000C161A" w:rsidRPr="00DD011C" w:rsidRDefault="00DD011C" w:rsidP="007D22CF">
            <w:pPr>
              <w:adjustRightInd w:val="0"/>
              <w:snapToGrid w:val="0"/>
              <w:spacing w:line="240" w:lineRule="atLeast"/>
              <w:ind w:firstLineChars="200" w:firstLine="480"/>
              <w:jc w:val="left"/>
              <w:rPr>
                <w:rFonts w:ascii="宋体" w:hAnsi="宋体"/>
                <w:i/>
                <w:color w:val="000000" w:themeColor="text1"/>
                <w:sz w:val="24"/>
              </w:rPr>
            </w:pPr>
            <w:r>
              <w:rPr>
                <w:rFonts w:ascii="宋体" w:hAnsi="宋体" w:hint="eastAsia"/>
                <w:color w:val="000000" w:themeColor="text1"/>
                <w:sz w:val="24"/>
              </w:rPr>
              <w:t>化简后可以得到</w:t>
            </w:r>
            <m:oMath>
              <m:r>
                <w:rPr>
                  <w:rFonts w:ascii="Cambria Math" w:hAnsi="Cambria Math"/>
                  <w:color w:val="000000" w:themeColor="text1"/>
                  <w:sz w:val="24"/>
                </w:rPr>
                <m:t>θ</m:t>
              </m:r>
              <m:r>
                <w:rPr>
                  <w:rFonts w:ascii="Cambria Math" w:hAnsi="Cambria Math" w:hint="eastAsia"/>
                  <w:color w:val="000000" w:themeColor="text1"/>
                  <w:sz w:val="24"/>
                </w:rPr>
                <m:t>、</m:t>
              </m:r>
              <m:r>
                <w:rPr>
                  <w:rFonts w:ascii="Cambria Math" w:hAnsi="Cambria Math"/>
                  <w:color w:val="000000" w:themeColor="text1"/>
                  <w:sz w:val="24"/>
                </w:rPr>
                <m:t>ϵ</m:t>
              </m:r>
              <m:r>
                <w:rPr>
                  <w:rFonts w:ascii="Cambria Math" w:hAnsi="Cambria Math" w:hint="eastAsia"/>
                  <w:color w:val="000000" w:themeColor="text1"/>
                  <w:sz w:val="24"/>
                </w:rPr>
                <m:t>对</m:t>
              </m:r>
              <m:r>
                <w:rPr>
                  <w:rFonts w:ascii="Cambria Math" w:hAnsi="Cambria Math" w:hint="eastAsia"/>
                  <w:color w:val="000000" w:themeColor="text1"/>
                  <w:sz w:val="24"/>
                </w:rPr>
                <m:t>s</m:t>
              </m:r>
            </m:oMath>
            <w:r>
              <w:rPr>
                <w:rFonts w:ascii="宋体" w:hAnsi="宋体" w:hint="eastAsia"/>
                <w:color w:val="000000" w:themeColor="text1"/>
                <w:sz w:val="24"/>
              </w:rPr>
              <w:t>的偏微分方程，根据实际情况设立边界条件进行求解。从而计算得到导丝的变形形状。</w:t>
            </w:r>
          </w:p>
          <w:p w14:paraId="658845CE" w14:textId="1F8D95B1" w:rsidR="007D22CF" w:rsidRDefault="007D22C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而对于排列圆柱铷磁铁的形状预测，与硬磁软体导丝相似，其</w:t>
            </w:r>
            <w:r w:rsidR="000622F2">
              <w:rPr>
                <w:rFonts w:ascii="宋体" w:hAnsi="宋体" w:hint="eastAsia"/>
                <w:color w:val="000000" w:themeColor="text1"/>
                <w:sz w:val="24"/>
              </w:rPr>
              <w:t>中应变能</w:t>
            </w:r>
            <w:r>
              <w:rPr>
                <w:rFonts w:ascii="宋体" w:hAnsi="宋体" w:hint="eastAsia"/>
                <w:color w:val="000000" w:themeColor="text1"/>
                <w:sz w:val="24"/>
              </w:rPr>
              <w:t>由硅胶管提供而磁势能由磁块提供。</w:t>
            </w:r>
          </w:p>
          <w:p w14:paraId="61F6061F" w14:textId="2BD41B80" w:rsidR="0081136F" w:rsidRDefault="0081136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基于以上推导，我们可以再提出一个逆向设计的思路。</w:t>
            </w:r>
          </w:p>
          <w:p w14:paraId="5AB8D50E" w14:textId="4D3367FE" w:rsidR="0081136F" w:rsidRDefault="0081136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导丝变形后形状在边界条件不变的情况下，是由导丝的剩余磁通密度</w:t>
            </w:r>
            <m:oMath>
              <m:sSubSup>
                <m:sSubSupPr>
                  <m:ctrlPr>
                    <w:rPr>
                      <w:rFonts w:ascii="Cambria Math" w:hAnsi="Cambria Math"/>
                      <w:i/>
                      <w:color w:val="000000" w:themeColor="text1"/>
                      <w:sz w:val="24"/>
                    </w:rPr>
                  </m:ctrlPr>
                </m:sSubSup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hint="eastAsia"/>
                      <w:color w:val="000000" w:themeColor="text1"/>
                      <w:sz w:val="24"/>
                    </w:rPr>
                    <m:t>0</m:t>
                  </m:r>
                </m:sub>
                <m:sup>
                  <m:r>
                    <w:rPr>
                      <w:rFonts w:ascii="Cambria Math" w:hAnsi="Cambria Math"/>
                      <w:color w:val="000000" w:themeColor="text1"/>
                      <w:sz w:val="24"/>
                    </w:rPr>
                    <m:t>r</m:t>
                  </m:r>
                </m:sup>
              </m:sSubSup>
            </m:oMath>
            <w:r>
              <w:rPr>
                <w:rFonts w:ascii="宋体" w:hAnsi="宋体" w:hint="eastAsia"/>
                <w:color w:val="000000" w:themeColor="text1"/>
                <w:sz w:val="24"/>
              </w:rPr>
              <w:t>的大小与方向以及外部磁通密度</w:t>
            </w:r>
            <m:oMath>
              <m:sSup>
                <m:sSupPr>
                  <m:ctrlPr>
                    <w:rPr>
                      <w:rFonts w:ascii="Cambria Math" w:hAnsi="Cambria Math" w:hint="eastAsia"/>
                      <w:i/>
                      <w:color w:val="000000" w:themeColor="text1"/>
                      <w:sz w:val="24"/>
                    </w:rPr>
                  </m:ctrlPr>
                </m:sSupPr>
                <m:e>
                  <m:r>
                    <w:rPr>
                      <w:rFonts w:ascii="Cambria Math" w:hAnsi="Cambria Math" w:hint="eastAsia"/>
                      <w:color w:val="000000" w:themeColor="text1"/>
                      <w:sz w:val="24"/>
                    </w:rPr>
                    <m:t>B</m:t>
                  </m:r>
                </m:e>
                <m:sup>
                  <m:r>
                    <w:rPr>
                      <w:rFonts w:ascii="Cambria Math" w:hAnsi="Cambria Math"/>
                      <w:color w:val="000000" w:themeColor="text1"/>
                      <w:sz w:val="24"/>
                    </w:rPr>
                    <m:t>a</m:t>
                  </m:r>
                  <m:ctrlPr>
                    <w:rPr>
                      <w:rFonts w:ascii="Cambria Math" w:hAnsi="Cambria Math"/>
                      <w:i/>
                      <w:color w:val="000000" w:themeColor="text1"/>
                      <w:sz w:val="24"/>
                    </w:rPr>
                  </m:ctrlPr>
                </m:sup>
              </m:sSup>
            </m:oMath>
            <w:r>
              <w:rPr>
                <w:rFonts w:ascii="宋体" w:hAnsi="宋体" w:hint="eastAsia"/>
                <w:color w:val="000000" w:themeColor="text1"/>
                <w:sz w:val="24"/>
              </w:rPr>
              <w:t>的大小与方向决定的，而我们可以将考虑的变量简化为</w:t>
            </w:r>
            <m:oMath>
              <m:sSubSup>
                <m:sSubSupPr>
                  <m:ctrlPr>
                    <w:rPr>
                      <w:rFonts w:ascii="Cambria Math" w:hAnsi="Cambria Math"/>
                      <w:i/>
                      <w:color w:val="000000" w:themeColor="text1"/>
                      <w:sz w:val="24"/>
                    </w:rPr>
                  </m:ctrlPr>
                </m:sSubSup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hint="eastAsia"/>
                      <w:color w:val="000000" w:themeColor="text1"/>
                      <w:sz w:val="24"/>
                    </w:rPr>
                    <m:t>0</m:t>
                  </m:r>
                </m:sub>
                <m:sup>
                  <m:r>
                    <w:rPr>
                      <w:rFonts w:ascii="Cambria Math" w:hAnsi="Cambria Math"/>
                      <w:color w:val="000000" w:themeColor="text1"/>
                      <w:sz w:val="24"/>
                    </w:rPr>
                    <m:t>r</m:t>
                  </m:r>
                </m:sup>
              </m:sSubSup>
            </m:oMath>
            <w:r>
              <w:rPr>
                <w:rFonts w:ascii="宋体" w:hAnsi="宋体" w:hint="eastAsia"/>
                <w:color w:val="000000" w:themeColor="text1"/>
                <w:sz w:val="24"/>
              </w:rPr>
              <w:t>的方向以及</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color w:val="000000" w:themeColor="text1"/>
                      <w:sz w:val="24"/>
                    </w:rPr>
                    <m:t>a</m:t>
                  </m:r>
                </m:sub>
              </m:sSub>
            </m:oMath>
            <w:r>
              <w:rPr>
                <w:rFonts w:ascii="宋体" w:hAnsi="宋体" w:hint="eastAsia"/>
                <w:color w:val="000000" w:themeColor="text1"/>
                <w:sz w:val="24"/>
              </w:rPr>
              <w:t>的大小。</w:t>
            </w:r>
          </w:p>
          <w:p w14:paraId="72F85F1F" w14:textId="060915C3" w:rsidR="0081136F" w:rsidRPr="0081136F" w:rsidRDefault="0081136F" w:rsidP="007D22CF">
            <w:pPr>
              <w:adjustRightInd w:val="0"/>
              <w:snapToGrid w:val="0"/>
              <w:spacing w:line="240" w:lineRule="atLeast"/>
              <w:ind w:firstLineChars="200" w:firstLine="480"/>
              <w:jc w:val="left"/>
              <w:rPr>
                <w:rFonts w:ascii="宋体" w:hAnsi="宋体"/>
                <w:i/>
                <w:color w:val="000000" w:themeColor="text1"/>
                <w:sz w:val="24"/>
              </w:rPr>
            </w:pPr>
            <w:r>
              <w:rPr>
                <w:rFonts w:ascii="宋体" w:hAnsi="宋体" w:hint="eastAsia"/>
                <w:color w:val="000000" w:themeColor="text1"/>
                <w:sz w:val="24"/>
              </w:rPr>
              <w:t>我们在导丝上等间距取n个点，给出导丝的目标形状。将优化函数</w:t>
            </w:r>
            <m:oMath>
              <m:r>
                <w:rPr>
                  <w:rFonts w:ascii="Cambria Math" w:hAnsi="Cambria Math" w:hint="eastAsia"/>
                  <w:color w:val="000000" w:themeColor="text1"/>
                  <w:sz w:val="24"/>
                </w:rPr>
                <m:t>f</m:t>
              </m:r>
            </m:oMath>
            <w:r>
              <w:rPr>
                <w:rFonts w:ascii="宋体" w:hAnsi="宋体" w:hint="eastAsia"/>
                <w:color w:val="000000" w:themeColor="text1"/>
                <w:sz w:val="24"/>
              </w:rPr>
              <w:t>设置为n个点预测位置与目标位置之间的距离和，优化目标为</w:t>
            </w:r>
            <m:oMath>
              <m:r>
                <m:rPr>
                  <m:sty m:val="p"/>
                </m:rPr>
                <w:rPr>
                  <w:rFonts w:ascii="Cambria Math" w:hAnsi="Cambria Math"/>
                  <w:color w:val="000000" w:themeColor="text1"/>
                  <w:sz w:val="24"/>
                </w:rPr>
                <m:t>min⁡</m:t>
              </m:r>
              <m:r>
                <w:rPr>
                  <w:rFonts w:ascii="Cambria Math" w:hAnsi="Cambria Math"/>
                  <w:color w:val="000000" w:themeColor="text1"/>
                  <w:sz w:val="24"/>
                </w:rPr>
                <m:t>(f)</m:t>
              </m:r>
            </m:oMath>
            <w:r>
              <w:rPr>
                <w:rFonts w:ascii="宋体" w:hAnsi="宋体" w:hint="eastAsia"/>
                <w:color w:val="000000" w:themeColor="text1"/>
                <w:sz w:val="24"/>
              </w:rPr>
              <w:t>,从而便可以得到逆向设计的结果即导丝充磁方向以及外部磁通密度的大小。</w:t>
            </w:r>
          </w:p>
          <w:p w14:paraId="499A71BB" w14:textId="77777777" w:rsidR="007D22CF" w:rsidRPr="007D22CF" w:rsidRDefault="007D22CF" w:rsidP="007D22CF">
            <w:pPr>
              <w:adjustRightInd w:val="0"/>
              <w:snapToGrid w:val="0"/>
              <w:spacing w:line="240" w:lineRule="atLeast"/>
              <w:jc w:val="left"/>
              <w:rPr>
                <w:rFonts w:ascii="宋体" w:hAnsi="宋体"/>
                <w:color w:val="000000" w:themeColor="text1"/>
                <w:sz w:val="24"/>
              </w:rPr>
            </w:pPr>
          </w:p>
          <w:p w14:paraId="4509DE9C" w14:textId="77777777" w:rsidR="007D22CF" w:rsidRDefault="007D22CF" w:rsidP="007D22CF">
            <w:pPr>
              <w:spacing w:line="360" w:lineRule="auto"/>
              <w:rPr>
                <w:b/>
                <w:bCs/>
                <w:sz w:val="24"/>
              </w:rPr>
            </w:pPr>
            <w:r w:rsidRPr="00ED0B4E">
              <w:rPr>
                <w:rFonts w:hint="eastAsia"/>
                <w:b/>
                <w:bCs/>
                <w:sz w:val="24"/>
              </w:rPr>
              <w:t>基于机械臂控制的硬磁导丝机器人的软件平台</w:t>
            </w:r>
          </w:p>
          <w:p w14:paraId="26ADF20C" w14:textId="77777777" w:rsidR="007D22CF" w:rsidRDefault="007D22CF" w:rsidP="007D22CF">
            <w:pPr>
              <w:spacing w:line="360" w:lineRule="auto"/>
              <w:rPr>
                <w:b/>
                <w:bCs/>
                <w:sz w:val="24"/>
              </w:rPr>
            </w:pPr>
          </w:p>
          <w:p w14:paraId="7A2B74FF" w14:textId="77777777" w:rsidR="007D22CF" w:rsidRDefault="007D22C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本项目希望可以基本完成全自动化，但是依旧提供了手动操作的模块。为</w:t>
            </w:r>
            <w:r w:rsidRPr="00ED0B4E">
              <w:rPr>
                <w:rFonts w:ascii="宋体" w:hAnsi="宋体" w:hint="eastAsia"/>
                <w:color w:val="000000" w:themeColor="text1"/>
                <w:sz w:val="24"/>
              </w:rPr>
              <w:t>便于医生进行</w:t>
            </w:r>
            <w:r>
              <w:rPr>
                <w:rFonts w:ascii="宋体" w:hAnsi="宋体" w:hint="eastAsia"/>
                <w:color w:val="000000" w:themeColor="text1"/>
                <w:sz w:val="24"/>
              </w:rPr>
              <w:t>操作，需要开发一款PC端软件，目前拟基于Qt平台开发。</w:t>
            </w:r>
          </w:p>
          <w:p w14:paraId="70345524" w14:textId="77777777" w:rsidR="007D22CF" w:rsidRDefault="007D22C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软件功能主要为控制模块。为减少医生学习成本以及使用便利性与集成度，该软件基于手柄完成对于机械臂以及送丝机构的控制，并且可以自行设定末端执行器的转速，从而提供不同的磁场。这部分主要需要完成的是不同平台之间的通信问题以及机械臂控制逻辑的搭建。</w:t>
            </w:r>
          </w:p>
          <w:p w14:paraId="22B345AF" w14:textId="77777777" w:rsidR="007D22CF" w:rsidRPr="00DD1829" w:rsidRDefault="007D22CF" w:rsidP="007D22CF">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上述为软件的基本功能，而在完成这些基本功能之后，进一步得，可以在软件中添加显示模块，进一步提升操作便利性。显示模块的呈现内容可以由相机拍摄画面、导丝末端姿态及其期望姿态等信息。</w:t>
            </w:r>
          </w:p>
          <w:p w14:paraId="7617AFF6" w14:textId="77777777" w:rsidR="00C6403B" w:rsidRPr="007D22CF" w:rsidRDefault="00C6403B">
            <w:pPr>
              <w:adjustRightInd w:val="0"/>
              <w:snapToGrid w:val="0"/>
              <w:spacing w:line="240" w:lineRule="atLeast"/>
              <w:jc w:val="left"/>
              <w:rPr>
                <w:rFonts w:ascii="宋体" w:hAnsi="宋体"/>
                <w:color w:val="0070C0"/>
                <w:sz w:val="24"/>
              </w:rPr>
            </w:pPr>
          </w:p>
        </w:tc>
      </w:tr>
      <w:tr w:rsidR="00716998" w14:paraId="5EB05A1A" w14:textId="77777777">
        <w:trPr>
          <w:trHeight w:val="13303"/>
          <w:jc w:val="center"/>
        </w:trPr>
        <w:tc>
          <w:tcPr>
            <w:tcW w:w="8514" w:type="dxa"/>
          </w:tcPr>
          <w:p w14:paraId="79842C9C" w14:textId="77777777" w:rsidR="00716998" w:rsidRDefault="00716998">
            <w:pPr>
              <w:adjustRightInd w:val="0"/>
              <w:snapToGrid w:val="0"/>
              <w:spacing w:line="240" w:lineRule="atLeast"/>
              <w:jc w:val="left"/>
              <w:rPr>
                <w:rFonts w:ascii="宋体" w:hAnsi="宋体"/>
                <w:color w:val="0070C0"/>
                <w:sz w:val="24"/>
              </w:rPr>
            </w:pPr>
          </w:p>
        </w:tc>
      </w:tr>
    </w:tbl>
    <w:p w14:paraId="2982FB3B" w14:textId="77777777" w:rsidR="00C6403B" w:rsidRDefault="00C6403B">
      <w:pPr>
        <w:tabs>
          <w:tab w:val="left" w:pos="8222"/>
        </w:tabs>
        <w:ind w:right="-216"/>
        <w:jc w:val="left"/>
        <w:rPr>
          <w:rFonts w:ascii="宋体" w:hAnsi="宋体" w:hint="eastAsia"/>
          <w:sz w:val="18"/>
          <w:szCs w:val="1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2"/>
      </w:tblGrid>
      <w:tr w:rsidR="00C6403B" w14:paraId="42CC7E63" w14:textId="77777777" w:rsidTr="0041705D">
        <w:trPr>
          <w:trHeight w:val="13459"/>
          <w:jc w:val="center"/>
        </w:trPr>
        <w:tc>
          <w:tcPr>
            <w:tcW w:w="8622" w:type="dxa"/>
          </w:tcPr>
          <w:p w14:paraId="20ECE0CD"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lastRenderedPageBreak/>
              <w:t>项目进度计划及预算：</w:t>
            </w:r>
          </w:p>
          <w:p w14:paraId="3A78CE32" w14:textId="72A06170"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t>项目重要时间节点（用甘特图等方式表示项目计划），小组成员的工作量以及预算。</w:t>
            </w:r>
          </w:p>
          <w:p w14:paraId="43F6E422" w14:textId="1063074D" w:rsidR="00C477D3" w:rsidRPr="0041705D" w:rsidRDefault="00C477D3" w:rsidP="0041705D">
            <w:pPr>
              <w:pStyle w:val="af2"/>
              <w:numPr>
                <w:ilvl w:val="0"/>
                <w:numId w:val="6"/>
              </w:numPr>
              <w:adjustRightInd w:val="0"/>
              <w:snapToGrid w:val="0"/>
              <w:spacing w:line="240" w:lineRule="atLeast"/>
              <w:ind w:firstLineChars="0"/>
              <w:jc w:val="left"/>
              <w:rPr>
                <w:rFonts w:ascii="宋体" w:hAnsi="宋体"/>
                <w:b/>
                <w:bCs/>
                <w:sz w:val="24"/>
              </w:rPr>
            </w:pPr>
            <w:r w:rsidRPr="0041705D">
              <w:rPr>
                <w:rFonts w:ascii="宋体" w:hAnsi="宋体" w:hint="eastAsia"/>
                <w:b/>
                <w:bCs/>
                <w:sz w:val="24"/>
              </w:rPr>
              <w:t>项目重要时间节点</w:t>
            </w:r>
          </w:p>
          <w:p w14:paraId="1613CB18" w14:textId="53CBDF16" w:rsidR="0041705D" w:rsidRPr="0041705D" w:rsidRDefault="0041705D" w:rsidP="0041705D">
            <w:pPr>
              <w:adjustRightInd w:val="0"/>
              <w:snapToGrid w:val="0"/>
              <w:spacing w:line="240" w:lineRule="atLeast"/>
              <w:jc w:val="left"/>
              <w:rPr>
                <w:rFonts w:ascii="宋体" w:hAnsi="宋体" w:hint="eastAsia"/>
                <w:b/>
                <w:bCs/>
                <w:color w:val="0070C0"/>
                <w:sz w:val="24"/>
              </w:rPr>
            </w:pPr>
            <w:r>
              <w:rPr>
                <w:noProof/>
              </w:rPr>
              <w:drawing>
                <wp:inline distT="0" distB="0" distL="0" distR="0" wp14:anchorId="4F3A320C" wp14:editId="069ED526">
                  <wp:extent cx="5337810" cy="3512820"/>
                  <wp:effectExtent l="0" t="0" r="8890" b="17780"/>
                  <wp:docPr id="292625293" name="图表 1">
                    <a:extLst xmlns:a="http://schemas.openxmlformats.org/drawingml/2006/main">
                      <a:ext uri="{FF2B5EF4-FFF2-40B4-BE49-F238E27FC236}">
                        <a16:creationId xmlns:a16="http://schemas.microsoft.com/office/drawing/2014/main" id="{2083F52B-39E6-A128-781C-98BEB40D8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139047" w14:textId="19FAAFC4" w:rsidR="00A93B80" w:rsidRDefault="00A93B80" w:rsidP="00A93B80">
            <w:pPr>
              <w:adjustRightInd w:val="0"/>
              <w:snapToGrid w:val="0"/>
              <w:spacing w:line="240" w:lineRule="atLeast"/>
              <w:jc w:val="center"/>
              <w:rPr>
                <w:rFonts w:ascii="宋体" w:hAnsi="宋体"/>
                <w:b/>
                <w:bCs/>
                <w:sz w:val="24"/>
              </w:rPr>
            </w:pPr>
            <w:r>
              <w:rPr>
                <w:rFonts w:ascii="宋体" w:hAnsi="宋体" w:hint="eastAsia"/>
                <w:b/>
                <w:bCs/>
                <w:sz w:val="24"/>
              </w:rPr>
              <w:t>图3、项目甘特图</w:t>
            </w:r>
          </w:p>
          <w:p w14:paraId="130E7456" w14:textId="32EADC56" w:rsidR="00C6403B" w:rsidRPr="00A93B80" w:rsidRDefault="00A93B80">
            <w:pPr>
              <w:adjustRightInd w:val="0"/>
              <w:snapToGrid w:val="0"/>
              <w:spacing w:line="240" w:lineRule="atLeast"/>
              <w:jc w:val="left"/>
              <w:rPr>
                <w:rFonts w:ascii="宋体" w:hAnsi="宋体"/>
                <w:b/>
                <w:bCs/>
                <w:sz w:val="24"/>
              </w:rPr>
            </w:pPr>
            <w:r w:rsidRPr="00A93B80">
              <w:rPr>
                <w:rFonts w:ascii="宋体" w:hAnsi="宋体" w:hint="eastAsia"/>
                <w:b/>
                <w:bCs/>
                <w:sz w:val="24"/>
              </w:rPr>
              <w:t>2、</w:t>
            </w:r>
            <w:r w:rsidR="00C477D3" w:rsidRPr="00A93B80">
              <w:rPr>
                <w:rFonts w:ascii="宋体" w:hAnsi="宋体" w:hint="eastAsia"/>
                <w:b/>
                <w:bCs/>
                <w:sz w:val="24"/>
              </w:rPr>
              <w:t>小组成员工作量</w:t>
            </w:r>
          </w:p>
          <w:p w14:paraId="428DFAF2" w14:textId="77777777" w:rsidR="00C477D3" w:rsidRDefault="00C477D3">
            <w:pPr>
              <w:adjustRightInd w:val="0"/>
              <w:snapToGrid w:val="0"/>
              <w:spacing w:line="240" w:lineRule="atLeast"/>
              <w:jc w:val="left"/>
              <w:rPr>
                <w:rFonts w:ascii="宋体" w:hAnsi="宋体"/>
                <w:b/>
                <w:bCs/>
              </w:rPr>
            </w:pPr>
            <w:r w:rsidRPr="00C477D3">
              <w:rPr>
                <w:rFonts w:ascii="宋体" w:hAnsi="宋体" w:hint="eastAsia"/>
                <w:b/>
                <w:bCs/>
              </w:rPr>
              <w:t>刘虹妤</w:t>
            </w:r>
          </w:p>
          <w:p w14:paraId="603740E5" w14:textId="66319C83" w:rsidR="00C477D3" w:rsidRPr="00C477D3" w:rsidRDefault="00C477D3" w:rsidP="00C477D3">
            <w:pPr>
              <w:pStyle w:val="af2"/>
              <w:numPr>
                <w:ilvl w:val="0"/>
                <w:numId w:val="3"/>
              </w:numPr>
              <w:adjustRightInd w:val="0"/>
              <w:snapToGrid w:val="0"/>
              <w:spacing w:line="240" w:lineRule="atLeast"/>
              <w:ind w:firstLineChars="0"/>
              <w:jc w:val="left"/>
              <w:rPr>
                <w:rFonts w:ascii="宋体" w:hAnsi="宋体"/>
                <w:b/>
                <w:bCs/>
              </w:rPr>
            </w:pPr>
            <w:r w:rsidRPr="00C477D3">
              <w:rPr>
                <w:rFonts w:ascii="宋体" w:hAnsi="宋体" w:hint="eastAsia"/>
                <w:b/>
                <w:bCs/>
              </w:rPr>
              <w:t>硬磁导丝的结构设计</w:t>
            </w:r>
          </w:p>
          <w:p w14:paraId="5C9D3057" w14:textId="54CFF1FB" w:rsidR="00C477D3" w:rsidRDefault="00C477D3" w:rsidP="00C477D3">
            <w:pPr>
              <w:spacing w:line="360" w:lineRule="auto"/>
              <w:ind w:firstLineChars="200" w:firstLine="480"/>
              <w:rPr>
                <w:sz w:val="24"/>
              </w:rPr>
            </w:pPr>
            <w:r>
              <w:rPr>
                <w:rFonts w:hint="eastAsia"/>
                <w:sz w:val="24"/>
              </w:rPr>
              <w:t>以医用导丝导管为基础，对导丝尖端进行结构延伸设计，使其具有硬磁性及良好的灵活性，在磁场作用下完成定向弯曲和定向行进目标。</w:t>
            </w:r>
          </w:p>
          <w:p w14:paraId="65A2C753" w14:textId="288B1A27" w:rsidR="00C477D3" w:rsidRPr="00C477D3" w:rsidRDefault="00C477D3" w:rsidP="00C477D3">
            <w:pPr>
              <w:pStyle w:val="af2"/>
              <w:numPr>
                <w:ilvl w:val="0"/>
                <w:numId w:val="3"/>
              </w:numPr>
              <w:spacing w:line="360" w:lineRule="auto"/>
              <w:ind w:firstLineChars="0"/>
              <w:rPr>
                <w:b/>
                <w:bCs/>
                <w:sz w:val="24"/>
              </w:rPr>
            </w:pPr>
            <w:r w:rsidRPr="00C477D3">
              <w:rPr>
                <w:rFonts w:hint="eastAsia"/>
                <w:b/>
                <w:bCs/>
                <w:sz w:val="24"/>
              </w:rPr>
              <w:t>导丝导管驱动装置的设计</w:t>
            </w:r>
          </w:p>
          <w:p w14:paraId="4C62C69F" w14:textId="77777777" w:rsidR="00C477D3" w:rsidRDefault="00C477D3" w:rsidP="00C477D3">
            <w:pPr>
              <w:spacing w:line="360" w:lineRule="auto"/>
              <w:ind w:firstLine="420"/>
              <w:rPr>
                <w:sz w:val="24"/>
              </w:rPr>
            </w:pPr>
            <w:r>
              <w:rPr>
                <w:rFonts w:hint="eastAsia"/>
                <w:sz w:val="24"/>
              </w:rPr>
              <w:t>设计面向心血管介入手术场景的导丝导管驱动装置，实现导丝导管的独立双向驱动和在分叉血管中方向选择与导丝伸出动作。</w:t>
            </w:r>
          </w:p>
          <w:p w14:paraId="32B41774" w14:textId="6D4E74B6" w:rsidR="00C477D3" w:rsidRPr="00C477D3" w:rsidRDefault="00C477D3" w:rsidP="00C477D3">
            <w:pPr>
              <w:pStyle w:val="af2"/>
              <w:numPr>
                <w:ilvl w:val="0"/>
                <w:numId w:val="3"/>
              </w:numPr>
              <w:spacing w:line="360" w:lineRule="auto"/>
              <w:ind w:firstLineChars="0"/>
              <w:rPr>
                <w:b/>
                <w:bCs/>
                <w:sz w:val="24"/>
              </w:rPr>
            </w:pPr>
            <w:r w:rsidRPr="00C477D3">
              <w:rPr>
                <w:rFonts w:hint="eastAsia"/>
                <w:b/>
                <w:bCs/>
                <w:sz w:val="24"/>
              </w:rPr>
              <w:t>机械臂末端执行器的设计</w:t>
            </w:r>
          </w:p>
          <w:p w14:paraId="7188FB76" w14:textId="77777777" w:rsidR="00C477D3" w:rsidRDefault="00C477D3" w:rsidP="00C477D3">
            <w:pPr>
              <w:spacing w:line="360" w:lineRule="auto"/>
              <w:ind w:firstLineChars="200" w:firstLine="480"/>
              <w:rPr>
                <w:sz w:val="24"/>
              </w:rPr>
            </w:pPr>
            <w:r>
              <w:rPr>
                <w:rFonts w:hint="eastAsia"/>
                <w:sz w:val="24"/>
              </w:rPr>
              <w:t>设计用于控制磁铁位姿的机械臂末端执行器，利用手柄操纵机械臂，实现导丝导管在复杂血管系统中的定向行进运动。</w:t>
            </w:r>
          </w:p>
          <w:p w14:paraId="403790D5" w14:textId="77777777" w:rsidR="00267A45" w:rsidRDefault="00267A45" w:rsidP="00267A45">
            <w:pPr>
              <w:spacing w:line="360" w:lineRule="auto"/>
              <w:rPr>
                <w:sz w:val="24"/>
              </w:rPr>
            </w:pPr>
          </w:p>
          <w:p w14:paraId="021F04A8" w14:textId="06ABA034" w:rsidR="00267A45" w:rsidRDefault="00267A45" w:rsidP="00267A45">
            <w:pPr>
              <w:spacing w:line="360" w:lineRule="auto"/>
              <w:rPr>
                <w:b/>
                <w:bCs/>
                <w:sz w:val="24"/>
              </w:rPr>
            </w:pPr>
            <w:r w:rsidRPr="00267A45">
              <w:rPr>
                <w:rFonts w:hint="eastAsia"/>
                <w:b/>
                <w:bCs/>
                <w:sz w:val="24"/>
              </w:rPr>
              <w:t>夏乾骏</w:t>
            </w:r>
          </w:p>
          <w:p w14:paraId="4D3E3809" w14:textId="68B7A6D2" w:rsidR="00267A45" w:rsidRDefault="00267A45" w:rsidP="00267A45">
            <w:pPr>
              <w:pStyle w:val="af2"/>
              <w:numPr>
                <w:ilvl w:val="0"/>
                <w:numId w:val="4"/>
              </w:numPr>
              <w:spacing w:line="360" w:lineRule="auto"/>
              <w:ind w:firstLineChars="0"/>
              <w:rPr>
                <w:b/>
                <w:bCs/>
                <w:sz w:val="24"/>
              </w:rPr>
            </w:pPr>
            <w:r w:rsidRPr="00267A45">
              <w:rPr>
                <w:rFonts w:hint="eastAsia"/>
                <w:b/>
                <w:bCs/>
                <w:sz w:val="24"/>
              </w:rPr>
              <w:t>硬磁导丝大变形数学建模</w:t>
            </w:r>
          </w:p>
          <w:p w14:paraId="55A604C7" w14:textId="3D861F80" w:rsidR="00914561" w:rsidRPr="00914561" w:rsidRDefault="00914561" w:rsidP="00914561">
            <w:pPr>
              <w:spacing w:line="360" w:lineRule="auto"/>
              <w:ind w:firstLineChars="200" w:firstLine="480"/>
              <w:rPr>
                <w:sz w:val="24"/>
              </w:rPr>
            </w:pPr>
            <w:r>
              <w:rPr>
                <w:rFonts w:hint="eastAsia"/>
                <w:sz w:val="24"/>
              </w:rPr>
              <w:t>采用欧拉杆理论，建立硬磁导丝在外界磁场作用下大变形的数学理论模型，</w:t>
            </w:r>
            <w:r>
              <w:rPr>
                <w:rFonts w:hint="eastAsia"/>
                <w:sz w:val="24"/>
              </w:rPr>
              <w:lastRenderedPageBreak/>
              <w:t>综合考虑硬磁材料磁极方向排布和重力影响，实现基于结构和材料的形态预测，采用逆向优化算法，实现参数化的逆向设计。</w:t>
            </w:r>
          </w:p>
          <w:p w14:paraId="6B99073D" w14:textId="4A7A5A98" w:rsidR="00267A45" w:rsidRDefault="00267A45" w:rsidP="00267A45">
            <w:pPr>
              <w:pStyle w:val="af2"/>
              <w:numPr>
                <w:ilvl w:val="0"/>
                <w:numId w:val="4"/>
              </w:numPr>
              <w:spacing w:line="360" w:lineRule="auto"/>
              <w:ind w:firstLineChars="0"/>
              <w:rPr>
                <w:b/>
                <w:bCs/>
                <w:sz w:val="24"/>
              </w:rPr>
            </w:pPr>
            <w:r>
              <w:rPr>
                <w:rFonts w:hint="eastAsia"/>
                <w:b/>
                <w:bCs/>
                <w:sz w:val="24"/>
              </w:rPr>
              <w:t>基于机械臂控制的硬磁导丝机器人的软件平台</w:t>
            </w:r>
          </w:p>
          <w:p w14:paraId="27EADF23" w14:textId="77777777" w:rsidR="00C477D3" w:rsidRDefault="00914561" w:rsidP="00914561">
            <w:pPr>
              <w:spacing w:line="360" w:lineRule="auto"/>
              <w:ind w:firstLineChars="200" w:firstLine="480"/>
              <w:rPr>
                <w:sz w:val="24"/>
              </w:rPr>
            </w:pPr>
            <w:r>
              <w:rPr>
                <w:rFonts w:hint="eastAsia"/>
                <w:sz w:val="24"/>
              </w:rPr>
              <w:t>该软件平台是一款针对医生操作的</w:t>
            </w:r>
            <w:r>
              <w:rPr>
                <w:rFonts w:hint="eastAsia"/>
                <w:sz w:val="24"/>
              </w:rPr>
              <w:t>PC</w:t>
            </w:r>
            <w:r>
              <w:rPr>
                <w:rFonts w:hint="eastAsia"/>
                <w:sz w:val="24"/>
              </w:rPr>
              <w:t>端软件，拟基于</w:t>
            </w:r>
            <w:r>
              <w:rPr>
                <w:rFonts w:hint="eastAsia"/>
                <w:sz w:val="24"/>
              </w:rPr>
              <w:t>Q</w:t>
            </w:r>
            <w:r>
              <w:rPr>
                <w:sz w:val="24"/>
              </w:rPr>
              <w:t xml:space="preserve">t </w:t>
            </w:r>
            <w:r>
              <w:rPr>
                <w:rFonts w:hint="eastAsia"/>
                <w:sz w:val="24"/>
              </w:rPr>
              <w:t>开发。软件系统包括机械臂的运动和位姿控制、导丝导管驱动装置的控制等功能。采用手柄对运动进行操作控制，解决不同硬件平台之间的通信问题。基于以上工作，为使用者提供一个简洁直观、易于使用的控制界面。</w:t>
            </w:r>
          </w:p>
          <w:p w14:paraId="1F14E990" w14:textId="77777777" w:rsidR="00914561" w:rsidRDefault="00914561" w:rsidP="00914561">
            <w:pPr>
              <w:spacing w:line="360" w:lineRule="auto"/>
              <w:rPr>
                <w:b/>
                <w:bCs/>
                <w:sz w:val="24"/>
              </w:rPr>
            </w:pPr>
            <w:r>
              <w:rPr>
                <w:rFonts w:hint="eastAsia"/>
                <w:b/>
                <w:bCs/>
                <w:sz w:val="24"/>
              </w:rPr>
              <w:t>李睿</w:t>
            </w:r>
          </w:p>
          <w:p w14:paraId="235761F7" w14:textId="6A5618D8" w:rsidR="00914561" w:rsidRDefault="00914561" w:rsidP="00914561">
            <w:pPr>
              <w:pStyle w:val="af2"/>
              <w:numPr>
                <w:ilvl w:val="0"/>
                <w:numId w:val="5"/>
              </w:numPr>
              <w:spacing w:line="360" w:lineRule="auto"/>
              <w:ind w:firstLineChars="0"/>
              <w:rPr>
                <w:b/>
                <w:bCs/>
                <w:sz w:val="24"/>
              </w:rPr>
            </w:pPr>
            <w:r w:rsidRPr="00914561">
              <w:rPr>
                <w:rFonts w:hint="eastAsia"/>
                <w:b/>
                <w:bCs/>
                <w:sz w:val="24"/>
              </w:rPr>
              <w:t>磁性导丝尖端的图像识别</w:t>
            </w:r>
          </w:p>
          <w:p w14:paraId="185AEA8C" w14:textId="232D5D48" w:rsidR="00914561" w:rsidRPr="00914561" w:rsidRDefault="00914561" w:rsidP="00914561">
            <w:pPr>
              <w:spacing w:line="360" w:lineRule="auto"/>
              <w:ind w:firstLineChars="200" w:firstLine="480"/>
              <w:rPr>
                <w:sz w:val="24"/>
              </w:rPr>
            </w:pPr>
            <w:r w:rsidRPr="00F63558">
              <w:rPr>
                <w:sz w:val="24"/>
              </w:rPr>
              <w:t>利用</w:t>
            </w:r>
            <w:r>
              <w:rPr>
                <w:rFonts w:hint="eastAsia"/>
                <w:sz w:val="24"/>
              </w:rPr>
              <w:t>机器学习算法，识别实验图像，从实验拍摄照片中检测出磁性导丝的末端位置和姿态。</w:t>
            </w:r>
          </w:p>
          <w:p w14:paraId="29F21064" w14:textId="77777777" w:rsidR="00914561" w:rsidRDefault="00914561" w:rsidP="00914561">
            <w:pPr>
              <w:pStyle w:val="af2"/>
              <w:numPr>
                <w:ilvl w:val="0"/>
                <w:numId w:val="5"/>
              </w:numPr>
              <w:spacing w:line="360" w:lineRule="auto"/>
              <w:ind w:firstLineChars="0"/>
              <w:rPr>
                <w:b/>
                <w:bCs/>
                <w:sz w:val="24"/>
              </w:rPr>
            </w:pPr>
            <w:r>
              <w:rPr>
                <w:rFonts w:hint="eastAsia"/>
                <w:b/>
                <w:bCs/>
                <w:sz w:val="24"/>
              </w:rPr>
              <w:t>机械臂轨迹规划</w:t>
            </w:r>
          </w:p>
          <w:p w14:paraId="40ABBD8A" w14:textId="54DE8DB6" w:rsidR="00914561" w:rsidRPr="00914561" w:rsidRDefault="00914561" w:rsidP="00914561">
            <w:pPr>
              <w:spacing w:line="360" w:lineRule="auto"/>
              <w:ind w:firstLineChars="200" w:firstLine="480"/>
              <w:rPr>
                <w:sz w:val="24"/>
              </w:rPr>
            </w:pPr>
            <w:r>
              <w:rPr>
                <w:rFonts w:hint="eastAsia"/>
                <w:sz w:val="24"/>
              </w:rPr>
              <w:t>根据图像识别的磁性导丝末端位置和姿态，计算出机械臂的位姿，对机械臂路程进行轨迹规划，实现机械臂平稳、快速地到达指定位姿。</w:t>
            </w:r>
          </w:p>
          <w:p w14:paraId="283F477C" w14:textId="77777777" w:rsidR="00914561" w:rsidRDefault="00914561" w:rsidP="00914561">
            <w:pPr>
              <w:pStyle w:val="af2"/>
              <w:numPr>
                <w:ilvl w:val="0"/>
                <w:numId w:val="5"/>
              </w:numPr>
              <w:spacing w:line="360" w:lineRule="auto"/>
              <w:ind w:firstLineChars="0"/>
              <w:rPr>
                <w:b/>
                <w:bCs/>
                <w:sz w:val="24"/>
              </w:rPr>
            </w:pPr>
            <w:r>
              <w:rPr>
                <w:rFonts w:hint="eastAsia"/>
                <w:b/>
                <w:bCs/>
                <w:sz w:val="24"/>
              </w:rPr>
              <w:t>手术原理性验证</w:t>
            </w:r>
          </w:p>
          <w:p w14:paraId="1EA62A61" w14:textId="77777777" w:rsidR="00914561" w:rsidRPr="00441F7B" w:rsidRDefault="00914561" w:rsidP="00914561">
            <w:pPr>
              <w:spacing w:line="360" w:lineRule="auto"/>
              <w:ind w:firstLineChars="200" w:firstLine="480"/>
              <w:rPr>
                <w:sz w:val="24"/>
              </w:rPr>
            </w:pPr>
            <w:r>
              <w:rPr>
                <w:rFonts w:hint="eastAsia"/>
                <w:sz w:val="24"/>
              </w:rPr>
              <w:t>利用血管介入导丝机器人系统，进行手术原理性验证，测试导丝机器人在复杂腔道内运动的能力。</w:t>
            </w:r>
          </w:p>
          <w:p w14:paraId="5B9F83C1" w14:textId="77777777" w:rsidR="00914561" w:rsidRDefault="00914561" w:rsidP="00914561">
            <w:pPr>
              <w:spacing w:line="360" w:lineRule="auto"/>
              <w:rPr>
                <w:b/>
                <w:bCs/>
                <w:sz w:val="24"/>
              </w:rPr>
            </w:pPr>
          </w:p>
          <w:p w14:paraId="43E241B5" w14:textId="589A389F" w:rsidR="00914561" w:rsidRPr="00A93B80" w:rsidRDefault="00914561" w:rsidP="00A93B80">
            <w:pPr>
              <w:pStyle w:val="af2"/>
              <w:numPr>
                <w:ilvl w:val="0"/>
                <w:numId w:val="4"/>
              </w:numPr>
              <w:spacing w:line="360" w:lineRule="auto"/>
              <w:ind w:firstLineChars="0"/>
              <w:rPr>
                <w:b/>
                <w:bCs/>
                <w:sz w:val="24"/>
              </w:rPr>
            </w:pPr>
            <w:r w:rsidRPr="00A93B80">
              <w:rPr>
                <w:rFonts w:hint="eastAsia"/>
                <w:b/>
                <w:bCs/>
                <w:sz w:val="24"/>
              </w:rPr>
              <w:t>项目预算表</w:t>
            </w:r>
          </w:p>
          <w:tbl>
            <w:tblPr>
              <w:tblStyle w:val="ae"/>
              <w:tblW w:w="0" w:type="auto"/>
              <w:tblLook w:val="04A0" w:firstRow="1" w:lastRow="0" w:firstColumn="1" w:lastColumn="0" w:noHBand="0" w:noVBand="1"/>
            </w:tblPr>
            <w:tblGrid>
              <w:gridCol w:w="1413"/>
              <w:gridCol w:w="4181"/>
              <w:gridCol w:w="2797"/>
            </w:tblGrid>
            <w:tr w:rsidR="00A93B80" w14:paraId="416680AC" w14:textId="77777777" w:rsidTr="00176D09">
              <w:tc>
                <w:tcPr>
                  <w:tcW w:w="1413" w:type="dxa"/>
                </w:tcPr>
                <w:p w14:paraId="6854EFD9" w14:textId="2B2E909E" w:rsidR="00A93B80" w:rsidRDefault="00A93B80" w:rsidP="00A93B80">
                  <w:pPr>
                    <w:spacing w:line="360" w:lineRule="auto"/>
                    <w:rPr>
                      <w:b/>
                      <w:bCs/>
                      <w:sz w:val="24"/>
                    </w:rPr>
                  </w:pPr>
                  <w:r>
                    <w:rPr>
                      <w:rFonts w:hint="eastAsia"/>
                      <w:b/>
                      <w:bCs/>
                      <w:sz w:val="24"/>
                    </w:rPr>
                    <w:t>序号</w:t>
                  </w:r>
                </w:p>
              </w:tc>
              <w:tc>
                <w:tcPr>
                  <w:tcW w:w="4181" w:type="dxa"/>
                </w:tcPr>
                <w:p w14:paraId="1D82515E" w14:textId="5628B046" w:rsidR="00A93B80" w:rsidRDefault="00A93B80" w:rsidP="00A93B80">
                  <w:pPr>
                    <w:spacing w:line="360" w:lineRule="auto"/>
                    <w:rPr>
                      <w:b/>
                      <w:bCs/>
                      <w:sz w:val="24"/>
                    </w:rPr>
                  </w:pPr>
                  <w:r>
                    <w:rPr>
                      <w:rFonts w:hint="eastAsia"/>
                      <w:b/>
                      <w:bCs/>
                      <w:sz w:val="24"/>
                    </w:rPr>
                    <w:t>项目</w:t>
                  </w:r>
                </w:p>
              </w:tc>
              <w:tc>
                <w:tcPr>
                  <w:tcW w:w="2797" w:type="dxa"/>
                </w:tcPr>
                <w:p w14:paraId="2B784E74" w14:textId="4E5BE8E8" w:rsidR="00A93B80" w:rsidRDefault="00A93B80" w:rsidP="00A93B80">
                  <w:pPr>
                    <w:spacing w:line="360" w:lineRule="auto"/>
                    <w:rPr>
                      <w:b/>
                      <w:bCs/>
                      <w:sz w:val="24"/>
                    </w:rPr>
                  </w:pPr>
                  <w:r>
                    <w:rPr>
                      <w:rFonts w:hint="eastAsia"/>
                      <w:b/>
                      <w:bCs/>
                      <w:sz w:val="24"/>
                    </w:rPr>
                    <w:t>金额</w:t>
                  </w:r>
                </w:p>
              </w:tc>
            </w:tr>
            <w:tr w:rsidR="00A93B80" w14:paraId="138B2361" w14:textId="77777777" w:rsidTr="00176D09">
              <w:tc>
                <w:tcPr>
                  <w:tcW w:w="1413" w:type="dxa"/>
                </w:tcPr>
                <w:p w14:paraId="146319BC" w14:textId="346EC88D" w:rsidR="00A93B80" w:rsidRDefault="00A93B80" w:rsidP="00A93B80">
                  <w:pPr>
                    <w:spacing w:line="360" w:lineRule="auto"/>
                    <w:rPr>
                      <w:b/>
                      <w:bCs/>
                      <w:sz w:val="24"/>
                    </w:rPr>
                  </w:pPr>
                  <w:r>
                    <w:rPr>
                      <w:rFonts w:hint="eastAsia"/>
                      <w:b/>
                      <w:bCs/>
                      <w:sz w:val="24"/>
                    </w:rPr>
                    <w:t>1</w:t>
                  </w:r>
                </w:p>
              </w:tc>
              <w:tc>
                <w:tcPr>
                  <w:tcW w:w="4181" w:type="dxa"/>
                </w:tcPr>
                <w:p w14:paraId="38DEED35" w14:textId="660D0208" w:rsidR="00A93B80" w:rsidRDefault="00A93B80" w:rsidP="00A93B80">
                  <w:pPr>
                    <w:spacing w:line="360" w:lineRule="auto"/>
                    <w:rPr>
                      <w:b/>
                      <w:bCs/>
                      <w:sz w:val="24"/>
                    </w:rPr>
                  </w:pPr>
                  <w:r>
                    <w:rPr>
                      <w:rFonts w:hint="eastAsia"/>
                      <w:b/>
                      <w:bCs/>
                      <w:sz w:val="24"/>
                    </w:rPr>
                    <w:t>硬磁导丝结构</w:t>
                  </w:r>
                </w:p>
              </w:tc>
              <w:tc>
                <w:tcPr>
                  <w:tcW w:w="2797" w:type="dxa"/>
                </w:tcPr>
                <w:p w14:paraId="5B3ECEA9" w14:textId="1165F4B6" w:rsidR="00A93B80" w:rsidRDefault="00A93B80" w:rsidP="00A93B80">
                  <w:pPr>
                    <w:spacing w:line="360" w:lineRule="auto"/>
                    <w:rPr>
                      <w:b/>
                      <w:bCs/>
                      <w:sz w:val="24"/>
                    </w:rPr>
                  </w:pPr>
                  <w:r>
                    <w:rPr>
                      <w:rFonts w:hint="eastAsia"/>
                      <w:b/>
                      <w:bCs/>
                      <w:sz w:val="24"/>
                    </w:rPr>
                    <w:t>2</w:t>
                  </w:r>
                  <w:r>
                    <w:rPr>
                      <w:b/>
                      <w:bCs/>
                      <w:sz w:val="24"/>
                    </w:rPr>
                    <w:t>00</w:t>
                  </w:r>
                </w:p>
              </w:tc>
            </w:tr>
            <w:tr w:rsidR="00A93B80" w14:paraId="4427FFFB" w14:textId="77777777" w:rsidTr="00176D09">
              <w:tc>
                <w:tcPr>
                  <w:tcW w:w="1413" w:type="dxa"/>
                </w:tcPr>
                <w:p w14:paraId="5BD90EFD" w14:textId="1910AA2F" w:rsidR="00A93B80" w:rsidRDefault="00A93B80" w:rsidP="00A93B80">
                  <w:pPr>
                    <w:spacing w:line="360" w:lineRule="auto"/>
                    <w:rPr>
                      <w:b/>
                      <w:bCs/>
                      <w:sz w:val="24"/>
                    </w:rPr>
                  </w:pPr>
                  <w:r>
                    <w:rPr>
                      <w:rFonts w:hint="eastAsia"/>
                      <w:b/>
                      <w:bCs/>
                      <w:sz w:val="24"/>
                    </w:rPr>
                    <w:t>2</w:t>
                  </w:r>
                </w:p>
              </w:tc>
              <w:tc>
                <w:tcPr>
                  <w:tcW w:w="4181" w:type="dxa"/>
                </w:tcPr>
                <w:p w14:paraId="3120D614" w14:textId="2CB0D2CD" w:rsidR="00A93B80" w:rsidRDefault="00A93B80" w:rsidP="00A93B80">
                  <w:pPr>
                    <w:spacing w:line="360" w:lineRule="auto"/>
                    <w:rPr>
                      <w:b/>
                      <w:bCs/>
                      <w:sz w:val="24"/>
                    </w:rPr>
                  </w:pPr>
                  <w:r>
                    <w:rPr>
                      <w:rFonts w:hint="eastAsia"/>
                      <w:b/>
                      <w:bCs/>
                      <w:sz w:val="24"/>
                    </w:rPr>
                    <w:t>导丝导管驱动设备</w:t>
                  </w:r>
                </w:p>
              </w:tc>
              <w:tc>
                <w:tcPr>
                  <w:tcW w:w="2797" w:type="dxa"/>
                </w:tcPr>
                <w:p w14:paraId="53C192C2" w14:textId="59211C86" w:rsidR="00A93B80" w:rsidRDefault="00A93B80" w:rsidP="00A93B80">
                  <w:pPr>
                    <w:spacing w:line="360" w:lineRule="auto"/>
                    <w:rPr>
                      <w:b/>
                      <w:bCs/>
                      <w:sz w:val="24"/>
                    </w:rPr>
                  </w:pPr>
                  <w:r>
                    <w:rPr>
                      <w:rFonts w:hint="eastAsia"/>
                      <w:b/>
                      <w:bCs/>
                      <w:sz w:val="24"/>
                    </w:rPr>
                    <w:t>7</w:t>
                  </w:r>
                  <w:r>
                    <w:rPr>
                      <w:b/>
                      <w:bCs/>
                      <w:sz w:val="24"/>
                    </w:rPr>
                    <w:t>00</w:t>
                  </w:r>
                </w:p>
              </w:tc>
            </w:tr>
            <w:tr w:rsidR="00A93B80" w14:paraId="3ABB846E" w14:textId="77777777" w:rsidTr="00176D09">
              <w:tc>
                <w:tcPr>
                  <w:tcW w:w="1413" w:type="dxa"/>
                </w:tcPr>
                <w:p w14:paraId="4D94226A" w14:textId="2F5D8233" w:rsidR="00A93B80" w:rsidRDefault="00A93B80" w:rsidP="00A93B80">
                  <w:pPr>
                    <w:spacing w:line="360" w:lineRule="auto"/>
                    <w:rPr>
                      <w:b/>
                      <w:bCs/>
                      <w:sz w:val="24"/>
                    </w:rPr>
                  </w:pPr>
                  <w:r>
                    <w:rPr>
                      <w:rFonts w:hint="eastAsia"/>
                      <w:b/>
                      <w:bCs/>
                      <w:sz w:val="24"/>
                    </w:rPr>
                    <w:t>3</w:t>
                  </w:r>
                </w:p>
              </w:tc>
              <w:tc>
                <w:tcPr>
                  <w:tcW w:w="4181" w:type="dxa"/>
                </w:tcPr>
                <w:p w14:paraId="46F91B5E" w14:textId="44C16DCA" w:rsidR="00A93B80" w:rsidRDefault="00A93B80" w:rsidP="00A93B80">
                  <w:pPr>
                    <w:spacing w:line="360" w:lineRule="auto"/>
                    <w:rPr>
                      <w:b/>
                      <w:bCs/>
                      <w:sz w:val="24"/>
                    </w:rPr>
                  </w:pPr>
                  <w:r>
                    <w:rPr>
                      <w:rFonts w:hint="eastAsia"/>
                      <w:b/>
                      <w:bCs/>
                      <w:sz w:val="24"/>
                    </w:rPr>
                    <w:t>机械臂末端执行器</w:t>
                  </w:r>
                </w:p>
              </w:tc>
              <w:tc>
                <w:tcPr>
                  <w:tcW w:w="2797" w:type="dxa"/>
                </w:tcPr>
                <w:p w14:paraId="5D9BBD56" w14:textId="2B85700D" w:rsidR="00A93B80" w:rsidRDefault="008D51E9" w:rsidP="00A93B80">
                  <w:pPr>
                    <w:spacing w:line="360" w:lineRule="auto"/>
                    <w:rPr>
                      <w:b/>
                      <w:bCs/>
                      <w:sz w:val="24"/>
                    </w:rPr>
                  </w:pPr>
                  <w:r>
                    <w:rPr>
                      <w:rFonts w:hint="eastAsia"/>
                      <w:b/>
                      <w:bCs/>
                      <w:sz w:val="24"/>
                    </w:rPr>
                    <w:t>4</w:t>
                  </w:r>
                  <w:r>
                    <w:rPr>
                      <w:b/>
                      <w:bCs/>
                      <w:sz w:val="24"/>
                    </w:rPr>
                    <w:t>000</w:t>
                  </w:r>
                </w:p>
              </w:tc>
            </w:tr>
            <w:tr w:rsidR="00A93B80" w14:paraId="3AF9D149" w14:textId="77777777" w:rsidTr="00176D09">
              <w:tc>
                <w:tcPr>
                  <w:tcW w:w="1413" w:type="dxa"/>
                </w:tcPr>
                <w:p w14:paraId="46D430EC" w14:textId="3158B00D" w:rsidR="00A93B80" w:rsidRDefault="00A93B80" w:rsidP="00A93B80">
                  <w:pPr>
                    <w:spacing w:line="360" w:lineRule="auto"/>
                    <w:rPr>
                      <w:b/>
                      <w:bCs/>
                      <w:sz w:val="24"/>
                    </w:rPr>
                  </w:pPr>
                  <w:r>
                    <w:rPr>
                      <w:rFonts w:hint="eastAsia"/>
                      <w:b/>
                      <w:bCs/>
                      <w:sz w:val="24"/>
                    </w:rPr>
                    <w:t>4</w:t>
                  </w:r>
                </w:p>
              </w:tc>
              <w:tc>
                <w:tcPr>
                  <w:tcW w:w="4181" w:type="dxa"/>
                </w:tcPr>
                <w:p w14:paraId="5565BA14" w14:textId="6B19C461" w:rsidR="00A93B80" w:rsidRDefault="00176D09" w:rsidP="00A93B80">
                  <w:pPr>
                    <w:spacing w:line="360" w:lineRule="auto"/>
                    <w:rPr>
                      <w:b/>
                      <w:bCs/>
                      <w:sz w:val="24"/>
                    </w:rPr>
                  </w:pPr>
                  <w:r>
                    <w:rPr>
                      <w:rFonts w:hint="eastAsia"/>
                      <w:b/>
                      <w:bCs/>
                      <w:sz w:val="24"/>
                    </w:rPr>
                    <w:t>机械臂与驱动设备控制系统</w:t>
                  </w:r>
                </w:p>
              </w:tc>
              <w:tc>
                <w:tcPr>
                  <w:tcW w:w="2797" w:type="dxa"/>
                </w:tcPr>
                <w:p w14:paraId="3AA08422" w14:textId="6068A707" w:rsidR="00A93B80" w:rsidRDefault="008D51E9" w:rsidP="00A93B80">
                  <w:pPr>
                    <w:spacing w:line="360" w:lineRule="auto"/>
                    <w:rPr>
                      <w:b/>
                      <w:bCs/>
                      <w:sz w:val="24"/>
                    </w:rPr>
                  </w:pPr>
                  <w:r>
                    <w:rPr>
                      <w:rFonts w:hint="eastAsia"/>
                      <w:b/>
                      <w:bCs/>
                      <w:sz w:val="24"/>
                    </w:rPr>
                    <w:t>5</w:t>
                  </w:r>
                  <w:r>
                    <w:rPr>
                      <w:b/>
                      <w:bCs/>
                      <w:sz w:val="24"/>
                    </w:rPr>
                    <w:t>000</w:t>
                  </w:r>
                </w:p>
              </w:tc>
            </w:tr>
            <w:tr w:rsidR="00A93B80" w14:paraId="0F4C3BC1" w14:textId="77777777" w:rsidTr="00176D09">
              <w:tc>
                <w:tcPr>
                  <w:tcW w:w="1413" w:type="dxa"/>
                </w:tcPr>
                <w:p w14:paraId="1CDEBB8F" w14:textId="11DC0EDE" w:rsidR="00A93B80" w:rsidRDefault="00176D09" w:rsidP="00A93B80">
                  <w:pPr>
                    <w:spacing w:line="360" w:lineRule="auto"/>
                    <w:rPr>
                      <w:b/>
                      <w:bCs/>
                      <w:sz w:val="24"/>
                    </w:rPr>
                  </w:pPr>
                  <w:r>
                    <w:rPr>
                      <w:rFonts w:hint="eastAsia"/>
                      <w:b/>
                      <w:bCs/>
                      <w:sz w:val="24"/>
                    </w:rPr>
                    <w:t>总金额</w:t>
                  </w:r>
                </w:p>
              </w:tc>
              <w:tc>
                <w:tcPr>
                  <w:tcW w:w="4181" w:type="dxa"/>
                </w:tcPr>
                <w:p w14:paraId="27CE0EDA" w14:textId="4F9CCEA8" w:rsidR="00A93B80" w:rsidRDefault="00176D09" w:rsidP="00A93B80">
                  <w:pPr>
                    <w:spacing w:line="360" w:lineRule="auto"/>
                    <w:rPr>
                      <w:b/>
                      <w:bCs/>
                      <w:sz w:val="24"/>
                    </w:rPr>
                  </w:pPr>
                  <w:r>
                    <w:rPr>
                      <w:rFonts w:hint="eastAsia"/>
                      <w:b/>
                      <w:bCs/>
                      <w:sz w:val="24"/>
                    </w:rPr>
                    <w:t>/</w:t>
                  </w:r>
                </w:p>
              </w:tc>
              <w:tc>
                <w:tcPr>
                  <w:tcW w:w="2797" w:type="dxa"/>
                </w:tcPr>
                <w:p w14:paraId="271C99FD" w14:textId="50C57A05" w:rsidR="00A93B80" w:rsidRDefault="00F23325" w:rsidP="00A93B80">
                  <w:pPr>
                    <w:spacing w:line="360" w:lineRule="auto"/>
                    <w:rPr>
                      <w:b/>
                      <w:bCs/>
                      <w:sz w:val="24"/>
                    </w:rPr>
                  </w:pPr>
                  <w:r>
                    <w:rPr>
                      <w:b/>
                      <w:bCs/>
                      <w:sz w:val="24"/>
                    </w:rPr>
                    <w:t>9900</w:t>
                  </w:r>
                </w:p>
              </w:tc>
            </w:tr>
          </w:tbl>
          <w:p w14:paraId="478B3712" w14:textId="5FE0174D" w:rsidR="00A93B80" w:rsidRPr="00A93B80" w:rsidRDefault="00A93B80" w:rsidP="00A93B80">
            <w:pPr>
              <w:spacing w:line="360" w:lineRule="auto"/>
              <w:rPr>
                <w:b/>
                <w:bCs/>
                <w:sz w:val="24"/>
              </w:rPr>
            </w:pPr>
          </w:p>
        </w:tc>
      </w:tr>
      <w:tr w:rsidR="00C477D3" w14:paraId="6673DDD8" w14:textId="77777777" w:rsidTr="0041705D">
        <w:trPr>
          <w:trHeight w:val="13459"/>
          <w:jc w:val="center"/>
        </w:trPr>
        <w:tc>
          <w:tcPr>
            <w:tcW w:w="8622" w:type="dxa"/>
          </w:tcPr>
          <w:p w14:paraId="48259FE5" w14:textId="77777777" w:rsidR="00C477D3" w:rsidRDefault="00C477D3">
            <w:pPr>
              <w:adjustRightInd w:val="0"/>
              <w:snapToGrid w:val="0"/>
              <w:spacing w:line="240" w:lineRule="atLeast"/>
              <w:jc w:val="left"/>
              <w:rPr>
                <w:rFonts w:ascii="宋体" w:hAnsi="宋体"/>
                <w:color w:val="0070C0"/>
                <w:sz w:val="24"/>
              </w:rPr>
            </w:pPr>
          </w:p>
        </w:tc>
      </w:tr>
    </w:tbl>
    <w:p w14:paraId="3A19756E" w14:textId="77777777" w:rsidR="00C6403B" w:rsidRDefault="00C6403B">
      <w:pPr>
        <w:rPr>
          <w:rFonts w:ascii="宋体" w:hAnsi="宋体"/>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C6403B" w14:paraId="0D01E79D" w14:textId="77777777">
        <w:trPr>
          <w:trHeight w:val="13303"/>
        </w:trPr>
        <w:tc>
          <w:tcPr>
            <w:tcW w:w="8640" w:type="dxa"/>
          </w:tcPr>
          <w:p w14:paraId="7DBAD227"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lastRenderedPageBreak/>
              <w:t>结论：</w:t>
            </w:r>
          </w:p>
          <w:p w14:paraId="031D102B" w14:textId="77777777" w:rsidR="00C6403B" w:rsidRDefault="00000000">
            <w:pPr>
              <w:adjustRightInd w:val="0"/>
              <w:snapToGrid w:val="0"/>
              <w:spacing w:line="240" w:lineRule="atLeast"/>
              <w:jc w:val="left"/>
              <w:rPr>
                <w:rFonts w:ascii="宋体" w:hAnsi="宋体"/>
                <w:sz w:val="24"/>
              </w:rPr>
            </w:pPr>
            <w:r>
              <w:rPr>
                <w:rFonts w:ascii="宋体" w:hAnsi="宋体" w:hint="eastAsia"/>
                <w:color w:val="0070C0"/>
                <w:sz w:val="24"/>
              </w:rPr>
              <w:t>总结报告中的重要内容。</w:t>
            </w:r>
          </w:p>
        </w:tc>
      </w:tr>
      <w:tr w:rsidR="00C6403B" w14:paraId="21239FFB" w14:textId="77777777">
        <w:trPr>
          <w:trHeight w:val="13303"/>
        </w:trPr>
        <w:tc>
          <w:tcPr>
            <w:tcW w:w="8640" w:type="dxa"/>
          </w:tcPr>
          <w:p w14:paraId="1D1F290A"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lastRenderedPageBreak/>
              <w:t>参考文献：</w:t>
            </w:r>
          </w:p>
          <w:p w14:paraId="4F76152D" w14:textId="77777777" w:rsidR="00C6403B" w:rsidRDefault="00000000">
            <w:pPr>
              <w:adjustRightInd w:val="0"/>
              <w:snapToGrid w:val="0"/>
              <w:spacing w:line="240" w:lineRule="atLeast"/>
              <w:jc w:val="left"/>
              <w:rPr>
                <w:rFonts w:ascii="宋体" w:hAnsi="宋体"/>
                <w:color w:val="0070C0"/>
                <w:sz w:val="24"/>
              </w:rPr>
            </w:pPr>
            <w:r>
              <w:rPr>
                <w:rFonts w:ascii="宋体" w:hAnsi="宋体" w:hint="eastAsia"/>
                <w:color w:val="0070C0"/>
                <w:sz w:val="24"/>
              </w:rPr>
              <w:t>列出完整的外部信息来源，并在文中标注参考文献。</w:t>
            </w:r>
          </w:p>
          <w:p w14:paraId="001744EB" w14:textId="77777777" w:rsidR="00C6403B" w:rsidRDefault="00C6403B">
            <w:pPr>
              <w:adjustRightInd w:val="0"/>
              <w:snapToGrid w:val="0"/>
              <w:spacing w:line="240" w:lineRule="atLeast"/>
              <w:jc w:val="left"/>
              <w:rPr>
                <w:rFonts w:ascii="宋体" w:hAnsi="宋体"/>
                <w:color w:val="0070C0"/>
                <w:sz w:val="24"/>
              </w:rPr>
            </w:pPr>
          </w:p>
          <w:p w14:paraId="17BB93D6" w14:textId="77777777" w:rsidR="00C6403B" w:rsidRDefault="00000000">
            <w:pPr>
              <w:numPr>
                <w:ilvl w:val="0"/>
                <w:numId w:val="2"/>
              </w:numPr>
              <w:adjustRightInd w:val="0"/>
              <w:snapToGrid w:val="0"/>
              <w:spacing w:line="300" w:lineRule="auto"/>
              <w:rPr>
                <w:sz w:val="20"/>
              </w:rPr>
            </w:pPr>
            <w:bookmarkStart w:id="0" w:name="_Ref16130"/>
            <w:r>
              <w:rPr>
                <w:rFonts w:hint="eastAsia"/>
                <w:sz w:val="20"/>
              </w:rPr>
              <w:t xml:space="preserve">Institute for Health Metrics and </w:t>
            </w:r>
            <w:proofErr w:type="gramStart"/>
            <w:r>
              <w:rPr>
                <w:rFonts w:hint="eastAsia"/>
                <w:sz w:val="20"/>
              </w:rPr>
              <w:t>Evaluation(</w:t>
            </w:r>
            <w:proofErr w:type="gramEnd"/>
            <w:r>
              <w:rPr>
                <w:rFonts w:hint="eastAsia"/>
                <w:sz w:val="20"/>
              </w:rPr>
              <w:t>IHME). GBD Compare Data Visualization. 2023,3(18).</w:t>
            </w:r>
            <w:bookmarkEnd w:id="0"/>
          </w:p>
          <w:p w14:paraId="12232F85" w14:textId="77777777" w:rsidR="00C6403B" w:rsidRDefault="00000000">
            <w:pPr>
              <w:numPr>
                <w:ilvl w:val="0"/>
                <w:numId w:val="2"/>
              </w:numPr>
              <w:adjustRightInd w:val="0"/>
              <w:snapToGrid w:val="0"/>
              <w:spacing w:line="300" w:lineRule="auto"/>
              <w:rPr>
                <w:sz w:val="20"/>
              </w:rPr>
            </w:pPr>
            <w:bookmarkStart w:id="1" w:name="_Ref24372"/>
            <w:r>
              <w:rPr>
                <w:rFonts w:hint="eastAsia"/>
                <w:sz w:val="20"/>
              </w:rPr>
              <w:t>YANG G-Z, BELLINGHAM J, DUPONT P E, et al.</w:t>
            </w:r>
            <w:r>
              <w:rPr>
                <w:sz w:val="20"/>
              </w:rPr>
              <w:t xml:space="preserve"> </w:t>
            </w:r>
            <w:r>
              <w:rPr>
                <w:rFonts w:hint="eastAsia"/>
                <w:sz w:val="20"/>
              </w:rPr>
              <w:t>The grand challenges of Science Robotics</w:t>
            </w:r>
            <w:r>
              <w:rPr>
                <w:sz w:val="20"/>
              </w:rPr>
              <w:t xml:space="preserve"> </w:t>
            </w:r>
            <w:r>
              <w:rPr>
                <w:rFonts w:hint="eastAsia"/>
                <w:sz w:val="20"/>
              </w:rPr>
              <w:t>[J].</w:t>
            </w:r>
            <w:r>
              <w:rPr>
                <w:sz w:val="20"/>
              </w:rPr>
              <w:t xml:space="preserve"> </w:t>
            </w:r>
            <w:r>
              <w:rPr>
                <w:rFonts w:hint="eastAsia"/>
                <w:sz w:val="20"/>
              </w:rPr>
              <w:t>Science Robotics,</w:t>
            </w:r>
            <w:r>
              <w:rPr>
                <w:sz w:val="20"/>
              </w:rPr>
              <w:t xml:space="preserve"> </w:t>
            </w:r>
            <w:r>
              <w:rPr>
                <w:rFonts w:hint="eastAsia"/>
                <w:sz w:val="20"/>
              </w:rPr>
              <w:t>2018,</w:t>
            </w:r>
            <w:r>
              <w:rPr>
                <w:sz w:val="20"/>
              </w:rPr>
              <w:t xml:space="preserve"> </w:t>
            </w:r>
            <w:r>
              <w:rPr>
                <w:rFonts w:hint="eastAsia"/>
                <w:sz w:val="20"/>
              </w:rPr>
              <w:t>3(14)</w:t>
            </w:r>
            <w:r>
              <w:rPr>
                <w:sz w:val="20"/>
              </w:rPr>
              <w:t xml:space="preserve">: </w:t>
            </w:r>
            <w:r>
              <w:rPr>
                <w:rFonts w:hint="eastAsia"/>
                <w:sz w:val="20"/>
              </w:rPr>
              <w:t>eaar7650.</w:t>
            </w:r>
            <w:bookmarkEnd w:id="1"/>
          </w:p>
          <w:p w14:paraId="6AE2B9FB" w14:textId="77777777" w:rsidR="00C6403B" w:rsidRDefault="00000000">
            <w:pPr>
              <w:numPr>
                <w:ilvl w:val="0"/>
                <w:numId w:val="2"/>
              </w:numPr>
              <w:adjustRightInd w:val="0"/>
              <w:snapToGrid w:val="0"/>
              <w:spacing w:line="300" w:lineRule="auto"/>
              <w:rPr>
                <w:sz w:val="20"/>
              </w:rPr>
            </w:pPr>
            <w:bookmarkStart w:id="2" w:name="_Ref19386"/>
            <w:r>
              <w:rPr>
                <w:rFonts w:hint="eastAsia"/>
                <w:sz w:val="20"/>
              </w:rPr>
              <w:t>FU S, CHEN B, LI D, et al.</w:t>
            </w:r>
            <w:r>
              <w:rPr>
                <w:sz w:val="20"/>
              </w:rPr>
              <w:t xml:space="preserve"> </w:t>
            </w:r>
            <w:r>
              <w:rPr>
                <w:rFonts w:hint="eastAsia"/>
                <w:sz w:val="20"/>
              </w:rPr>
              <w:t>A Magnetically Controlled Guidewire Robot System with Steering and Propulsion Capabilities for Vascular Interventional Surgery</w:t>
            </w:r>
            <w:r>
              <w:rPr>
                <w:sz w:val="20"/>
              </w:rPr>
              <w:t xml:space="preserve"> </w:t>
            </w:r>
            <w:r>
              <w:rPr>
                <w:rFonts w:hint="eastAsia"/>
                <w:sz w:val="20"/>
              </w:rPr>
              <w:t>[J].</w:t>
            </w:r>
            <w:r>
              <w:rPr>
                <w:sz w:val="20"/>
              </w:rPr>
              <w:t xml:space="preserve"> </w:t>
            </w:r>
            <w:r>
              <w:rPr>
                <w:rFonts w:hint="eastAsia"/>
                <w:sz w:val="20"/>
              </w:rPr>
              <w:t>Advanced Intelligent Systems,</w:t>
            </w:r>
            <w:r>
              <w:rPr>
                <w:sz w:val="20"/>
              </w:rPr>
              <w:t xml:space="preserve"> </w:t>
            </w:r>
            <w:r>
              <w:rPr>
                <w:rFonts w:hint="eastAsia"/>
                <w:sz w:val="20"/>
              </w:rPr>
              <w:t>2023,</w:t>
            </w:r>
            <w:r>
              <w:rPr>
                <w:sz w:val="20"/>
              </w:rPr>
              <w:t xml:space="preserve"> </w:t>
            </w:r>
            <w:r>
              <w:rPr>
                <w:rFonts w:hint="eastAsia"/>
                <w:sz w:val="20"/>
              </w:rPr>
              <w:t>5(11)</w:t>
            </w:r>
            <w:r>
              <w:rPr>
                <w:sz w:val="20"/>
              </w:rPr>
              <w:t xml:space="preserve">: </w:t>
            </w:r>
            <w:r>
              <w:rPr>
                <w:rFonts w:hint="eastAsia"/>
                <w:sz w:val="20"/>
              </w:rPr>
              <w:t>2300267.</w:t>
            </w:r>
            <w:bookmarkEnd w:id="2"/>
          </w:p>
          <w:p w14:paraId="1705B077" w14:textId="77777777" w:rsidR="00C6403B" w:rsidRDefault="00000000">
            <w:pPr>
              <w:numPr>
                <w:ilvl w:val="0"/>
                <w:numId w:val="2"/>
              </w:numPr>
              <w:adjustRightInd w:val="0"/>
              <w:snapToGrid w:val="0"/>
              <w:spacing w:line="300" w:lineRule="auto"/>
              <w:rPr>
                <w:sz w:val="20"/>
              </w:rPr>
            </w:pPr>
            <w:bookmarkStart w:id="3" w:name="_Ref26113"/>
            <w:r>
              <w:rPr>
                <w:rFonts w:hint="eastAsia"/>
                <w:sz w:val="20"/>
              </w:rPr>
              <w:t>CRINNION W, JACKSON B, SOOD A, et al.</w:t>
            </w:r>
            <w:r>
              <w:rPr>
                <w:sz w:val="20"/>
              </w:rPr>
              <w:t xml:space="preserve"> </w:t>
            </w:r>
            <w:r>
              <w:rPr>
                <w:rFonts w:hint="eastAsia"/>
                <w:sz w:val="20"/>
              </w:rPr>
              <w:t xml:space="preserve">Robotics in </w:t>
            </w:r>
            <w:proofErr w:type="spellStart"/>
            <w:r>
              <w:rPr>
                <w:rFonts w:hint="eastAsia"/>
                <w:sz w:val="20"/>
              </w:rPr>
              <w:t>neurointerventional</w:t>
            </w:r>
            <w:proofErr w:type="spellEnd"/>
            <w:r>
              <w:rPr>
                <w:rFonts w:hint="eastAsia"/>
                <w:sz w:val="20"/>
              </w:rPr>
              <w:t xml:space="preserve"> surgery: a systematic review of the literature</w:t>
            </w:r>
            <w:r>
              <w:rPr>
                <w:sz w:val="20"/>
              </w:rPr>
              <w:t xml:space="preserve"> </w:t>
            </w:r>
            <w:r>
              <w:rPr>
                <w:rFonts w:hint="eastAsia"/>
                <w:sz w:val="20"/>
              </w:rPr>
              <w:t>[J].</w:t>
            </w:r>
            <w:r>
              <w:rPr>
                <w:sz w:val="20"/>
              </w:rPr>
              <w:t xml:space="preserve"> </w:t>
            </w:r>
            <w:r>
              <w:rPr>
                <w:rFonts w:hint="eastAsia"/>
                <w:sz w:val="20"/>
              </w:rPr>
              <w:t xml:space="preserve">Journal of </w:t>
            </w:r>
            <w:proofErr w:type="spellStart"/>
            <w:r>
              <w:rPr>
                <w:rFonts w:hint="eastAsia"/>
                <w:sz w:val="20"/>
              </w:rPr>
              <w:t>NeuroInterventional</w:t>
            </w:r>
            <w:proofErr w:type="spellEnd"/>
            <w:r>
              <w:rPr>
                <w:rFonts w:hint="eastAsia"/>
                <w:sz w:val="20"/>
              </w:rPr>
              <w:t xml:space="preserve"> Surgery,</w:t>
            </w:r>
            <w:r>
              <w:rPr>
                <w:sz w:val="20"/>
              </w:rPr>
              <w:t xml:space="preserve"> </w:t>
            </w:r>
            <w:r>
              <w:rPr>
                <w:rFonts w:hint="eastAsia"/>
                <w:sz w:val="20"/>
              </w:rPr>
              <w:t>2021</w:t>
            </w:r>
            <w:r>
              <w:rPr>
                <w:sz w:val="20"/>
              </w:rPr>
              <w:t xml:space="preserve">: </w:t>
            </w:r>
            <w:r>
              <w:rPr>
                <w:rFonts w:hint="eastAsia"/>
                <w:sz w:val="20"/>
              </w:rPr>
              <w:t>neurintsurg-202.</w:t>
            </w:r>
            <w:bookmarkEnd w:id="3"/>
          </w:p>
          <w:p w14:paraId="504F843F" w14:textId="77777777" w:rsidR="00C6403B" w:rsidRDefault="00000000">
            <w:pPr>
              <w:numPr>
                <w:ilvl w:val="0"/>
                <w:numId w:val="2"/>
              </w:numPr>
              <w:adjustRightInd w:val="0"/>
              <w:snapToGrid w:val="0"/>
              <w:spacing w:line="300" w:lineRule="auto"/>
              <w:rPr>
                <w:sz w:val="20"/>
              </w:rPr>
            </w:pPr>
            <w:bookmarkStart w:id="4" w:name="_Ref31031"/>
            <w:r>
              <w:rPr>
                <w:rFonts w:hint="eastAsia"/>
                <w:sz w:val="20"/>
              </w:rPr>
              <w:t>KIM Y, GENEVRIERE E, HARKER P, et al.</w:t>
            </w:r>
            <w:r>
              <w:rPr>
                <w:sz w:val="20"/>
              </w:rPr>
              <w:t xml:space="preserve"> </w:t>
            </w:r>
            <w:r>
              <w:rPr>
                <w:rFonts w:hint="eastAsia"/>
                <w:sz w:val="20"/>
              </w:rPr>
              <w:t>Telerobotic neurovascular interventions with magnetic manipulation</w:t>
            </w:r>
            <w:r>
              <w:rPr>
                <w:sz w:val="20"/>
              </w:rPr>
              <w:t xml:space="preserve"> </w:t>
            </w:r>
            <w:r>
              <w:rPr>
                <w:rFonts w:hint="eastAsia"/>
                <w:sz w:val="20"/>
              </w:rPr>
              <w:t>[J].</w:t>
            </w:r>
            <w:r>
              <w:rPr>
                <w:sz w:val="20"/>
              </w:rPr>
              <w:t xml:space="preserve"> </w:t>
            </w:r>
            <w:r>
              <w:rPr>
                <w:rFonts w:hint="eastAsia"/>
                <w:sz w:val="20"/>
              </w:rPr>
              <w:t>Science Robotics,</w:t>
            </w:r>
            <w:r>
              <w:rPr>
                <w:sz w:val="20"/>
              </w:rPr>
              <w:t xml:space="preserve"> </w:t>
            </w:r>
            <w:r>
              <w:rPr>
                <w:rFonts w:hint="eastAsia"/>
                <w:sz w:val="20"/>
              </w:rPr>
              <w:t>2022,</w:t>
            </w:r>
            <w:r>
              <w:rPr>
                <w:sz w:val="20"/>
              </w:rPr>
              <w:t xml:space="preserve"> </w:t>
            </w:r>
            <w:r>
              <w:rPr>
                <w:rFonts w:hint="eastAsia"/>
                <w:sz w:val="20"/>
              </w:rPr>
              <w:t>7(65)</w:t>
            </w:r>
            <w:r>
              <w:rPr>
                <w:sz w:val="20"/>
              </w:rPr>
              <w:t xml:space="preserve">: </w:t>
            </w:r>
            <w:r>
              <w:rPr>
                <w:rFonts w:hint="eastAsia"/>
                <w:sz w:val="20"/>
              </w:rPr>
              <w:t>eabg9907.</w:t>
            </w:r>
            <w:bookmarkEnd w:id="4"/>
          </w:p>
          <w:p w14:paraId="15913583" w14:textId="77777777" w:rsidR="00C6403B" w:rsidRDefault="00000000">
            <w:pPr>
              <w:numPr>
                <w:ilvl w:val="0"/>
                <w:numId w:val="2"/>
              </w:numPr>
              <w:adjustRightInd w:val="0"/>
              <w:snapToGrid w:val="0"/>
              <w:spacing w:line="300" w:lineRule="auto"/>
              <w:rPr>
                <w:sz w:val="20"/>
              </w:rPr>
            </w:pPr>
            <w:bookmarkStart w:id="5" w:name="_Ref22424"/>
            <w:r>
              <w:rPr>
                <w:rFonts w:hint="eastAsia"/>
                <w:sz w:val="20"/>
              </w:rPr>
              <w:t>HWANG J, JEON S, KIM B, et al.</w:t>
            </w:r>
            <w:r>
              <w:rPr>
                <w:sz w:val="20"/>
              </w:rPr>
              <w:t xml:space="preserve"> </w:t>
            </w:r>
            <w:r>
              <w:rPr>
                <w:rFonts w:hint="eastAsia"/>
                <w:sz w:val="20"/>
              </w:rPr>
              <w:t xml:space="preserve">An Electromagnetically Controllable </w:t>
            </w:r>
            <w:proofErr w:type="spellStart"/>
            <w:r>
              <w:rPr>
                <w:rFonts w:hint="eastAsia"/>
                <w:sz w:val="20"/>
              </w:rPr>
              <w:t>Microrobotic</w:t>
            </w:r>
            <w:proofErr w:type="spellEnd"/>
            <w:r>
              <w:rPr>
                <w:rFonts w:hint="eastAsia"/>
                <w:sz w:val="20"/>
              </w:rPr>
              <w:t xml:space="preserve"> Interventional System for Targeted, Real-Time Cardiovascular Intervention</w:t>
            </w:r>
            <w:r>
              <w:rPr>
                <w:sz w:val="20"/>
              </w:rPr>
              <w:t xml:space="preserve"> </w:t>
            </w:r>
            <w:r>
              <w:rPr>
                <w:rFonts w:hint="eastAsia"/>
                <w:sz w:val="20"/>
              </w:rPr>
              <w:t>[J].</w:t>
            </w:r>
            <w:r>
              <w:rPr>
                <w:sz w:val="20"/>
              </w:rPr>
              <w:t xml:space="preserve"> </w:t>
            </w:r>
            <w:r>
              <w:rPr>
                <w:rFonts w:hint="eastAsia"/>
                <w:sz w:val="20"/>
              </w:rPr>
              <w:t>Advanced Healthcare Materials,</w:t>
            </w:r>
            <w:r>
              <w:rPr>
                <w:sz w:val="20"/>
              </w:rPr>
              <w:t xml:space="preserve"> </w:t>
            </w:r>
            <w:r>
              <w:rPr>
                <w:rFonts w:hint="eastAsia"/>
                <w:sz w:val="20"/>
              </w:rPr>
              <w:t>2022,</w:t>
            </w:r>
            <w:r>
              <w:rPr>
                <w:sz w:val="20"/>
              </w:rPr>
              <w:t xml:space="preserve"> </w:t>
            </w:r>
            <w:r>
              <w:rPr>
                <w:rFonts w:hint="eastAsia"/>
                <w:sz w:val="20"/>
              </w:rPr>
              <w:t>11(11)</w:t>
            </w:r>
            <w:r>
              <w:rPr>
                <w:sz w:val="20"/>
              </w:rPr>
              <w:t xml:space="preserve">: </w:t>
            </w:r>
            <w:r>
              <w:rPr>
                <w:rFonts w:hint="eastAsia"/>
                <w:sz w:val="20"/>
              </w:rPr>
              <w:t>2102529.</w:t>
            </w:r>
            <w:bookmarkEnd w:id="5"/>
          </w:p>
          <w:p w14:paraId="7EBEA725" w14:textId="77777777" w:rsidR="00C6403B" w:rsidRDefault="00000000">
            <w:pPr>
              <w:numPr>
                <w:ilvl w:val="0"/>
                <w:numId w:val="2"/>
              </w:numPr>
              <w:adjustRightInd w:val="0"/>
              <w:snapToGrid w:val="0"/>
              <w:spacing w:line="300" w:lineRule="auto"/>
              <w:rPr>
                <w:sz w:val="20"/>
              </w:rPr>
            </w:pPr>
            <w:bookmarkStart w:id="6" w:name="_Ref27848"/>
            <w:r>
              <w:rPr>
                <w:rFonts w:hint="eastAsia"/>
                <w:sz w:val="20"/>
              </w:rPr>
              <w:t>NELSON B J, GERVASONI S, CHIU P W Y, et al.</w:t>
            </w:r>
            <w:r>
              <w:rPr>
                <w:sz w:val="20"/>
              </w:rPr>
              <w:t xml:space="preserve"> </w:t>
            </w:r>
            <w:r>
              <w:rPr>
                <w:rFonts w:hint="eastAsia"/>
                <w:sz w:val="20"/>
              </w:rPr>
              <w:t>Magnetically Actuated Medical Robots: An in vivo Perspective</w:t>
            </w:r>
            <w:r>
              <w:rPr>
                <w:sz w:val="20"/>
              </w:rPr>
              <w:t xml:space="preserve"> </w:t>
            </w:r>
            <w:r>
              <w:rPr>
                <w:rFonts w:hint="eastAsia"/>
                <w:sz w:val="20"/>
              </w:rPr>
              <w:t>[J].</w:t>
            </w:r>
            <w:r>
              <w:rPr>
                <w:sz w:val="20"/>
              </w:rPr>
              <w:t xml:space="preserve"> </w:t>
            </w:r>
            <w:r>
              <w:rPr>
                <w:rFonts w:hint="eastAsia"/>
                <w:sz w:val="20"/>
              </w:rPr>
              <w:t>Proceedings of the IEEE,</w:t>
            </w:r>
            <w:r>
              <w:rPr>
                <w:sz w:val="20"/>
              </w:rPr>
              <w:t xml:space="preserve"> </w:t>
            </w:r>
            <w:r>
              <w:rPr>
                <w:rFonts w:hint="eastAsia"/>
                <w:sz w:val="20"/>
              </w:rPr>
              <w:t>2022,</w:t>
            </w:r>
            <w:r>
              <w:rPr>
                <w:sz w:val="20"/>
              </w:rPr>
              <w:t xml:space="preserve"> </w:t>
            </w:r>
            <w:r>
              <w:rPr>
                <w:rFonts w:hint="eastAsia"/>
                <w:sz w:val="20"/>
              </w:rPr>
              <w:t>110(7)</w:t>
            </w:r>
            <w:r>
              <w:rPr>
                <w:sz w:val="20"/>
              </w:rPr>
              <w:t xml:space="preserve">: </w:t>
            </w:r>
            <w:r>
              <w:rPr>
                <w:rFonts w:hint="eastAsia"/>
                <w:sz w:val="20"/>
              </w:rPr>
              <w:t>1028-37.</w:t>
            </w:r>
            <w:bookmarkEnd w:id="6"/>
          </w:p>
          <w:p w14:paraId="731F3E5C" w14:textId="77777777" w:rsidR="00C6403B" w:rsidRDefault="00000000">
            <w:pPr>
              <w:numPr>
                <w:ilvl w:val="0"/>
                <w:numId w:val="2"/>
              </w:numPr>
              <w:adjustRightInd w:val="0"/>
              <w:snapToGrid w:val="0"/>
              <w:spacing w:line="300" w:lineRule="auto"/>
              <w:rPr>
                <w:sz w:val="20"/>
              </w:rPr>
            </w:pPr>
            <w:bookmarkStart w:id="7" w:name="_Ref29243"/>
            <w:r>
              <w:rPr>
                <w:rFonts w:hint="eastAsia"/>
                <w:sz w:val="20"/>
              </w:rPr>
              <w:t>LUSSI J, MATTMANN M, SEVIM S, et al.</w:t>
            </w:r>
            <w:r>
              <w:rPr>
                <w:sz w:val="20"/>
              </w:rPr>
              <w:t xml:space="preserve"> </w:t>
            </w:r>
            <w:r>
              <w:rPr>
                <w:rFonts w:hint="eastAsia"/>
                <w:sz w:val="20"/>
              </w:rPr>
              <w:t>A Submillimeter Continuous Variable Stiffness Catheter for Compliance Control</w:t>
            </w:r>
            <w:r>
              <w:rPr>
                <w:sz w:val="20"/>
              </w:rPr>
              <w:t xml:space="preserve"> </w:t>
            </w:r>
            <w:r>
              <w:rPr>
                <w:rFonts w:hint="eastAsia"/>
                <w:sz w:val="20"/>
              </w:rPr>
              <w:t>[J].</w:t>
            </w:r>
            <w:r>
              <w:rPr>
                <w:sz w:val="20"/>
              </w:rPr>
              <w:t xml:space="preserve"> </w:t>
            </w:r>
            <w:r>
              <w:rPr>
                <w:rFonts w:hint="eastAsia"/>
                <w:sz w:val="20"/>
              </w:rPr>
              <w:t>Advanced Science,</w:t>
            </w:r>
            <w:r>
              <w:rPr>
                <w:sz w:val="20"/>
              </w:rPr>
              <w:t xml:space="preserve"> </w:t>
            </w:r>
            <w:r>
              <w:rPr>
                <w:rFonts w:hint="eastAsia"/>
                <w:sz w:val="20"/>
              </w:rPr>
              <w:t>2021,</w:t>
            </w:r>
            <w:r>
              <w:rPr>
                <w:sz w:val="20"/>
              </w:rPr>
              <w:t xml:space="preserve"> </w:t>
            </w:r>
            <w:r>
              <w:rPr>
                <w:rFonts w:hint="eastAsia"/>
                <w:sz w:val="20"/>
              </w:rPr>
              <w:t>8(18)</w:t>
            </w:r>
            <w:r>
              <w:rPr>
                <w:sz w:val="20"/>
              </w:rPr>
              <w:t xml:space="preserve">: </w:t>
            </w:r>
            <w:r>
              <w:rPr>
                <w:rFonts w:hint="eastAsia"/>
                <w:sz w:val="20"/>
              </w:rPr>
              <w:t>2101290.</w:t>
            </w:r>
            <w:bookmarkEnd w:id="7"/>
          </w:p>
          <w:p w14:paraId="10A83C72" w14:textId="655D10DC" w:rsidR="00C6403B" w:rsidRPr="00340975" w:rsidRDefault="00340975" w:rsidP="00340975">
            <w:pPr>
              <w:numPr>
                <w:ilvl w:val="0"/>
                <w:numId w:val="2"/>
              </w:numPr>
              <w:adjustRightInd w:val="0"/>
              <w:snapToGrid w:val="0"/>
              <w:spacing w:line="300" w:lineRule="auto"/>
              <w:rPr>
                <w:sz w:val="20"/>
              </w:rPr>
            </w:pPr>
            <w:bookmarkStart w:id="8" w:name="_Ref154331764"/>
            <w:proofErr w:type="spellStart"/>
            <w:r w:rsidRPr="00340975">
              <w:rPr>
                <w:sz w:val="20"/>
              </w:rPr>
              <w:t>Ruike</w:t>
            </w:r>
            <w:proofErr w:type="spellEnd"/>
            <w:r w:rsidRPr="00340975">
              <w:rPr>
                <w:sz w:val="20"/>
              </w:rPr>
              <w:t xml:space="preserve"> Zhao, </w:t>
            </w:r>
            <w:proofErr w:type="spellStart"/>
            <w:r w:rsidRPr="00340975">
              <w:rPr>
                <w:sz w:val="20"/>
              </w:rPr>
              <w:t>Yoonho</w:t>
            </w:r>
            <w:proofErr w:type="spellEnd"/>
            <w:r w:rsidRPr="00340975">
              <w:rPr>
                <w:sz w:val="20"/>
              </w:rPr>
              <w:t xml:space="preserve"> Kim, Shawn A. Chester, Pradeep Sharma, </w:t>
            </w:r>
            <w:proofErr w:type="spellStart"/>
            <w:r w:rsidRPr="00340975">
              <w:rPr>
                <w:sz w:val="20"/>
              </w:rPr>
              <w:t>Xuanhe</w:t>
            </w:r>
            <w:proofErr w:type="spellEnd"/>
            <w:r w:rsidRPr="00340975">
              <w:rPr>
                <w:sz w:val="20"/>
              </w:rPr>
              <w:t xml:space="preserve"> Zhao,</w:t>
            </w:r>
            <w:r>
              <w:rPr>
                <w:sz w:val="20"/>
              </w:rPr>
              <w:t xml:space="preserve"> “</w:t>
            </w:r>
            <w:r w:rsidRPr="00340975">
              <w:rPr>
                <w:sz w:val="20"/>
              </w:rPr>
              <w:t>Mechanics of hard-magnetic soft materials</w:t>
            </w:r>
            <w:r>
              <w:rPr>
                <w:sz w:val="20"/>
              </w:rPr>
              <w:t>”</w:t>
            </w:r>
            <w:r w:rsidRPr="00340975">
              <w:rPr>
                <w:sz w:val="20"/>
              </w:rPr>
              <w:t>,</w:t>
            </w:r>
            <w:r>
              <w:rPr>
                <w:rFonts w:hint="eastAsia"/>
                <w:sz w:val="20"/>
              </w:rPr>
              <w:t xml:space="preserve"> </w:t>
            </w:r>
            <w:r w:rsidRPr="00340975">
              <w:rPr>
                <w:sz w:val="20"/>
              </w:rPr>
              <w:t>Journal of the Mechanics and Physics of Solids,</w:t>
            </w:r>
            <w:r>
              <w:rPr>
                <w:rFonts w:hint="eastAsia"/>
                <w:sz w:val="20"/>
              </w:rPr>
              <w:t xml:space="preserve"> </w:t>
            </w:r>
            <w:r w:rsidRPr="00340975">
              <w:rPr>
                <w:sz w:val="20"/>
              </w:rPr>
              <w:t>Volume 124,</w:t>
            </w:r>
            <w:r>
              <w:rPr>
                <w:rFonts w:hint="eastAsia"/>
                <w:sz w:val="20"/>
              </w:rPr>
              <w:t xml:space="preserve"> </w:t>
            </w:r>
            <w:r w:rsidRPr="00340975">
              <w:rPr>
                <w:sz w:val="20"/>
              </w:rPr>
              <w:t>2019,</w:t>
            </w:r>
            <w:r>
              <w:rPr>
                <w:rFonts w:hint="eastAsia"/>
                <w:sz w:val="20"/>
              </w:rPr>
              <w:t xml:space="preserve"> </w:t>
            </w:r>
            <w:r w:rsidRPr="00340975">
              <w:rPr>
                <w:sz w:val="20"/>
              </w:rPr>
              <w:t>Pages 244-263,</w:t>
            </w:r>
            <w:bookmarkEnd w:id="8"/>
            <w:r w:rsidRPr="00340975">
              <w:rPr>
                <w:rFonts w:ascii="微软雅黑" w:eastAsia="微软雅黑" w:hAnsi="微软雅黑" w:cs="微软雅黑"/>
                <w:sz w:val="20"/>
                <w:szCs w:val="17"/>
                <w:shd w:val="clear" w:color="auto" w:fill="FFFFFF"/>
              </w:rPr>
              <w:t xml:space="preserve"> </w:t>
            </w:r>
          </w:p>
        </w:tc>
      </w:tr>
    </w:tbl>
    <w:p w14:paraId="6EBD2D5B" w14:textId="77777777" w:rsidR="00C6403B" w:rsidRDefault="00C6403B">
      <w:pPr>
        <w:tabs>
          <w:tab w:val="left" w:pos="8222"/>
        </w:tabs>
        <w:ind w:right="-216"/>
        <w:jc w:val="left"/>
        <w:rPr>
          <w:rFonts w:ascii="宋体" w:hAnsi="宋体"/>
          <w:szCs w:val="21"/>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C6403B" w14:paraId="2282C7CD" w14:textId="77777777">
        <w:trPr>
          <w:trHeight w:val="8278"/>
          <w:jc w:val="center"/>
        </w:trPr>
        <w:tc>
          <w:tcPr>
            <w:tcW w:w="8647" w:type="dxa"/>
          </w:tcPr>
          <w:p w14:paraId="6A81FFB5" w14:textId="77777777" w:rsidR="00C6403B" w:rsidRDefault="00000000">
            <w:pPr>
              <w:adjustRightInd w:val="0"/>
              <w:snapToGrid w:val="0"/>
              <w:spacing w:before="240"/>
              <w:rPr>
                <w:rFonts w:ascii="宋体"/>
                <w:color w:val="000000"/>
                <w:sz w:val="24"/>
              </w:rPr>
            </w:pPr>
            <w:r>
              <w:rPr>
                <w:rFonts w:ascii="宋体" w:hint="eastAsia"/>
                <w:sz w:val="24"/>
              </w:rPr>
              <w:lastRenderedPageBreak/>
              <w:t>指导教师意见（课题难度是否适中、工作量是否饱满、进度安排是否合理、工作条件是否具备、是否同意开题等）</w:t>
            </w:r>
            <w:r>
              <w:rPr>
                <w:rFonts w:ascii="宋体" w:hint="eastAsia"/>
                <w:color w:val="000000"/>
                <w:sz w:val="24"/>
              </w:rPr>
              <w:t>：</w:t>
            </w:r>
          </w:p>
          <w:p w14:paraId="183BA224" w14:textId="77777777" w:rsidR="00C6403B" w:rsidRDefault="00C6403B">
            <w:pPr>
              <w:adjustRightInd w:val="0"/>
              <w:snapToGrid w:val="0"/>
              <w:rPr>
                <w:rFonts w:ascii="宋体"/>
                <w:color w:val="000000"/>
                <w:sz w:val="24"/>
              </w:rPr>
            </w:pPr>
          </w:p>
          <w:p w14:paraId="42C7FB52" w14:textId="77777777" w:rsidR="00C6403B" w:rsidRDefault="00C6403B">
            <w:pPr>
              <w:adjustRightInd w:val="0"/>
              <w:snapToGrid w:val="0"/>
              <w:rPr>
                <w:rFonts w:ascii="宋体"/>
                <w:color w:val="000000"/>
                <w:sz w:val="24"/>
              </w:rPr>
            </w:pPr>
          </w:p>
          <w:p w14:paraId="0D015421" w14:textId="77777777" w:rsidR="00C6403B" w:rsidRDefault="00C6403B">
            <w:pPr>
              <w:adjustRightInd w:val="0"/>
              <w:snapToGrid w:val="0"/>
              <w:rPr>
                <w:rFonts w:ascii="宋体"/>
                <w:color w:val="000000"/>
                <w:sz w:val="24"/>
              </w:rPr>
            </w:pPr>
          </w:p>
          <w:p w14:paraId="07053994" w14:textId="77777777" w:rsidR="00C6403B" w:rsidRDefault="00C6403B">
            <w:pPr>
              <w:adjustRightInd w:val="0"/>
              <w:snapToGrid w:val="0"/>
              <w:rPr>
                <w:rFonts w:ascii="宋体"/>
                <w:color w:val="000000"/>
                <w:sz w:val="24"/>
              </w:rPr>
            </w:pPr>
          </w:p>
          <w:p w14:paraId="6E7E9018" w14:textId="77777777" w:rsidR="00C6403B" w:rsidRDefault="00C6403B">
            <w:pPr>
              <w:adjustRightInd w:val="0"/>
              <w:snapToGrid w:val="0"/>
              <w:rPr>
                <w:rFonts w:ascii="宋体"/>
                <w:color w:val="000000"/>
                <w:sz w:val="24"/>
              </w:rPr>
            </w:pPr>
          </w:p>
          <w:p w14:paraId="086AE4CE" w14:textId="77777777" w:rsidR="00C6403B" w:rsidRDefault="00C6403B">
            <w:pPr>
              <w:adjustRightInd w:val="0"/>
              <w:snapToGrid w:val="0"/>
              <w:rPr>
                <w:rFonts w:ascii="宋体"/>
                <w:color w:val="000000"/>
                <w:sz w:val="24"/>
              </w:rPr>
            </w:pPr>
          </w:p>
          <w:p w14:paraId="07D85E86" w14:textId="77777777" w:rsidR="00C6403B" w:rsidRDefault="00C6403B">
            <w:pPr>
              <w:adjustRightInd w:val="0"/>
              <w:snapToGrid w:val="0"/>
              <w:rPr>
                <w:rFonts w:ascii="宋体"/>
                <w:color w:val="000000"/>
                <w:sz w:val="24"/>
              </w:rPr>
            </w:pPr>
          </w:p>
          <w:p w14:paraId="12AEEA30" w14:textId="77777777" w:rsidR="00C6403B" w:rsidRDefault="00C6403B">
            <w:pPr>
              <w:adjustRightInd w:val="0"/>
              <w:snapToGrid w:val="0"/>
              <w:rPr>
                <w:rFonts w:ascii="宋体"/>
                <w:color w:val="000000"/>
                <w:sz w:val="24"/>
              </w:rPr>
            </w:pPr>
          </w:p>
          <w:p w14:paraId="5B5AED0E" w14:textId="77777777" w:rsidR="00C6403B" w:rsidRDefault="00C6403B">
            <w:pPr>
              <w:adjustRightInd w:val="0"/>
              <w:snapToGrid w:val="0"/>
              <w:rPr>
                <w:rFonts w:ascii="宋体"/>
                <w:color w:val="000000"/>
                <w:sz w:val="24"/>
              </w:rPr>
            </w:pPr>
          </w:p>
          <w:p w14:paraId="4A452613" w14:textId="77777777" w:rsidR="00C6403B" w:rsidRDefault="00C6403B">
            <w:pPr>
              <w:adjustRightInd w:val="0"/>
              <w:snapToGrid w:val="0"/>
              <w:rPr>
                <w:rFonts w:ascii="宋体"/>
                <w:color w:val="000000"/>
                <w:sz w:val="24"/>
              </w:rPr>
            </w:pPr>
          </w:p>
          <w:p w14:paraId="59D287A2" w14:textId="77777777" w:rsidR="00C6403B" w:rsidRDefault="00C6403B">
            <w:pPr>
              <w:adjustRightInd w:val="0"/>
              <w:snapToGrid w:val="0"/>
              <w:rPr>
                <w:rFonts w:ascii="宋体"/>
                <w:color w:val="000000"/>
                <w:sz w:val="24"/>
              </w:rPr>
            </w:pPr>
          </w:p>
          <w:p w14:paraId="7CAA3ECB" w14:textId="77777777" w:rsidR="00C6403B" w:rsidRDefault="00C6403B">
            <w:pPr>
              <w:adjustRightInd w:val="0"/>
              <w:snapToGrid w:val="0"/>
              <w:rPr>
                <w:rFonts w:ascii="宋体"/>
                <w:color w:val="000000"/>
                <w:sz w:val="24"/>
              </w:rPr>
            </w:pPr>
          </w:p>
          <w:p w14:paraId="2A37F5FF" w14:textId="77777777" w:rsidR="00C6403B" w:rsidRDefault="00C6403B">
            <w:pPr>
              <w:adjustRightInd w:val="0"/>
              <w:snapToGrid w:val="0"/>
              <w:rPr>
                <w:rFonts w:ascii="宋体"/>
                <w:color w:val="FF0000"/>
                <w:sz w:val="24"/>
              </w:rPr>
            </w:pPr>
          </w:p>
          <w:p w14:paraId="3FE5020A" w14:textId="77777777" w:rsidR="00C6403B" w:rsidRDefault="00C6403B">
            <w:pPr>
              <w:tabs>
                <w:tab w:val="left" w:pos="4900"/>
                <w:tab w:val="right" w:pos="7472"/>
              </w:tabs>
              <w:rPr>
                <w:rFonts w:ascii="宋体"/>
                <w:sz w:val="24"/>
              </w:rPr>
            </w:pPr>
          </w:p>
          <w:p w14:paraId="4F8C21A2" w14:textId="77777777" w:rsidR="00C6403B" w:rsidRDefault="00C6403B">
            <w:pPr>
              <w:tabs>
                <w:tab w:val="left" w:pos="4900"/>
                <w:tab w:val="right" w:pos="7472"/>
              </w:tabs>
              <w:rPr>
                <w:rFonts w:ascii="宋体"/>
                <w:sz w:val="24"/>
              </w:rPr>
            </w:pPr>
          </w:p>
          <w:p w14:paraId="4DF32230" w14:textId="77777777" w:rsidR="00C6403B" w:rsidRDefault="00C6403B">
            <w:pPr>
              <w:tabs>
                <w:tab w:val="left" w:pos="4900"/>
                <w:tab w:val="right" w:pos="7472"/>
              </w:tabs>
              <w:rPr>
                <w:rFonts w:ascii="宋体"/>
                <w:sz w:val="24"/>
              </w:rPr>
            </w:pPr>
          </w:p>
          <w:p w14:paraId="03735938" w14:textId="77777777" w:rsidR="00C6403B" w:rsidRDefault="00C6403B">
            <w:pPr>
              <w:tabs>
                <w:tab w:val="left" w:pos="4900"/>
                <w:tab w:val="right" w:pos="7472"/>
              </w:tabs>
              <w:rPr>
                <w:rFonts w:ascii="宋体"/>
                <w:sz w:val="24"/>
              </w:rPr>
            </w:pPr>
          </w:p>
          <w:p w14:paraId="7B325B48" w14:textId="77777777" w:rsidR="00C6403B" w:rsidRDefault="00C6403B">
            <w:pPr>
              <w:tabs>
                <w:tab w:val="left" w:pos="4900"/>
                <w:tab w:val="right" w:pos="7472"/>
              </w:tabs>
              <w:rPr>
                <w:rFonts w:ascii="宋体"/>
                <w:sz w:val="24"/>
              </w:rPr>
            </w:pPr>
          </w:p>
          <w:p w14:paraId="55E4E439" w14:textId="77777777" w:rsidR="00C6403B" w:rsidRDefault="00C6403B">
            <w:pPr>
              <w:spacing w:line="360" w:lineRule="auto"/>
              <w:ind w:firstLineChars="2100" w:firstLine="5040"/>
              <w:rPr>
                <w:rFonts w:ascii="宋体" w:hAnsi="宋体"/>
                <w:sz w:val="24"/>
              </w:rPr>
            </w:pPr>
          </w:p>
          <w:p w14:paraId="49143D57" w14:textId="77777777" w:rsidR="00C6403B" w:rsidRDefault="00000000">
            <w:pPr>
              <w:spacing w:line="360" w:lineRule="auto"/>
              <w:rPr>
                <w:rFonts w:ascii="宋体"/>
                <w:sz w:val="24"/>
                <w:u w:val="single"/>
              </w:rPr>
            </w:pPr>
            <w:r>
              <w:rPr>
                <w:rFonts w:ascii="宋体" w:hAnsi="宋体" w:hint="eastAsia"/>
                <w:sz w:val="24"/>
              </w:rPr>
              <w:t xml:space="preserve">                                     指导教师签名</w:t>
            </w:r>
            <w:r>
              <w:rPr>
                <w:rFonts w:ascii="宋体" w:hint="eastAsia"/>
                <w:sz w:val="24"/>
              </w:rPr>
              <w:t>：</w:t>
            </w:r>
            <w:r>
              <w:rPr>
                <w:rFonts w:ascii="宋体" w:hint="eastAsia"/>
                <w:sz w:val="24"/>
                <w:u w:val="single"/>
              </w:rPr>
              <w:t xml:space="preserve">              </w:t>
            </w:r>
            <w:r>
              <w:rPr>
                <w:rFonts w:ascii="宋体" w:hint="eastAsia"/>
                <w:sz w:val="24"/>
              </w:rPr>
              <w:t xml:space="preserve">  </w:t>
            </w:r>
          </w:p>
          <w:p w14:paraId="28821C42" w14:textId="77777777" w:rsidR="00C6403B" w:rsidRDefault="00000000">
            <w:pPr>
              <w:spacing w:before="240" w:line="360" w:lineRule="auto"/>
              <w:ind w:firstLineChars="300" w:firstLine="720"/>
              <w:rPr>
                <w:rFonts w:ascii="黑体" w:eastAsia="黑体"/>
                <w:b/>
                <w:sz w:val="24"/>
              </w:rPr>
            </w:pPr>
            <w:r>
              <w:rPr>
                <w:rFonts w:ascii="宋体" w:hint="eastAsia"/>
                <w:sz w:val="24"/>
              </w:rPr>
              <w:t xml:space="preserve">                                              年    月    日</w:t>
            </w:r>
          </w:p>
        </w:tc>
      </w:tr>
      <w:tr w:rsidR="00C6403B" w14:paraId="316E1800" w14:textId="77777777">
        <w:trPr>
          <w:trHeight w:val="5142"/>
          <w:jc w:val="center"/>
        </w:trPr>
        <w:tc>
          <w:tcPr>
            <w:tcW w:w="8647" w:type="dxa"/>
          </w:tcPr>
          <w:p w14:paraId="0E37C351" w14:textId="77777777" w:rsidR="00C6403B" w:rsidRDefault="00000000">
            <w:pPr>
              <w:spacing w:before="240"/>
              <w:rPr>
                <w:rFonts w:ascii="宋体" w:hAnsi="宋体"/>
                <w:bCs/>
                <w:sz w:val="24"/>
              </w:rPr>
            </w:pPr>
            <w:r>
              <w:rPr>
                <w:rFonts w:ascii="宋体" w:hAnsi="宋体" w:hint="eastAsia"/>
                <w:bCs/>
                <w:sz w:val="24"/>
              </w:rPr>
              <w:t>答辩小组意见：</w:t>
            </w:r>
          </w:p>
          <w:p w14:paraId="0C4CA49D" w14:textId="77777777" w:rsidR="00C6403B" w:rsidRDefault="00000000">
            <w:pPr>
              <w:rPr>
                <w:rFonts w:ascii="宋体" w:hAnsi="宋体"/>
                <w:color w:val="FF0000"/>
                <w:sz w:val="24"/>
              </w:rPr>
            </w:pPr>
            <w:r>
              <w:rPr>
                <w:rFonts w:ascii="宋体" w:hAnsi="宋体" w:hint="eastAsia"/>
                <w:color w:val="FF0000"/>
                <w:sz w:val="24"/>
              </w:rPr>
              <w:t xml:space="preserve">               </w:t>
            </w:r>
          </w:p>
          <w:p w14:paraId="7353D8A0" w14:textId="77777777" w:rsidR="00C6403B" w:rsidRDefault="00C6403B">
            <w:pPr>
              <w:ind w:firstLineChars="300" w:firstLine="720"/>
              <w:rPr>
                <w:rFonts w:ascii="宋体" w:hAnsi="宋体"/>
                <w:sz w:val="24"/>
              </w:rPr>
            </w:pPr>
          </w:p>
          <w:p w14:paraId="72AA57CD" w14:textId="77777777" w:rsidR="00C6403B" w:rsidRDefault="00C6403B">
            <w:pPr>
              <w:ind w:firstLineChars="180" w:firstLine="720"/>
              <w:rPr>
                <w:rFonts w:ascii="宋体" w:hAnsi="宋体"/>
                <w:spacing w:val="80"/>
                <w:sz w:val="24"/>
              </w:rPr>
            </w:pPr>
          </w:p>
          <w:p w14:paraId="0BF7400C" w14:textId="77777777" w:rsidR="00C6403B" w:rsidRDefault="00C6403B">
            <w:pPr>
              <w:ind w:firstLineChars="180" w:firstLine="720"/>
              <w:rPr>
                <w:rFonts w:ascii="宋体" w:hAnsi="宋体"/>
                <w:spacing w:val="80"/>
                <w:sz w:val="24"/>
              </w:rPr>
            </w:pPr>
          </w:p>
          <w:p w14:paraId="2760C77B" w14:textId="77777777" w:rsidR="00C6403B" w:rsidRDefault="00C6403B">
            <w:pPr>
              <w:ind w:firstLineChars="180" w:firstLine="720"/>
              <w:rPr>
                <w:rFonts w:ascii="宋体" w:hAnsi="宋体"/>
                <w:spacing w:val="80"/>
                <w:sz w:val="24"/>
              </w:rPr>
            </w:pPr>
          </w:p>
          <w:p w14:paraId="46D17939" w14:textId="77777777" w:rsidR="00C6403B" w:rsidRDefault="00C6403B">
            <w:pPr>
              <w:ind w:firstLineChars="180" w:firstLine="720"/>
              <w:rPr>
                <w:rFonts w:ascii="宋体" w:hAnsi="宋体"/>
                <w:spacing w:val="80"/>
                <w:sz w:val="24"/>
              </w:rPr>
            </w:pPr>
          </w:p>
          <w:p w14:paraId="6D245ABE" w14:textId="77777777" w:rsidR="00C6403B" w:rsidRDefault="00000000">
            <w:pPr>
              <w:ind w:firstLineChars="180" w:firstLine="720"/>
              <w:rPr>
                <w:rFonts w:ascii="宋体" w:hAnsi="宋体"/>
                <w:sz w:val="24"/>
              </w:rPr>
            </w:pPr>
            <w:r>
              <w:rPr>
                <w:rFonts w:ascii="宋体" w:hAnsi="宋体" w:hint="eastAsia"/>
                <w:spacing w:val="80"/>
                <w:sz w:val="24"/>
              </w:rPr>
              <w:t>审查结</w:t>
            </w:r>
            <w:r>
              <w:rPr>
                <w:rFonts w:ascii="宋体" w:hAnsi="宋体" w:hint="eastAsia"/>
                <w:sz w:val="24"/>
              </w:rPr>
              <w:t>果： □  同 意    □  不 同 意</w:t>
            </w:r>
          </w:p>
          <w:p w14:paraId="26BA1F77" w14:textId="77777777" w:rsidR="00C6403B" w:rsidRDefault="00C6403B">
            <w:pPr>
              <w:ind w:firstLineChars="180" w:firstLine="432"/>
              <w:rPr>
                <w:rFonts w:ascii="宋体" w:hAnsi="宋体"/>
                <w:sz w:val="24"/>
              </w:rPr>
            </w:pPr>
          </w:p>
          <w:p w14:paraId="4D55D632" w14:textId="77777777" w:rsidR="00C6403B" w:rsidRDefault="00C6403B">
            <w:pPr>
              <w:tabs>
                <w:tab w:val="left" w:pos="4910"/>
                <w:tab w:val="right" w:pos="7472"/>
              </w:tabs>
              <w:ind w:firstLineChars="1900" w:firstLine="4560"/>
              <w:rPr>
                <w:rFonts w:ascii="宋体" w:hAnsi="宋体"/>
                <w:sz w:val="24"/>
              </w:rPr>
            </w:pPr>
          </w:p>
          <w:p w14:paraId="71071E51" w14:textId="77777777" w:rsidR="00C6403B" w:rsidRDefault="00000000">
            <w:pPr>
              <w:tabs>
                <w:tab w:val="left" w:pos="4910"/>
                <w:tab w:val="right" w:pos="7472"/>
              </w:tabs>
              <w:rPr>
                <w:rFonts w:ascii="宋体"/>
                <w:sz w:val="24"/>
                <w:u w:val="single"/>
              </w:rPr>
            </w:pPr>
            <w:r>
              <w:rPr>
                <w:rFonts w:ascii="宋体" w:hAnsi="宋体" w:hint="eastAsia"/>
                <w:sz w:val="24"/>
              </w:rPr>
              <w:t xml:space="preserve">                             </w:t>
            </w:r>
            <w:r>
              <w:rPr>
                <w:rFonts w:ascii="宋体" w:hAnsi="宋体"/>
                <w:sz w:val="24"/>
              </w:rPr>
              <w:t xml:space="preserve">     </w:t>
            </w:r>
            <w:r>
              <w:rPr>
                <w:rFonts w:ascii="宋体" w:hAnsi="宋体" w:hint="eastAsia"/>
                <w:sz w:val="24"/>
              </w:rPr>
              <w:t>答辩组长签名：</w:t>
            </w:r>
            <w:r>
              <w:rPr>
                <w:rFonts w:ascii="宋体" w:hint="eastAsia"/>
                <w:sz w:val="24"/>
                <w:u w:val="single"/>
              </w:rPr>
              <w:t xml:space="preserve">              </w:t>
            </w:r>
          </w:p>
          <w:p w14:paraId="392307AE" w14:textId="77777777" w:rsidR="00C6403B" w:rsidRDefault="00C6403B">
            <w:pPr>
              <w:tabs>
                <w:tab w:val="left" w:pos="4910"/>
                <w:tab w:val="right" w:pos="7472"/>
              </w:tabs>
              <w:rPr>
                <w:rFonts w:ascii="宋体" w:hAnsi="宋体"/>
                <w:sz w:val="24"/>
              </w:rPr>
            </w:pPr>
          </w:p>
          <w:p w14:paraId="0FEA7A9A" w14:textId="77777777" w:rsidR="00C6403B" w:rsidRDefault="00000000">
            <w:pPr>
              <w:tabs>
                <w:tab w:val="left" w:pos="4900"/>
                <w:tab w:val="right" w:pos="7472"/>
              </w:tabs>
              <w:rPr>
                <w:rFonts w:ascii="宋体"/>
                <w:sz w:val="24"/>
              </w:rPr>
            </w:pPr>
            <w:r>
              <w:rPr>
                <w:rFonts w:ascii="宋体" w:hAnsi="宋体" w:hint="eastAsia"/>
                <w:sz w:val="24"/>
              </w:rPr>
              <w:t xml:space="preserve">                                                  年    月    日</w:t>
            </w:r>
          </w:p>
        </w:tc>
      </w:tr>
    </w:tbl>
    <w:p w14:paraId="679B785C" w14:textId="77777777" w:rsidR="00C6403B" w:rsidRDefault="00C6403B">
      <w:pPr>
        <w:adjustRightInd w:val="0"/>
        <w:snapToGrid w:val="0"/>
        <w:spacing w:line="240" w:lineRule="atLeast"/>
        <w:jc w:val="left"/>
        <w:rPr>
          <w:rFonts w:ascii="宋体" w:hAnsi="宋体"/>
          <w:color w:val="0070C0"/>
          <w:sz w:val="24"/>
        </w:rPr>
      </w:pPr>
    </w:p>
    <w:p w14:paraId="526562BF" w14:textId="77777777" w:rsidR="00C6403B" w:rsidRDefault="00C6403B">
      <w:pPr>
        <w:rPr>
          <w:rFonts w:ascii="宋体" w:hAnsi="宋体"/>
          <w:color w:val="0070C0"/>
          <w:sz w:val="24"/>
        </w:rPr>
      </w:pPr>
    </w:p>
    <w:sectPr w:rsidR="00C6403B">
      <w:headerReference w:type="default" r:id="rId17"/>
      <w:pgSz w:w="11906" w:h="16838"/>
      <w:pgMar w:top="1440" w:right="17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CD6D" w14:textId="77777777" w:rsidR="00FD1FD8" w:rsidRDefault="00FD1FD8">
      <w:r>
        <w:separator/>
      </w:r>
    </w:p>
  </w:endnote>
  <w:endnote w:type="continuationSeparator" w:id="0">
    <w:p w14:paraId="03AC843F" w14:textId="77777777" w:rsidR="00FD1FD8" w:rsidRDefault="00FD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6" w:usb3="00000000" w:csb0="00040001"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67F5" w14:textId="77777777" w:rsidR="00C6403B" w:rsidRDefault="00000000">
    <w:pPr>
      <w:pStyle w:val="a8"/>
      <w:jc w:val="center"/>
    </w:pPr>
    <w:r>
      <w:fldChar w:fldCharType="begin"/>
    </w:r>
    <w:r>
      <w:instrText>PAGE   \* MERGEFORMAT</w:instrText>
    </w:r>
    <w:r>
      <w:fldChar w:fldCharType="separate"/>
    </w:r>
    <w:r>
      <w:rPr>
        <w:lang w:val="zh-CN"/>
      </w:rPr>
      <w:t>2</w:t>
    </w:r>
    <w:r>
      <w:fldChar w:fldCharType="end"/>
    </w:r>
  </w:p>
  <w:p w14:paraId="67C3F28D" w14:textId="77777777" w:rsidR="00C6403B" w:rsidRDefault="00C6403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7707" w14:textId="77777777" w:rsidR="00C6403B" w:rsidRDefault="00000000">
    <w:pPr>
      <w:pStyle w:val="a8"/>
      <w:jc w:val="center"/>
    </w:pPr>
    <w:r>
      <w:fldChar w:fldCharType="begin"/>
    </w:r>
    <w:r>
      <w:instrText>PAGE   \* MERGEFORMAT</w:instrText>
    </w:r>
    <w:r>
      <w:fldChar w:fldCharType="separate"/>
    </w:r>
    <w:r>
      <w:rPr>
        <w:lang w:val="zh-CN"/>
      </w:rPr>
      <w:t>1</w:t>
    </w:r>
    <w:r>
      <w:fldChar w:fldCharType="end"/>
    </w:r>
  </w:p>
  <w:p w14:paraId="13D30DAE" w14:textId="77777777" w:rsidR="00C6403B" w:rsidRDefault="00C640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1BE4" w14:textId="77777777" w:rsidR="00FD1FD8" w:rsidRDefault="00FD1FD8">
      <w:r>
        <w:separator/>
      </w:r>
    </w:p>
  </w:footnote>
  <w:footnote w:type="continuationSeparator" w:id="0">
    <w:p w14:paraId="53745E39" w14:textId="77777777" w:rsidR="00FD1FD8" w:rsidRDefault="00FD1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5393" w14:textId="77777777" w:rsidR="00C6403B" w:rsidRDefault="00000000">
    <w:pPr>
      <w:pStyle w:val="a9"/>
      <w:jc w:val="both"/>
    </w:pPr>
    <w:r>
      <w:rPr>
        <w:rFonts w:ascii="宋体" w:hAnsi="宋体"/>
        <w:noProof/>
        <w:sz w:val="24"/>
      </w:rPr>
      <w:drawing>
        <wp:inline distT="0" distB="0" distL="114300" distR="114300" wp14:anchorId="75E31856" wp14:editId="24298232">
          <wp:extent cx="1593850" cy="419735"/>
          <wp:effectExtent l="0" t="0" r="6350" b="6985"/>
          <wp:docPr id="3"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Documents and Settings\wyf\桌面\新校徽\完整使用\完整-红.png"/>
                  <pic:cNvPicPr>
                    <a:picLocks noChangeAspect="1"/>
                  </pic:cNvPicPr>
                </pic:nvPicPr>
                <pic:blipFill>
                  <a:blip r:embed="rId1"/>
                  <a:stretch>
                    <a:fillRect/>
                  </a:stretch>
                </pic:blipFill>
                <pic:spPr>
                  <a:xfrm>
                    <a:off x="0" y="0"/>
                    <a:ext cx="1593850" cy="419735"/>
                  </a:xfrm>
                  <a:prstGeom prst="rect">
                    <a:avLst/>
                  </a:prstGeom>
                  <a:noFill/>
                  <a:ln>
                    <a:noFill/>
                  </a:ln>
                </pic:spPr>
              </pic:pic>
            </a:graphicData>
          </a:graphic>
        </wp:inline>
      </w:drawing>
    </w:r>
    <w:r>
      <w:rPr>
        <w:rFonts w:ascii="宋体" w:hAnsi="宋体" w:hint="eastAsia"/>
        <w:sz w:val="24"/>
      </w:rPr>
      <w:t xml:space="preserve">                               </w:t>
    </w:r>
    <w:r>
      <w:rPr>
        <w:rFonts w:ascii="宋体" w:hAnsi="宋体"/>
        <w:sz w:val="24"/>
      </w:rPr>
      <w:t xml:space="preserve">   </w:t>
    </w:r>
    <w:r>
      <w:rPr>
        <w:rFonts w:ascii="宋体" w:hAnsi="宋体" w:hint="eastAsia"/>
      </w:rPr>
      <w:t xml:space="preserve"> 毕业设计开题报告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8BD65"/>
    <w:multiLevelType w:val="multilevel"/>
    <w:tmpl w:val="8898BD65"/>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14F6543F"/>
    <w:multiLevelType w:val="hybridMultilevel"/>
    <w:tmpl w:val="EA347F80"/>
    <w:lvl w:ilvl="0" w:tplc="308CF27A">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B8718B"/>
    <w:multiLevelType w:val="hybridMultilevel"/>
    <w:tmpl w:val="00809C76"/>
    <w:lvl w:ilvl="0" w:tplc="850826D4">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DF7F09"/>
    <w:multiLevelType w:val="multilevel"/>
    <w:tmpl w:val="56DF7F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C35953"/>
    <w:multiLevelType w:val="hybridMultilevel"/>
    <w:tmpl w:val="7D4C61C2"/>
    <w:lvl w:ilvl="0" w:tplc="FE5803C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21535B"/>
    <w:multiLevelType w:val="hybridMultilevel"/>
    <w:tmpl w:val="9536BCBC"/>
    <w:lvl w:ilvl="0" w:tplc="8D3261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49237366">
    <w:abstractNumId w:val="3"/>
  </w:num>
  <w:num w:numId="2" w16cid:durableId="927736860">
    <w:abstractNumId w:val="0"/>
  </w:num>
  <w:num w:numId="3" w16cid:durableId="1989358693">
    <w:abstractNumId w:val="5"/>
  </w:num>
  <w:num w:numId="4" w16cid:durableId="306862470">
    <w:abstractNumId w:val="2"/>
  </w:num>
  <w:num w:numId="5" w16cid:durableId="480772583">
    <w:abstractNumId w:val="1"/>
  </w:num>
  <w:num w:numId="6" w16cid:durableId="154109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NjZjhmM2YzNTYzNTFmOGRiYTEzOTdlYmQyZDBmYjg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2&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sx95z2apvxwpexz5q5pwxh9d2rs99p2erv&quot;&gt;Graduating design&lt;record-ids&gt;&lt;item&gt;4&lt;/item&gt;&lt;/record-ids&gt;&lt;/item&gt;&lt;/Libraries&gt;"/>
  </w:docVars>
  <w:rsids>
    <w:rsidRoot w:val="00172A27"/>
    <w:rsid w:val="000253B9"/>
    <w:rsid w:val="00033525"/>
    <w:rsid w:val="00034FF3"/>
    <w:rsid w:val="000622F2"/>
    <w:rsid w:val="00071017"/>
    <w:rsid w:val="00082A16"/>
    <w:rsid w:val="000840A0"/>
    <w:rsid w:val="000849FB"/>
    <w:rsid w:val="000A22EC"/>
    <w:rsid w:val="000A6F39"/>
    <w:rsid w:val="000B175B"/>
    <w:rsid w:val="000B3AD1"/>
    <w:rsid w:val="000B7ECB"/>
    <w:rsid w:val="000C161A"/>
    <w:rsid w:val="000E57DB"/>
    <w:rsid w:val="000F69E8"/>
    <w:rsid w:val="0010462C"/>
    <w:rsid w:val="001302F6"/>
    <w:rsid w:val="00132540"/>
    <w:rsid w:val="001460D3"/>
    <w:rsid w:val="00152356"/>
    <w:rsid w:val="00152638"/>
    <w:rsid w:val="00172A27"/>
    <w:rsid w:val="00176D09"/>
    <w:rsid w:val="001926E7"/>
    <w:rsid w:val="001A74B6"/>
    <w:rsid w:val="001C18B3"/>
    <w:rsid w:val="001F1DC9"/>
    <w:rsid w:val="001F2AF0"/>
    <w:rsid w:val="00206FBF"/>
    <w:rsid w:val="00212225"/>
    <w:rsid w:val="002326CE"/>
    <w:rsid w:val="00241984"/>
    <w:rsid w:val="00244F67"/>
    <w:rsid w:val="0025121E"/>
    <w:rsid w:val="00261CCA"/>
    <w:rsid w:val="00267A45"/>
    <w:rsid w:val="00271302"/>
    <w:rsid w:val="00280981"/>
    <w:rsid w:val="0028746D"/>
    <w:rsid w:val="002A1E1A"/>
    <w:rsid w:val="002B592B"/>
    <w:rsid w:val="002B7F94"/>
    <w:rsid w:val="002C13A0"/>
    <w:rsid w:val="0030429A"/>
    <w:rsid w:val="0033149B"/>
    <w:rsid w:val="00340975"/>
    <w:rsid w:val="003456B0"/>
    <w:rsid w:val="00382E3D"/>
    <w:rsid w:val="00397AFF"/>
    <w:rsid w:val="003C5F86"/>
    <w:rsid w:val="003D4EAD"/>
    <w:rsid w:val="003E2920"/>
    <w:rsid w:val="003E65F6"/>
    <w:rsid w:val="003E7B59"/>
    <w:rsid w:val="004042AE"/>
    <w:rsid w:val="0041253B"/>
    <w:rsid w:val="00413F99"/>
    <w:rsid w:val="0041705D"/>
    <w:rsid w:val="00443AEB"/>
    <w:rsid w:val="00464DF8"/>
    <w:rsid w:val="00491513"/>
    <w:rsid w:val="00493B7E"/>
    <w:rsid w:val="0049419D"/>
    <w:rsid w:val="004954FD"/>
    <w:rsid w:val="004D0B69"/>
    <w:rsid w:val="004D3127"/>
    <w:rsid w:val="004E3F81"/>
    <w:rsid w:val="005160C3"/>
    <w:rsid w:val="0051614B"/>
    <w:rsid w:val="005301DA"/>
    <w:rsid w:val="005366C9"/>
    <w:rsid w:val="005546D0"/>
    <w:rsid w:val="005574C1"/>
    <w:rsid w:val="00572582"/>
    <w:rsid w:val="0057399F"/>
    <w:rsid w:val="00595B05"/>
    <w:rsid w:val="005B4144"/>
    <w:rsid w:val="005C5656"/>
    <w:rsid w:val="005D072A"/>
    <w:rsid w:val="005D6EAA"/>
    <w:rsid w:val="005E0AB0"/>
    <w:rsid w:val="005E710B"/>
    <w:rsid w:val="005F241C"/>
    <w:rsid w:val="00602BD3"/>
    <w:rsid w:val="00604D3C"/>
    <w:rsid w:val="00636F75"/>
    <w:rsid w:val="00647121"/>
    <w:rsid w:val="00684165"/>
    <w:rsid w:val="006955FE"/>
    <w:rsid w:val="00716998"/>
    <w:rsid w:val="007217AF"/>
    <w:rsid w:val="00756D72"/>
    <w:rsid w:val="00790542"/>
    <w:rsid w:val="007D22CF"/>
    <w:rsid w:val="008021B0"/>
    <w:rsid w:val="0080704F"/>
    <w:rsid w:val="00810702"/>
    <w:rsid w:val="0081136F"/>
    <w:rsid w:val="008165D6"/>
    <w:rsid w:val="00820A1A"/>
    <w:rsid w:val="0082471F"/>
    <w:rsid w:val="00836E26"/>
    <w:rsid w:val="008468F6"/>
    <w:rsid w:val="00874815"/>
    <w:rsid w:val="008816A0"/>
    <w:rsid w:val="0088727C"/>
    <w:rsid w:val="008D51E9"/>
    <w:rsid w:val="00904774"/>
    <w:rsid w:val="00914561"/>
    <w:rsid w:val="00922C62"/>
    <w:rsid w:val="009312E1"/>
    <w:rsid w:val="00931D3C"/>
    <w:rsid w:val="009349D4"/>
    <w:rsid w:val="009369D5"/>
    <w:rsid w:val="00944954"/>
    <w:rsid w:val="00946949"/>
    <w:rsid w:val="00947636"/>
    <w:rsid w:val="00976384"/>
    <w:rsid w:val="009A0360"/>
    <w:rsid w:val="009E3AAE"/>
    <w:rsid w:val="009F4E08"/>
    <w:rsid w:val="00A22A23"/>
    <w:rsid w:val="00A25B12"/>
    <w:rsid w:val="00A435AC"/>
    <w:rsid w:val="00A52006"/>
    <w:rsid w:val="00A64F3A"/>
    <w:rsid w:val="00A9376B"/>
    <w:rsid w:val="00A93B80"/>
    <w:rsid w:val="00AB32B7"/>
    <w:rsid w:val="00AE21C7"/>
    <w:rsid w:val="00AE38E9"/>
    <w:rsid w:val="00AF74E4"/>
    <w:rsid w:val="00B062BD"/>
    <w:rsid w:val="00B7795B"/>
    <w:rsid w:val="00BA6D34"/>
    <w:rsid w:val="00BA79D7"/>
    <w:rsid w:val="00BB1062"/>
    <w:rsid w:val="00BB73CE"/>
    <w:rsid w:val="00BC4455"/>
    <w:rsid w:val="00BD20FB"/>
    <w:rsid w:val="00BD799A"/>
    <w:rsid w:val="00BE2493"/>
    <w:rsid w:val="00BF324F"/>
    <w:rsid w:val="00C30C07"/>
    <w:rsid w:val="00C44B29"/>
    <w:rsid w:val="00C4762A"/>
    <w:rsid w:val="00C477D3"/>
    <w:rsid w:val="00C47CF5"/>
    <w:rsid w:val="00C6403B"/>
    <w:rsid w:val="00C82192"/>
    <w:rsid w:val="00C82AEF"/>
    <w:rsid w:val="00CD57E3"/>
    <w:rsid w:val="00CE3D57"/>
    <w:rsid w:val="00CF57B6"/>
    <w:rsid w:val="00D0240F"/>
    <w:rsid w:val="00D07CA7"/>
    <w:rsid w:val="00D1366B"/>
    <w:rsid w:val="00D1385B"/>
    <w:rsid w:val="00D24E50"/>
    <w:rsid w:val="00D25FFE"/>
    <w:rsid w:val="00D954B8"/>
    <w:rsid w:val="00DA2C6E"/>
    <w:rsid w:val="00DC2A4E"/>
    <w:rsid w:val="00DD011C"/>
    <w:rsid w:val="00DD1829"/>
    <w:rsid w:val="00DF0A52"/>
    <w:rsid w:val="00DF52ED"/>
    <w:rsid w:val="00E347F8"/>
    <w:rsid w:val="00E60DEE"/>
    <w:rsid w:val="00E705F8"/>
    <w:rsid w:val="00E84A48"/>
    <w:rsid w:val="00EA2718"/>
    <w:rsid w:val="00ED0B4E"/>
    <w:rsid w:val="00EE39A3"/>
    <w:rsid w:val="00EE6830"/>
    <w:rsid w:val="00EF0F57"/>
    <w:rsid w:val="00F04696"/>
    <w:rsid w:val="00F065B4"/>
    <w:rsid w:val="00F07A64"/>
    <w:rsid w:val="00F10708"/>
    <w:rsid w:val="00F23325"/>
    <w:rsid w:val="00F42F8E"/>
    <w:rsid w:val="00F51A94"/>
    <w:rsid w:val="00F645E4"/>
    <w:rsid w:val="00FA1A27"/>
    <w:rsid w:val="00FB116B"/>
    <w:rsid w:val="00FC260C"/>
    <w:rsid w:val="00FC5186"/>
    <w:rsid w:val="00FC7C50"/>
    <w:rsid w:val="00FD1FD8"/>
    <w:rsid w:val="00FE01F4"/>
    <w:rsid w:val="00FE2E05"/>
    <w:rsid w:val="0618108D"/>
    <w:rsid w:val="0F6459AD"/>
    <w:rsid w:val="13225964"/>
    <w:rsid w:val="17D3547E"/>
    <w:rsid w:val="18B52DD6"/>
    <w:rsid w:val="1990114D"/>
    <w:rsid w:val="1ED14C0C"/>
    <w:rsid w:val="245F2BE2"/>
    <w:rsid w:val="33CB74FA"/>
    <w:rsid w:val="3A2700E3"/>
    <w:rsid w:val="3B450CE0"/>
    <w:rsid w:val="3F75534B"/>
    <w:rsid w:val="469665B3"/>
    <w:rsid w:val="5C3819D1"/>
    <w:rsid w:val="646F78AA"/>
    <w:rsid w:val="656D1E56"/>
    <w:rsid w:val="661D34E4"/>
    <w:rsid w:val="6B7B2058"/>
    <w:rsid w:val="6BEC40FB"/>
    <w:rsid w:val="6C3B62C3"/>
    <w:rsid w:val="743F5BF3"/>
    <w:rsid w:val="74CA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74565"/>
  <w15:docId w15:val="{F3A72647-699F-46A2-BCA9-3F695DB0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黑体"/>
      <w:b/>
      <w:bCs/>
      <w:sz w:val="44"/>
    </w:rPr>
  </w:style>
  <w:style w:type="paragraph" w:styleId="a4">
    <w:name w:val="Body Text Indent"/>
    <w:basedOn w:val="a"/>
    <w:link w:val="a5"/>
    <w:qFormat/>
    <w:pPr>
      <w:spacing w:line="360" w:lineRule="exact"/>
      <w:ind w:left="538" w:hangingChars="192" w:hanging="538"/>
    </w:pPr>
    <w:rPr>
      <w:sz w:val="28"/>
    </w:rPr>
  </w:style>
  <w:style w:type="paragraph" w:styleId="a6">
    <w:name w:val="Balloon Text"/>
    <w:basedOn w:val="a"/>
    <w:link w:val="a7"/>
    <w:uiPriority w:val="99"/>
    <w:semiHidden/>
    <w:unhideWhenUsed/>
    <w:qFormat/>
    <w:rPr>
      <w:sz w:val="18"/>
      <w:szCs w:val="18"/>
    </w:rPr>
  </w:style>
  <w:style w:type="paragraph" w:styleId="a8">
    <w:name w:val="footer"/>
    <w:basedOn w:val="a"/>
    <w:link w:val="11"/>
    <w:uiPriority w:val="99"/>
    <w:unhideWhenUsed/>
    <w:qFormat/>
    <w:pPr>
      <w:tabs>
        <w:tab w:val="center" w:pos="4153"/>
        <w:tab w:val="right" w:pos="8306"/>
      </w:tabs>
      <w:snapToGrid w:val="0"/>
      <w:jc w:val="left"/>
    </w:pPr>
    <w:rPr>
      <w:sz w:val="18"/>
      <w:szCs w:val="18"/>
    </w:rPr>
  </w:style>
  <w:style w:type="paragraph" w:styleId="a9">
    <w:name w:val="header"/>
    <w:basedOn w:val="a"/>
    <w:link w:val="12"/>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link w:val="ab"/>
    <w:qFormat/>
    <w:pPr>
      <w:jc w:val="center"/>
      <w:outlineLvl w:val="1"/>
    </w:pPr>
    <w:rPr>
      <w:rFonts w:eastAsia="黑体" w:cs="Arial"/>
      <w:b/>
      <w:bCs/>
      <w:kern w:val="28"/>
      <w:sz w:val="32"/>
      <w:szCs w:val="32"/>
    </w:rPr>
  </w:style>
  <w:style w:type="paragraph" w:styleId="ac">
    <w:name w:val="Title"/>
    <w:basedOn w:val="a"/>
    <w:next w:val="a"/>
    <w:link w:val="ad"/>
    <w:uiPriority w:val="10"/>
    <w:qFormat/>
    <w:pPr>
      <w:spacing w:before="240" w:after="60"/>
      <w:jc w:val="center"/>
      <w:outlineLvl w:val="0"/>
    </w:pPr>
    <w:rPr>
      <w:rFonts w:ascii="Cambria" w:hAnsi="Cambria"/>
      <w:b/>
      <w:bCs/>
      <w:sz w:val="32"/>
      <w:szCs w:val="32"/>
    </w:rPr>
  </w:style>
  <w:style w:type="table" w:styleId="ae">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Strong"/>
    <w:qFormat/>
    <w:rPr>
      <w:b/>
      <w:bCs/>
    </w:rPr>
  </w:style>
  <w:style w:type="character" w:customStyle="1" w:styleId="10">
    <w:name w:val="标题 1 字符"/>
    <w:link w:val="1"/>
    <w:qFormat/>
    <w:rPr>
      <w:rFonts w:ascii="Times New Roman" w:hAnsi="Times New Roman"/>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30">
    <w:name w:val="标题 3 字符"/>
    <w:link w:val="3"/>
    <w:qFormat/>
    <w:rPr>
      <w:rFonts w:ascii="Times New Roman" w:hAnsi="Times New Roman"/>
      <w:b/>
      <w:bCs/>
      <w:kern w:val="2"/>
      <w:sz w:val="32"/>
      <w:szCs w:val="32"/>
    </w:rPr>
  </w:style>
  <w:style w:type="character" w:customStyle="1" w:styleId="40">
    <w:name w:val="标题 4 字符"/>
    <w:link w:val="4"/>
    <w:uiPriority w:val="9"/>
    <w:qFormat/>
    <w:rPr>
      <w:rFonts w:ascii="Cambria" w:eastAsia="宋体" w:hAnsi="Cambria" w:cs="Times New Roman"/>
      <w:b/>
      <w:bCs/>
      <w:kern w:val="2"/>
      <w:sz w:val="28"/>
      <w:szCs w:val="28"/>
    </w:rPr>
  </w:style>
  <w:style w:type="character" w:customStyle="1" w:styleId="ad">
    <w:name w:val="标题 字符"/>
    <w:link w:val="ac"/>
    <w:uiPriority w:val="10"/>
    <w:qFormat/>
    <w:rPr>
      <w:rFonts w:ascii="Cambria" w:hAnsi="Cambria"/>
      <w:b/>
      <w:bCs/>
      <w:kern w:val="2"/>
      <w:sz w:val="32"/>
      <w:szCs w:val="32"/>
    </w:rPr>
  </w:style>
  <w:style w:type="character" w:customStyle="1" w:styleId="ab">
    <w:name w:val="副标题 字符"/>
    <w:link w:val="aa"/>
    <w:qFormat/>
    <w:rPr>
      <w:rFonts w:ascii="Times New Roman" w:eastAsia="黑体" w:hAnsi="Times New Roman" w:cs="Arial"/>
      <w:b/>
      <w:bCs/>
      <w:kern w:val="28"/>
      <w:sz w:val="32"/>
      <w:szCs w:val="32"/>
    </w:rPr>
  </w:style>
  <w:style w:type="paragraph" w:styleId="af0">
    <w:name w:val="No Spacing"/>
    <w:link w:val="af1"/>
    <w:uiPriority w:val="1"/>
    <w:qFormat/>
    <w:pPr>
      <w:widowControl w:val="0"/>
      <w:adjustRightInd w:val="0"/>
      <w:jc w:val="both"/>
      <w:textAlignment w:val="bottom"/>
    </w:pPr>
    <w:rPr>
      <w:sz w:val="21"/>
    </w:rPr>
  </w:style>
  <w:style w:type="character" w:customStyle="1" w:styleId="af1">
    <w:name w:val="无间隔 字符"/>
    <w:link w:val="af0"/>
    <w:uiPriority w:val="1"/>
    <w:qFormat/>
    <w:locked/>
    <w:rPr>
      <w:rFonts w:ascii="Times New Roman" w:hAnsi="Times New Roman"/>
      <w:sz w:val="21"/>
      <w:lang w:val="en-US" w:eastAsia="zh-CN" w:bidi="ar-SA"/>
    </w:rPr>
  </w:style>
  <w:style w:type="paragraph" w:styleId="af2">
    <w:name w:val="List Paragraph"/>
    <w:basedOn w:val="a"/>
    <w:uiPriority w:val="99"/>
    <w:qFormat/>
    <w:pPr>
      <w:ind w:firstLineChars="200" w:firstLine="420"/>
    </w:pPr>
  </w:style>
  <w:style w:type="character" w:customStyle="1" w:styleId="Style25">
    <w:name w:val="_Style 25"/>
    <w:uiPriority w:val="33"/>
    <w:qFormat/>
    <w:rPr>
      <w:b/>
      <w:bCs/>
      <w:smallCaps/>
      <w:spacing w:val="5"/>
    </w:rPr>
  </w:style>
  <w:style w:type="character" w:customStyle="1" w:styleId="a7">
    <w:name w:val="批注框文本 字符"/>
    <w:link w:val="a6"/>
    <w:uiPriority w:val="99"/>
    <w:semiHidden/>
    <w:qFormat/>
    <w:rPr>
      <w:rFonts w:ascii="Times New Roman" w:hAnsi="Times New Roman"/>
      <w:kern w:val="2"/>
      <w:sz w:val="18"/>
      <w:szCs w:val="18"/>
    </w:rPr>
  </w:style>
  <w:style w:type="character" w:customStyle="1" w:styleId="a5">
    <w:name w:val="正文文本缩进 字符"/>
    <w:link w:val="a4"/>
    <w:qFormat/>
    <w:rPr>
      <w:rFonts w:ascii="Times New Roman" w:hAnsi="Times New Roman"/>
      <w:kern w:val="2"/>
      <w:sz w:val="28"/>
      <w:szCs w:val="24"/>
    </w:rPr>
  </w:style>
  <w:style w:type="character" w:customStyle="1" w:styleId="12">
    <w:name w:val="页眉 字符1"/>
    <w:link w:val="a9"/>
    <w:uiPriority w:val="99"/>
    <w:qFormat/>
    <w:rPr>
      <w:rFonts w:ascii="Times New Roman" w:hAnsi="Times New Roman"/>
      <w:kern w:val="2"/>
      <w:sz w:val="18"/>
      <w:szCs w:val="18"/>
    </w:rPr>
  </w:style>
  <w:style w:type="character" w:customStyle="1" w:styleId="11">
    <w:name w:val="页脚 字符1"/>
    <w:link w:val="a8"/>
    <w:uiPriority w:val="99"/>
    <w:qFormat/>
    <w:rPr>
      <w:rFonts w:ascii="Times New Roman" w:hAnsi="Times New Roman"/>
      <w:kern w:val="2"/>
      <w:sz w:val="18"/>
      <w:szCs w:val="18"/>
    </w:rPr>
  </w:style>
  <w:style w:type="character" w:customStyle="1" w:styleId="af3">
    <w:name w:val="页脚 字符"/>
    <w:uiPriority w:val="99"/>
    <w:qFormat/>
  </w:style>
  <w:style w:type="character" w:customStyle="1" w:styleId="af4">
    <w:name w:val="页眉 字符"/>
    <w:uiPriority w:val="99"/>
    <w:qFormat/>
  </w:style>
  <w:style w:type="paragraph" w:customStyle="1" w:styleId="Style32">
    <w:name w:val="_Style 32"/>
    <w:hidden/>
    <w:uiPriority w:val="99"/>
    <w:semiHidden/>
    <w:qFormat/>
    <w:rPr>
      <w:kern w:val="2"/>
      <w:sz w:val="21"/>
      <w:szCs w:val="24"/>
    </w:rPr>
  </w:style>
  <w:style w:type="paragraph" w:customStyle="1" w:styleId="EndNoteBibliographyTitle">
    <w:name w:val="EndNote Bibliography Title"/>
    <w:qFormat/>
    <w:pPr>
      <w:jc w:val="center"/>
    </w:pPr>
    <w:rPr>
      <w:kern w:val="2"/>
      <w:szCs w:val="24"/>
    </w:rPr>
  </w:style>
  <w:style w:type="paragraph" w:customStyle="1" w:styleId="EndNoteBibliography">
    <w:name w:val="EndNote Bibliography"/>
    <w:qFormat/>
    <w:rPr>
      <w:kern w:val="2"/>
      <w:szCs w:val="24"/>
    </w:rPr>
  </w:style>
  <w:style w:type="character" w:styleId="af5">
    <w:name w:val="Placeholder Text"/>
    <w:basedOn w:val="a0"/>
    <w:uiPriority w:val="99"/>
    <w:unhideWhenUsed/>
    <w:rsid w:val="00ED0B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41580">
      <w:bodyDiv w:val="1"/>
      <w:marLeft w:val="0"/>
      <w:marRight w:val="0"/>
      <w:marTop w:val="0"/>
      <w:marBottom w:val="0"/>
      <w:divBdr>
        <w:top w:val="none" w:sz="0" w:space="0" w:color="auto"/>
        <w:left w:val="none" w:sz="0" w:space="0" w:color="auto"/>
        <w:bottom w:val="none" w:sz="0" w:space="0" w:color="auto"/>
        <w:right w:val="none" w:sz="0" w:space="0" w:color="auto"/>
      </w:divBdr>
      <w:divsChild>
        <w:div w:id="239875677">
          <w:marLeft w:val="0"/>
          <w:marRight w:val="0"/>
          <w:marTop w:val="0"/>
          <w:marBottom w:val="0"/>
          <w:divBdr>
            <w:top w:val="none" w:sz="0" w:space="0" w:color="auto"/>
            <w:left w:val="none" w:sz="0" w:space="0" w:color="auto"/>
            <w:bottom w:val="none" w:sz="0" w:space="0" w:color="auto"/>
            <w:right w:val="none" w:sz="0" w:space="0" w:color="auto"/>
          </w:divBdr>
          <w:divsChild>
            <w:div w:id="598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5363">
      <w:bodyDiv w:val="1"/>
      <w:marLeft w:val="0"/>
      <w:marRight w:val="0"/>
      <w:marTop w:val="0"/>
      <w:marBottom w:val="0"/>
      <w:divBdr>
        <w:top w:val="none" w:sz="0" w:space="0" w:color="auto"/>
        <w:left w:val="none" w:sz="0" w:space="0" w:color="auto"/>
        <w:bottom w:val="none" w:sz="0" w:space="0" w:color="auto"/>
        <w:right w:val="none" w:sz="0" w:space="0" w:color="auto"/>
      </w:divBdr>
      <w:divsChild>
        <w:div w:id="459542266">
          <w:marLeft w:val="0"/>
          <w:marRight w:val="0"/>
          <w:marTop w:val="0"/>
          <w:marBottom w:val="0"/>
          <w:divBdr>
            <w:top w:val="none" w:sz="0" w:space="0" w:color="auto"/>
            <w:left w:val="none" w:sz="0" w:space="0" w:color="auto"/>
            <w:bottom w:val="none" w:sz="0" w:space="0" w:color="auto"/>
            <w:right w:val="none" w:sz="0" w:space="0" w:color="auto"/>
          </w:divBdr>
          <w:divsChild>
            <w:div w:id="854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7277">
      <w:bodyDiv w:val="1"/>
      <w:marLeft w:val="0"/>
      <w:marRight w:val="0"/>
      <w:marTop w:val="0"/>
      <w:marBottom w:val="0"/>
      <w:divBdr>
        <w:top w:val="none" w:sz="0" w:space="0" w:color="auto"/>
        <w:left w:val="none" w:sz="0" w:space="0" w:color="auto"/>
        <w:bottom w:val="none" w:sz="0" w:space="0" w:color="auto"/>
        <w:right w:val="none" w:sz="0" w:space="0" w:color="auto"/>
      </w:divBdr>
      <w:divsChild>
        <w:div w:id="818418594">
          <w:marLeft w:val="0"/>
          <w:marRight w:val="0"/>
          <w:marTop w:val="0"/>
          <w:marBottom w:val="0"/>
          <w:divBdr>
            <w:top w:val="none" w:sz="0" w:space="0" w:color="auto"/>
            <w:left w:val="none" w:sz="0" w:space="0" w:color="auto"/>
            <w:bottom w:val="none" w:sz="0" w:space="0" w:color="auto"/>
            <w:right w:val="none" w:sz="0" w:space="0" w:color="auto"/>
          </w:divBdr>
          <w:divsChild>
            <w:div w:id="14879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136">
      <w:bodyDiv w:val="1"/>
      <w:marLeft w:val="0"/>
      <w:marRight w:val="0"/>
      <w:marTop w:val="0"/>
      <w:marBottom w:val="0"/>
      <w:divBdr>
        <w:top w:val="none" w:sz="0" w:space="0" w:color="auto"/>
        <w:left w:val="none" w:sz="0" w:space="0" w:color="auto"/>
        <w:bottom w:val="none" w:sz="0" w:space="0" w:color="auto"/>
        <w:right w:val="none" w:sz="0" w:space="0" w:color="auto"/>
      </w:divBdr>
    </w:div>
    <w:div w:id="1275209098">
      <w:bodyDiv w:val="1"/>
      <w:marLeft w:val="0"/>
      <w:marRight w:val="0"/>
      <w:marTop w:val="0"/>
      <w:marBottom w:val="0"/>
      <w:divBdr>
        <w:top w:val="none" w:sz="0" w:space="0" w:color="auto"/>
        <w:left w:val="none" w:sz="0" w:space="0" w:color="auto"/>
        <w:bottom w:val="none" w:sz="0" w:space="0" w:color="auto"/>
        <w:right w:val="none" w:sz="0" w:space="0" w:color="auto"/>
      </w:divBdr>
    </w:div>
    <w:div w:id="1306858947">
      <w:bodyDiv w:val="1"/>
      <w:marLeft w:val="0"/>
      <w:marRight w:val="0"/>
      <w:marTop w:val="0"/>
      <w:marBottom w:val="0"/>
      <w:divBdr>
        <w:top w:val="none" w:sz="0" w:space="0" w:color="auto"/>
        <w:left w:val="none" w:sz="0" w:space="0" w:color="auto"/>
        <w:bottom w:val="none" w:sz="0" w:space="0" w:color="auto"/>
        <w:right w:val="none" w:sz="0" w:space="0" w:color="auto"/>
      </w:divBdr>
      <w:divsChild>
        <w:div w:id="1697660991">
          <w:marLeft w:val="0"/>
          <w:marRight w:val="0"/>
          <w:marTop w:val="0"/>
          <w:marBottom w:val="0"/>
          <w:divBdr>
            <w:top w:val="none" w:sz="0" w:space="0" w:color="auto"/>
            <w:left w:val="none" w:sz="0" w:space="0" w:color="auto"/>
            <w:bottom w:val="none" w:sz="0" w:space="0" w:color="auto"/>
            <w:right w:val="none" w:sz="0" w:space="0" w:color="auto"/>
          </w:divBdr>
          <w:divsChild>
            <w:div w:id="14023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464">
      <w:bodyDiv w:val="1"/>
      <w:marLeft w:val="0"/>
      <w:marRight w:val="0"/>
      <w:marTop w:val="0"/>
      <w:marBottom w:val="0"/>
      <w:divBdr>
        <w:top w:val="none" w:sz="0" w:space="0" w:color="auto"/>
        <w:left w:val="none" w:sz="0" w:space="0" w:color="auto"/>
        <w:bottom w:val="none" w:sz="0" w:space="0" w:color="auto"/>
        <w:right w:val="none" w:sz="0" w:space="0" w:color="auto"/>
      </w:divBdr>
      <w:divsChild>
        <w:div w:id="667246241">
          <w:marLeft w:val="0"/>
          <w:marRight w:val="0"/>
          <w:marTop w:val="0"/>
          <w:marBottom w:val="0"/>
          <w:divBdr>
            <w:top w:val="none" w:sz="0" w:space="0" w:color="auto"/>
            <w:left w:val="none" w:sz="0" w:space="0" w:color="auto"/>
            <w:bottom w:val="none" w:sz="0" w:space="0" w:color="auto"/>
            <w:right w:val="none" w:sz="0" w:space="0" w:color="auto"/>
          </w:divBdr>
          <w:divsChild>
            <w:div w:id="19333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iaqianjun/Learning/undergraduate_project/softrobo/&#26434;&#39033;/&#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1"/>
              <a:t>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c:f>
              <c:strCache>
                <c:ptCount val="1"/>
                <c:pt idx="0">
                  <c:v>开始时间</c:v>
                </c:pt>
              </c:strCache>
            </c:strRef>
          </c:tx>
          <c:spPr>
            <a:noFill/>
            <a:ln>
              <a:noFill/>
            </a:ln>
            <a:effectLst/>
          </c:spPr>
          <c:invertIfNegative val="0"/>
          <c:cat>
            <c:strRef>
              <c:f>(Sheet1!$A$2:$A$8,Sheet1!$E$2:$E$8)</c:f>
              <c:strCache>
                <c:ptCount val="14"/>
                <c:pt idx="0">
                  <c:v>硬磁导丝的结构设计（刘虹妤）</c:v>
                </c:pt>
                <c:pt idx="1">
                  <c:v>导丝导管驱动装置的设计（刘虹妤）</c:v>
                </c:pt>
                <c:pt idx="2">
                  <c:v>机械臂末端执行器的设计（刘虹妤）</c:v>
                </c:pt>
                <c:pt idx="3">
                  <c:v>硬磁导丝大变形数学建模（夏乾骏）</c:v>
                </c:pt>
                <c:pt idx="4">
                  <c:v>硬磁导丝机器人的软件平台（夏乾骏）</c:v>
                </c:pt>
                <c:pt idx="5">
                  <c:v>磁性导丝尖端的图像识别（李睿）</c:v>
                </c:pt>
                <c:pt idx="6">
                  <c:v>机械臂轨迹规划（李睿）</c:v>
                </c:pt>
                <c:pt idx="7">
                  <c:v>刘虹妤</c:v>
                </c:pt>
                <c:pt idx="8">
                  <c:v>刘虹妤</c:v>
                </c:pt>
                <c:pt idx="9">
                  <c:v>刘虹妤</c:v>
                </c:pt>
                <c:pt idx="10">
                  <c:v>刘虹妤</c:v>
                </c:pt>
                <c:pt idx="11">
                  <c:v>刘虹妤</c:v>
                </c:pt>
                <c:pt idx="12">
                  <c:v>刘虹妤</c:v>
                </c:pt>
                <c:pt idx="13">
                  <c:v>刘虹妤</c:v>
                </c:pt>
              </c:strCache>
            </c:strRef>
          </c:cat>
          <c:val>
            <c:numRef>
              <c:f>Sheet1!$B$2:$B$8</c:f>
              <c:numCache>
                <c:formatCode>m/d/yy</c:formatCode>
                <c:ptCount val="7"/>
                <c:pt idx="0">
                  <c:v>45267</c:v>
                </c:pt>
                <c:pt idx="1">
                  <c:v>45250</c:v>
                </c:pt>
                <c:pt idx="2">
                  <c:v>45301</c:v>
                </c:pt>
                <c:pt idx="3">
                  <c:v>45296</c:v>
                </c:pt>
                <c:pt idx="4">
                  <c:v>45280</c:v>
                </c:pt>
                <c:pt idx="5">
                  <c:v>45296</c:v>
                </c:pt>
                <c:pt idx="6">
                  <c:v>45327</c:v>
                </c:pt>
              </c:numCache>
            </c:numRef>
          </c:val>
          <c:extLst>
            <c:ext xmlns:c16="http://schemas.microsoft.com/office/drawing/2014/chart" uri="{C3380CC4-5D6E-409C-BE32-E72D297353CC}">
              <c16:uniqueId val="{00000000-DD57-824F-8E88-3D893E2B5A5B}"/>
            </c:ext>
          </c:extLst>
        </c:ser>
        <c:ser>
          <c:idx val="1"/>
          <c:order val="1"/>
          <c:tx>
            <c:strRef>
              <c:f>Sheet1!$C$1</c:f>
              <c:strCache>
                <c:ptCount val="1"/>
                <c:pt idx="0">
                  <c:v>周期计划</c:v>
                </c:pt>
              </c:strCache>
            </c:strRef>
          </c:tx>
          <c:spPr>
            <a:solidFill>
              <a:schemeClr val="accent2"/>
            </a:solidFill>
            <a:ln>
              <a:noFill/>
            </a:ln>
            <a:effectLst/>
          </c:spPr>
          <c:invertIfNegative val="0"/>
          <c:cat>
            <c:strRef>
              <c:f>(Sheet1!$A$2:$A$8,Sheet1!$E$2:$E$8)</c:f>
              <c:strCache>
                <c:ptCount val="14"/>
                <c:pt idx="0">
                  <c:v>硬磁导丝的结构设计（刘虹妤）</c:v>
                </c:pt>
                <c:pt idx="1">
                  <c:v>导丝导管驱动装置的设计（刘虹妤）</c:v>
                </c:pt>
                <c:pt idx="2">
                  <c:v>机械臂末端执行器的设计（刘虹妤）</c:v>
                </c:pt>
                <c:pt idx="3">
                  <c:v>硬磁导丝大变形数学建模（夏乾骏）</c:v>
                </c:pt>
                <c:pt idx="4">
                  <c:v>硬磁导丝机器人的软件平台（夏乾骏）</c:v>
                </c:pt>
                <c:pt idx="5">
                  <c:v>磁性导丝尖端的图像识别（李睿）</c:v>
                </c:pt>
                <c:pt idx="6">
                  <c:v>机械臂轨迹规划（李睿）</c:v>
                </c:pt>
                <c:pt idx="7">
                  <c:v>刘虹妤</c:v>
                </c:pt>
                <c:pt idx="8">
                  <c:v>刘虹妤</c:v>
                </c:pt>
                <c:pt idx="9">
                  <c:v>刘虹妤</c:v>
                </c:pt>
                <c:pt idx="10">
                  <c:v>刘虹妤</c:v>
                </c:pt>
                <c:pt idx="11">
                  <c:v>刘虹妤</c:v>
                </c:pt>
                <c:pt idx="12">
                  <c:v>刘虹妤</c:v>
                </c:pt>
                <c:pt idx="13">
                  <c:v>刘虹妤</c:v>
                </c:pt>
              </c:strCache>
            </c:strRef>
          </c:cat>
          <c:val>
            <c:numRef>
              <c:f>Sheet1!$C$2:$C$8</c:f>
              <c:numCache>
                <c:formatCode>General</c:formatCode>
                <c:ptCount val="7"/>
                <c:pt idx="0">
                  <c:v>20</c:v>
                </c:pt>
                <c:pt idx="1">
                  <c:v>20</c:v>
                </c:pt>
                <c:pt idx="2">
                  <c:v>20</c:v>
                </c:pt>
                <c:pt idx="3">
                  <c:v>40</c:v>
                </c:pt>
                <c:pt idx="4">
                  <c:v>50</c:v>
                </c:pt>
                <c:pt idx="5">
                  <c:v>40</c:v>
                </c:pt>
                <c:pt idx="6">
                  <c:v>30</c:v>
                </c:pt>
              </c:numCache>
            </c:numRef>
          </c:val>
          <c:extLst>
            <c:ext xmlns:c16="http://schemas.microsoft.com/office/drawing/2014/chart" uri="{C3380CC4-5D6E-409C-BE32-E72D297353CC}">
              <c16:uniqueId val="{00000001-DD57-824F-8E88-3D893E2B5A5B}"/>
            </c:ext>
          </c:extLst>
        </c:ser>
        <c:dLbls>
          <c:showLegendKey val="0"/>
          <c:showVal val="0"/>
          <c:showCatName val="0"/>
          <c:showSerName val="0"/>
          <c:showPercent val="0"/>
          <c:showBubbleSize val="0"/>
        </c:dLbls>
        <c:gapWidth val="150"/>
        <c:overlap val="100"/>
        <c:axId val="1979189312"/>
        <c:axId val="1889566960"/>
      </c:barChart>
      <c:catAx>
        <c:axId val="1979189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9566960"/>
        <c:crosses val="autoZero"/>
        <c:auto val="1"/>
        <c:lblAlgn val="ctr"/>
        <c:lblOffset val="100"/>
        <c:noMultiLvlLbl val="0"/>
      </c:catAx>
      <c:valAx>
        <c:axId val="1889566960"/>
        <c:scaling>
          <c:orientation val="minMax"/>
          <c:max val="45356"/>
          <c:min val="45250"/>
        </c:scaling>
        <c:delete val="0"/>
        <c:axPos val="t"/>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9189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0EFF-6A8D-4CB3-A193-71BD6A05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18</Pages>
  <Words>1281</Words>
  <Characters>7304</Characters>
  <Application>Microsoft Office Word</Application>
  <DocSecurity>0</DocSecurity>
  <Lines>60</Lines>
  <Paragraphs>17</Paragraphs>
  <ScaleCrop>false</ScaleCrop>
  <Company>SJTU</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HuangZhenbao</dc:creator>
  <cp:lastModifiedBy>乾骏 夏</cp:lastModifiedBy>
  <cp:revision>10</cp:revision>
  <cp:lastPrinted>2023-02-17T06:16:00Z</cp:lastPrinted>
  <dcterms:created xsi:type="dcterms:W3CDTF">2023-11-28T06:26:00Z</dcterms:created>
  <dcterms:modified xsi:type="dcterms:W3CDTF">2023-12-26T08:03:00Z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8949CDB5B3544BD6AC932C461EE45459_12</vt:lpwstr>
  </property>
</Properties>
</file>