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A5FCE">
      <w:pPr>
        <w:pStyle w:val="2"/>
        <w:spacing w:before="202" w:line="192" w:lineRule="auto"/>
        <w:ind w:left="2875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Release</w:t>
      </w:r>
      <w:r>
        <w:rPr>
          <w:b/>
          <w:bCs/>
          <w:spacing w:val="-15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Agreement</w:t>
      </w:r>
    </w:p>
    <w:p w14:paraId="4C81D7A2">
      <w:pPr>
        <w:spacing w:line="437" w:lineRule="auto"/>
        <w:rPr>
          <w:rFonts w:ascii="Arial"/>
          <w:sz w:val="21"/>
        </w:rPr>
      </w:pPr>
    </w:p>
    <w:p w14:paraId="0E5AC673">
      <w:pPr>
        <w:pStyle w:val="2"/>
        <w:spacing w:before="69" w:line="258" w:lineRule="auto"/>
        <w:ind w:right="10" w:firstLine="480" w:firstLineChars="200"/>
        <w:jc w:val="both"/>
        <w:rPr>
          <w:rFonts w:hint="eastAsia"/>
        </w:rPr>
      </w:pPr>
      <w:r>
        <w:rPr>
          <w:rFonts w:hint="eastAsia"/>
        </w:rPr>
        <w:t>State Key Laboratory of Virtual Reality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Technology and Systems, Beihang University and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epartment of Rheumatology 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Immunology, Children’s Hospital Affiliated with the Capital Institute 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Pediatrics have constructed a new </w:t>
      </w:r>
      <w:r>
        <w:rPr>
          <w:rFonts w:hint="eastAsia"/>
          <w:lang w:val="en-US" w:eastAsia="zh-CN"/>
        </w:rPr>
        <w:t>multi-modal</w:t>
      </w:r>
      <w:r>
        <w:rPr>
          <w:rFonts w:hint="eastAsia"/>
        </w:rPr>
        <w:t xml:space="preserve"> </w:t>
      </w:r>
      <w:r>
        <w:rPr>
          <w:rFonts w:hint="eastAsia"/>
        </w:rPr>
        <w:t>dataset for muscle strength assessment</w:t>
      </w:r>
      <w:r>
        <w:rPr>
          <w:rFonts w:hint="eastAsia"/>
          <w:lang w:val="en-US" w:eastAsia="zh-CN"/>
        </w:rPr>
        <w:t xml:space="preserve"> in J</w:t>
      </w:r>
      <w:r>
        <w:rPr>
          <w:rFonts w:hint="eastAsia"/>
        </w:rPr>
        <w:t>uvenile Dermato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 xml:space="preserve">yositis, named as </w:t>
      </w:r>
      <w:r>
        <w:rPr>
          <w:rFonts w:hint="eastAsia"/>
          <w:lang w:val="en-US" w:eastAsia="zh-CN"/>
        </w:rPr>
        <w:t>MM-JDM</w:t>
      </w:r>
      <w:r>
        <w:rPr>
          <w:rFonts w:hint="eastAsia"/>
        </w:rPr>
        <w:t>. Any researcher who requests the data must sign this agreement and thereby agree to obey the restrictions listed in this document.</w:t>
      </w:r>
    </w:p>
    <w:p w14:paraId="45A0098A">
      <w:pPr>
        <w:pStyle w:val="2"/>
        <w:spacing w:before="69" w:line="258" w:lineRule="auto"/>
        <w:ind w:right="10" w:firstLine="480" w:firstLineChars="200"/>
        <w:jc w:val="both"/>
      </w:pPr>
      <w:r>
        <w:t>The researcher(s) agrees to the fo</w:t>
      </w:r>
      <w:r>
        <w:rPr>
          <w:spacing w:val="-1"/>
        </w:rPr>
        <w:t>llowing restrictions:</w:t>
      </w:r>
    </w:p>
    <w:p w14:paraId="72513E0D">
      <w:pPr>
        <w:pStyle w:val="2"/>
        <w:numPr>
          <w:ilvl w:val="0"/>
          <w:numId w:val="1"/>
        </w:numPr>
        <w:spacing w:before="97" w:line="243" w:lineRule="auto"/>
        <w:ind w:left="425" w:leftChars="0" w:right="10" w:rightChars="0" w:hanging="425" w:firstLineChars="0"/>
        <w:rPr>
          <w:spacing w:val="2"/>
        </w:rPr>
      </w:pPr>
      <w:r>
        <w:t>The</w:t>
      </w:r>
      <w:r>
        <w:rPr>
          <w:spacing w:val="15"/>
        </w:rPr>
        <w:t xml:space="preserve"> </w:t>
      </w:r>
      <w:r>
        <w:t>annotation</w:t>
      </w:r>
      <w:r>
        <w:rPr>
          <w:spacing w:val="15"/>
        </w:rPr>
        <w:t xml:space="preserve"> </w:t>
      </w:r>
      <w:r>
        <w:t>data will be only used for the pur</w:t>
      </w:r>
      <w:r>
        <w:rPr>
          <w:spacing w:val="-1"/>
        </w:rPr>
        <w:t>pose of scientific researches.</w:t>
      </w:r>
      <w:r>
        <w:t xml:space="preserve"> No</w:t>
      </w:r>
      <w:r>
        <w:rPr>
          <w:spacing w:val="36"/>
        </w:rPr>
        <w:t xml:space="preserve"> </w:t>
      </w:r>
      <w:r>
        <w:t>unauthorized</w:t>
      </w:r>
      <w:r>
        <w:rPr>
          <w:spacing w:val="44"/>
        </w:rPr>
        <w:t xml:space="preserve"> </w:t>
      </w:r>
      <w:r>
        <w:t>commercial</w:t>
      </w:r>
      <w:r>
        <w:rPr>
          <w:spacing w:val="36"/>
          <w:w w:val="101"/>
        </w:rPr>
        <w:t xml:space="preserve"> </w:t>
      </w:r>
      <w:r>
        <w:t>use</w:t>
      </w:r>
      <w:r>
        <w:rPr>
          <w:spacing w:val="45"/>
          <w:w w:val="101"/>
        </w:rPr>
        <w:t xml:space="preserve"> </w:t>
      </w:r>
      <w:r>
        <w:t>or</w:t>
      </w:r>
      <w:r>
        <w:rPr>
          <w:spacing w:val="41"/>
          <w:w w:val="101"/>
        </w:rPr>
        <w:t xml:space="preserve"> </w:t>
      </w:r>
      <w:r>
        <w:t>distri</w:t>
      </w:r>
      <w:r>
        <w:rPr>
          <w:spacing w:val="-1"/>
        </w:rPr>
        <w:t>bution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rFonts w:hint="eastAsia" w:eastAsia="宋体"/>
          <w:spacing w:val="-1"/>
          <w:lang w:val="en-US" w:eastAsia="zh-CN"/>
        </w:rPr>
        <w:t xml:space="preserve"> </w:t>
      </w:r>
      <w:r>
        <w:rPr>
          <w:spacing w:val="-1"/>
        </w:rPr>
        <w:t xml:space="preserve"> the  annotation</w:t>
      </w:r>
      <w:r>
        <w:rPr>
          <w:spacing w:val="44"/>
        </w:rPr>
        <w:t xml:space="preserve"> </w:t>
      </w:r>
      <w:r>
        <w:rPr>
          <w:spacing w:val="-1"/>
        </w:rPr>
        <w:t>data</w:t>
      </w:r>
      <w:r>
        <w:rPr>
          <w:rFonts w:hint="eastAsia" w:eastAsia="宋体"/>
          <w:spacing w:val="-1"/>
          <w:lang w:val="en-US" w:eastAsia="zh-CN"/>
        </w:rPr>
        <w:t xml:space="preserve"> </w:t>
      </w:r>
      <w:r>
        <w:rPr>
          <w:spacing w:val="-1"/>
        </w:rPr>
        <w:t>are</w:t>
      </w:r>
      <w:r>
        <w:t xml:space="preserve"> allowed</w:t>
      </w:r>
      <w:r>
        <w:rPr>
          <w:spacing w:val="2"/>
        </w:rPr>
        <w:t>.</w:t>
      </w:r>
    </w:p>
    <w:p w14:paraId="1F31BB14">
      <w:pPr>
        <w:pStyle w:val="2"/>
        <w:numPr>
          <w:ilvl w:val="0"/>
          <w:numId w:val="1"/>
        </w:numPr>
        <w:spacing w:before="97" w:line="243" w:lineRule="auto"/>
        <w:ind w:left="425" w:leftChars="0" w:right="10" w:rightChars="0" w:hanging="425" w:firstLineChars="0"/>
      </w:pPr>
      <w:r>
        <w:t>All usage</w:t>
      </w:r>
      <w:r>
        <w:rPr>
          <w:spacing w:val="2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data must</w:t>
      </w:r>
      <w:r>
        <w:rPr>
          <w:spacing w:val="19"/>
          <w:w w:val="101"/>
        </w:rPr>
        <w:t xml:space="preserve"> </w:t>
      </w:r>
      <w:r>
        <w:t>give</w:t>
      </w:r>
      <w:r>
        <w:rPr>
          <w:spacing w:val="19"/>
          <w:w w:val="10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citation to the</w:t>
      </w:r>
      <w:r>
        <w:rPr>
          <w:spacing w:val="20"/>
          <w:w w:val="101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t xml:space="preserve">paper: </w:t>
      </w:r>
      <w:r>
        <w:rPr>
          <w:rFonts w:hint="eastAsia"/>
          <w:color w:val="C00000"/>
          <w:lang w:val="en-US" w:eastAsia="zh-CN"/>
        </w:rPr>
        <w:t>To be filled.</w:t>
      </w:r>
      <w:bookmarkStart w:id="0" w:name="_GoBack"/>
      <w:bookmarkEnd w:id="0"/>
    </w:p>
    <w:p w14:paraId="6B2C9181">
      <w:pPr>
        <w:pStyle w:val="2"/>
        <w:numPr>
          <w:ilvl w:val="0"/>
          <w:numId w:val="1"/>
        </w:numPr>
        <w:spacing w:before="104" w:line="252" w:lineRule="auto"/>
        <w:ind w:left="425" w:leftChars="0" w:right="14" w:hanging="425" w:firstLineChars="0"/>
        <w:rPr>
          <w:sz w:val="25"/>
          <w:szCs w:val="25"/>
        </w:rPr>
      </w:pPr>
      <w:r>
        <w:rPr>
          <w:rFonts w:hint="eastAsia"/>
        </w:rPr>
        <w:t>State Key Laboratory of Virtual Reality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Technology and Systems, Beihang University and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epartment of Rheumatology 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Immunology, Children’s Hospital Affiliated with the Capital Institute 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Pediatrics</w:t>
      </w:r>
      <w:r>
        <w:rPr>
          <w:spacing w:val="33"/>
        </w:rPr>
        <w:t xml:space="preserve"> </w:t>
      </w:r>
      <w:r>
        <w:rPr>
          <w:sz w:val="25"/>
          <w:szCs w:val="25"/>
        </w:rPr>
        <w:t>reserves</w:t>
      </w:r>
      <w:r>
        <w:rPr>
          <w:spacing w:val="40"/>
          <w:w w:val="101"/>
          <w:sz w:val="25"/>
          <w:szCs w:val="25"/>
        </w:rPr>
        <w:t xml:space="preserve"> </w:t>
      </w:r>
      <w:r>
        <w:rPr>
          <w:sz w:val="25"/>
          <w:szCs w:val="25"/>
        </w:rPr>
        <w:t>all</w:t>
      </w:r>
      <w:r>
        <w:rPr>
          <w:spacing w:val="31"/>
          <w:w w:val="101"/>
          <w:sz w:val="25"/>
          <w:szCs w:val="25"/>
        </w:rPr>
        <w:t xml:space="preserve"> </w:t>
      </w:r>
      <w:r>
        <w:rPr>
          <w:sz w:val="25"/>
          <w:szCs w:val="25"/>
        </w:rPr>
        <w:t>the</w:t>
      </w:r>
      <w:r>
        <w:rPr>
          <w:spacing w:val="30"/>
          <w:sz w:val="25"/>
          <w:szCs w:val="25"/>
        </w:rPr>
        <w:t xml:space="preserve"> </w:t>
      </w:r>
      <w:r>
        <w:rPr>
          <w:sz w:val="25"/>
          <w:szCs w:val="25"/>
        </w:rPr>
        <w:t>right</w:t>
      </w:r>
      <w:r>
        <w:rPr>
          <w:spacing w:val="41"/>
          <w:sz w:val="25"/>
          <w:szCs w:val="25"/>
        </w:rPr>
        <w:t xml:space="preserve"> </w:t>
      </w:r>
      <w:r>
        <w:rPr>
          <w:sz w:val="25"/>
          <w:szCs w:val="25"/>
        </w:rPr>
        <w:t xml:space="preserve">for </w:t>
      </w:r>
      <w:r>
        <w:rPr>
          <w:spacing w:val="3"/>
          <w:sz w:val="25"/>
          <w:szCs w:val="25"/>
        </w:rPr>
        <w:t>the final</w:t>
      </w:r>
      <w:r>
        <w:rPr>
          <w:rFonts w:hint="eastAsia" w:eastAsia="宋体"/>
          <w:spacing w:val="3"/>
          <w:sz w:val="25"/>
          <w:szCs w:val="25"/>
          <w:lang w:val="en-US" w:eastAsia="zh-CN"/>
        </w:rPr>
        <w:t xml:space="preserve"> </w:t>
      </w:r>
      <w:r>
        <w:rPr>
          <w:spacing w:val="3"/>
          <w:sz w:val="25"/>
          <w:szCs w:val="25"/>
        </w:rPr>
        <w:t>explanation.</w:t>
      </w:r>
    </w:p>
    <w:p w14:paraId="66EAA9F3">
      <w:pPr>
        <w:spacing w:line="393" w:lineRule="auto"/>
        <w:rPr>
          <w:rFonts w:ascii="Arial"/>
          <w:sz w:val="21"/>
        </w:rPr>
      </w:pPr>
    </w:p>
    <w:p w14:paraId="16BDB39F">
      <w:pPr>
        <w:pStyle w:val="2"/>
        <w:tabs>
          <w:tab w:val="left" w:pos="8319"/>
        </w:tabs>
        <w:spacing w:before="69" w:line="250" w:lineRule="auto"/>
        <w:ind w:left="17" w:right="18"/>
        <w:jc w:val="both"/>
      </w:pPr>
      <w:r>
        <w:rPr>
          <w:spacing w:val="-1"/>
        </w:rPr>
        <w:t>Printed name:</w:t>
      </w:r>
      <w:r>
        <w:rPr>
          <w:spacing w:val="-59"/>
        </w:rPr>
        <w:t xml:space="preserve"> </w:t>
      </w:r>
      <w:r>
        <w:rPr>
          <w:u w:val="single" w:color="auto"/>
        </w:rPr>
        <w:t xml:space="preserve">                            </w:t>
      </w:r>
      <w:r>
        <w:rPr>
          <w:spacing w:val="-43"/>
        </w:rPr>
        <w:t xml:space="preserve"> </w:t>
      </w:r>
      <w:r>
        <w:rPr>
          <w:spacing w:val="-1"/>
        </w:rPr>
        <w:t>Signature:</w:t>
      </w:r>
      <w:r>
        <w:rPr>
          <w:spacing w:val="-59"/>
        </w:rPr>
        <w:t xml:space="preserve"> </w:t>
      </w:r>
      <w:r>
        <w:rPr>
          <w:u w:val="single" w:color="auto"/>
        </w:rPr>
        <w:t xml:space="preserve">                                </w:t>
      </w:r>
      <w:r>
        <w:rPr>
          <w:spacing w:val="-56"/>
        </w:rPr>
        <w:t xml:space="preserve"> </w:t>
      </w:r>
      <w:r>
        <w:rPr>
          <w:spacing w:val="-1"/>
        </w:rPr>
        <w:t>Da</w:t>
      </w:r>
      <w:r>
        <w:rPr>
          <w:spacing w:val="-2"/>
        </w:rPr>
        <w:t>te:</w:t>
      </w:r>
      <w:r>
        <w:rPr>
          <w:u w:val="single" w:color="auto"/>
        </w:rPr>
        <w:tab/>
      </w:r>
      <w:r>
        <w:t xml:space="preserve"> </w:t>
      </w:r>
      <w:r>
        <w:rPr>
          <w:spacing w:val="-1"/>
        </w:rPr>
        <w:t>Organization:</w:t>
      </w:r>
      <w:r>
        <w:rPr>
          <w:u w:val="single" w:color="auto"/>
        </w:rPr>
        <w:tab/>
      </w:r>
      <w:r>
        <w:t xml:space="preserve"> Mailing</w:t>
      </w:r>
      <w:r>
        <w:rPr>
          <w:spacing w:val="-12"/>
        </w:rPr>
        <w:t xml:space="preserve"> </w:t>
      </w:r>
      <w:r>
        <w:t>Address:</w:t>
      </w:r>
      <w:r>
        <w:rPr>
          <w:u w:val="single" w:color="auto"/>
        </w:rPr>
        <w:t xml:space="preserve">                                </w:t>
      </w:r>
      <w:r>
        <w:rPr>
          <w:spacing w:val="-1"/>
          <w:u w:val="single" w:color="auto"/>
        </w:rPr>
        <w:t xml:space="preserve">                                                                                </w:t>
      </w:r>
    </w:p>
    <w:p w14:paraId="1BF02884">
      <w:pPr>
        <w:pStyle w:val="2"/>
        <w:spacing w:before="73" w:line="584" w:lineRule="auto"/>
        <w:ind w:left="28" w:right="18" w:hanging="10"/>
      </w:pPr>
      <w:r>
        <w:t>Email:</w:t>
      </w:r>
      <w:r>
        <w:rPr>
          <w:u w:val="single" w:color="auto"/>
        </w:rPr>
        <w:t xml:space="preserve">                                                                                                            </w:t>
      </w:r>
      <w:r>
        <w:rPr>
          <w:spacing w:val="-1"/>
          <w:u w:val="single" w:color="auto"/>
        </w:rPr>
        <w:t xml:space="preserve">                    </w:t>
      </w:r>
      <w:r>
        <w:t xml:space="preserve"> Supervisor’s signature (required if</w:t>
      </w:r>
      <w:r>
        <w:rPr>
          <w:spacing w:val="-16"/>
        </w:rPr>
        <w:t xml:space="preserve"> </w:t>
      </w:r>
      <w:r>
        <w:t>applicant is a</w:t>
      </w:r>
      <w:r>
        <w:rPr>
          <w:spacing w:val="11"/>
        </w:rPr>
        <w:t xml:space="preserve"> </w:t>
      </w:r>
      <w:r>
        <w:t>studen</w:t>
      </w:r>
      <w:r>
        <w:rPr>
          <w:spacing w:val="-1"/>
        </w:rPr>
        <w:t>t):</w:t>
      </w:r>
      <w:r>
        <w:rPr>
          <w:spacing w:val="-1"/>
          <w:u w:val="single" w:color="auto"/>
        </w:rPr>
        <w:t xml:space="preserve">                                               </w:t>
      </w:r>
    </w:p>
    <w:sectPr>
      <w:pgSz w:w="11912" w:h="16841"/>
      <w:pgMar w:top="1431" w:right="1786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A26A4"/>
    <w:multiLevelType w:val="singleLevel"/>
    <w:tmpl w:val="DEDA26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DEB7E33"/>
    <w:rsid w:val="ED9CB0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5</TotalTime>
  <ScaleCrop>false</ScaleCrop>
  <LinksUpToDate>false</LinksUpToDate>
  <Application>WPS Office_6.11.0.8885_F1E327BC-269C-435d-A152-05C5408002CA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2025-01-13T04:08:00Z</dcterms:created>
  <dc:creator>Kingsoft-PDF</dc:creator>
  <cp:lastModifiedBy>蔡睿智</cp:lastModifiedBy>
  <dcterms:modified xsi:type="dcterms:W3CDTF">2025-01-12T20:15:19Z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2025-01-12T20:08:52Z</vt:filetime>
  </property>
  <property fmtid="{D5CDD505-2E9C-101B-9397-08002B2CF9AE}" pid="4" name="UsrData">
    <vt:lpwstr>6783b0d4182be6001f04128cwl</vt:lpwstr>
  </property>
  <property fmtid="{D5CDD505-2E9C-101B-9397-08002B2CF9AE}" pid="5" name="KSOProductBuildVer">
    <vt:lpwstr>2052-6.11.0.8885</vt:lpwstr>
  </property>
  <property fmtid="{D5CDD505-2E9C-101B-9397-08002B2CF9AE}" pid="6" name="ICV">
    <vt:lpwstr>98870B3EABFBC04224B283672EF632D6_42</vt:lpwstr>
  </property>
</Properties>
</file>