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0957" w14:textId="6D0B4C9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Конструктор отчётных таблиц ОАТИ</w:t>
      </w:r>
    </w:p>
    <w:p w14:paraId="3F200D3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A8FE08" w14:textId="755DB44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Обзор</w:t>
      </w:r>
    </w:p>
    <w:p w14:paraId="2D26521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275C3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Веб-приложение предназначено для оперативного формирования сводных отчётов по нарушениям ОАТИ. Пользователь загружает две</w:t>
      </w:r>
    </w:p>
    <w:p w14:paraId="2B09CED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выгрузки Excel (нарушения и перечень объектов), сопоставляет столбцы, задаёт период анализа и настраивает фильтры. Приложение</w:t>
      </w:r>
    </w:p>
    <w:p w14:paraId="32503F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обрабатывает данные непосредственно в браузере, строит аналитическую таблицу по округам и позволяет выгрузить отчёт в формате</w:t>
      </w:r>
    </w:p>
    <w:p w14:paraId="4BA1234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Excel с фирменным оформлением.</w:t>
      </w:r>
    </w:p>
    <w:p w14:paraId="7FD479A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4C8B83" w14:textId="26DA961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Ключевые особенности</w:t>
      </w:r>
    </w:p>
    <w:p w14:paraId="3490D3C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8E25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💾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*Полностью офлайн.*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Все вычисления выполняются в браузере, исходные данные никуда не отправляются.</w:t>
      </w:r>
    </w:p>
    <w:p w14:paraId="5CB0F3A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🧭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*Интерактивный сценарий.*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Доступны пошаговые подсказки, визуальные индикаторы прогресса и «быстрый навигатор».</w:t>
      </w:r>
    </w:p>
    <w:p w14:paraId="0B80672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🎯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*Гибкие фильтры.*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Поддерживаются пользовательские списки типов объектов и нарушений, ограничение на количество значений,</w:t>
      </w:r>
    </w:p>
    <w:p w14:paraId="5800EA1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фильтр по источнику данных и выбор двух временных диапазонов.</w:t>
      </w:r>
    </w:p>
    <w:p w14:paraId="3621B91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📊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*Единая методика.*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Логика расчётов повторяет методические требования из `FORMULAS.md` и комментариев в коде.</w:t>
      </w:r>
    </w:p>
    <w:p w14:paraId="46C78D4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🎨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*Тёмная и светлая темы.*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Выбор темы запоминается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переключение доступно кнопкой в шапке.</w:t>
      </w:r>
    </w:p>
    <w:p w14:paraId="70841E1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Segoe UI Emoji" w:hAnsi="Segoe UI Emoji" w:cs="Segoe UI Emoji"/>
          <w:sz w:val="28"/>
          <w:szCs w:val="28"/>
        </w:rPr>
        <w:t>📥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r w:rsidRPr="00115EA6">
        <w:rPr>
          <w:rFonts w:ascii="Times New Roman" w:hAnsi="Times New Roman" w:cs="Times New Roman"/>
          <w:i/>
          <w:iCs/>
          <w:sz w:val="28"/>
          <w:szCs w:val="28"/>
        </w:rPr>
        <w:t>*Экспорт без потерь.*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Кнопка «Выгрузить в Excel» создаёт книгу с оформлением, нумерацией показателей и автоматической</w:t>
      </w:r>
    </w:p>
    <w:p w14:paraId="1783E3E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шириной столбцов.</w:t>
      </w:r>
    </w:p>
    <w:p w14:paraId="39CBC72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A3E4A7" w14:textId="3E5DA32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проекта</w:t>
      </w:r>
    </w:p>
    <w:p w14:paraId="7F87D16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7A3EF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```</w:t>
      </w:r>
    </w:p>
    <w:p w14:paraId="24CEEAB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EA6">
        <w:rPr>
          <w:rFonts w:ascii="Times New Roman" w:hAnsi="Times New Roman" w:cs="Times New Roman"/>
          <w:sz w:val="28"/>
          <w:szCs w:val="28"/>
        </w:rPr>
        <w:t>OATI_table_maker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/</w:t>
      </w:r>
    </w:p>
    <w:p w14:paraId="31104069" w14:textId="004BB09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├── index.html       Разметка и структура интерфейса</w:t>
      </w:r>
    </w:p>
    <w:p w14:paraId="5783B743" w14:textId="72C1F01C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├── style.css        Базовые стили, темы, оформление компонентов</w:t>
      </w:r>
    </w:p>
    <w:p w14:paraId="731A6B3D" w14:textId="152553E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├── app.js           Бизнес-логика, обработка файлов, построение отчёта и экспорт</w:t>
      </w:r>
    </w:p>
    <w:p w14:paraId="5791048F" w14:textId="541115E4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├── FORMULAS.md      Методика расчёта показателей</w:t>
      </w:r>
    </w:p>
    <w:p w14:paraId="7168D676" w14:textId="2E81BC86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├── README.md        Текущая инструкция</w:t>
      </w:r>
    </w:p>
    <w:p w14:paraId="5DF85803" w14:textId="422A1B59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└── дизайн/          Графические элементы (логотип и т.п.)</w:t>
      </w:r>
    </w:p>
    <w:p w14:paraId="1B5561B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```</w:t>
      </w:r>
    </w:p>
    <w:p w14:paraId="3591FE7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C37C2" w14:textId="294A0716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>Требования и подготовка</w:t>
      </w:r>
    </w:p>
    <w:p w14:paraId="6753D21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064B3" w14:textId="1CBF3C0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1.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Браузер.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Рекомендуется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110+ или Firefox 110+. Приложение не требует установки зависимостей или запуска сервера.</w:t>
      </w:r>
    </w:p>
    <w:p w14:paraId="2B13E96A" w14:textId="56A65E2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2.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Структура файлов Excel.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Каждый файл должен содержать лист с первой строкой-заголовком. Допускаются форматы `.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</w:t>
      </w:r>
    </w:p>
    <w:p w14:paraId="35EE5EC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`.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Желательно удалить объединённые ячейки и строки с посторонними данными над заголовком.</w:t>
      </w:r>
    </w:p>
    <w:p w14:paraId="14B7A967" w14:textId="3ACA170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3.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Единый справочник.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Типы объектов и наименования нарушений должны совпадать в обеих выгрузках, иначе пользовательские</w:t>
      </w:r>
    </w:p>
    <w:p w14:paraId="64EAA07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фильтры не смогут сопоставить значения.</w:t>
      </w:r>
    </w:p>
    <w:p w14:paraId="181B0372" w14:textId="05F8870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4.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Формат дат.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Допустимы стандартные числовые даты Excel, значения формата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дд.мм.гггг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(с опциональным временем) или ISO</w:t>
      </w:r>
    </w:p>
    <w:p w14:paraId="5F5FFCC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yyyy-mm-dd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Несоответствующие значения игнорируются.</w:t>
      </w:r>
    </w:p>
    <w:p w14:paraId="00728D96" w14:textId="342136C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5.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Безопасность.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Приложение не хранит файлы. Закройте вкладку браузера, если работаете с конфиденциальными данными на</w:t>
      </w:r>
    </w:p>
    <w:p w14:paraId="45AE54A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>   рабочей станции общего пользования.</w:t>
      </w:r>
    </w:p>
    <w:p w14:paraId="4BF3A95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39BBC" w14:textId="333A666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Пошаговый сценарий работы</w:t>
      </w:r>
    </w:p>
    <w:p w14:paraId="4E6A592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C2A67" w14:textId="68F2204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1.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Открытие.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Дважды кликните по `index.html` или запустите локальный HTTP-сервер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 и откройте</w:t>
      </w:r>
    </w:p>
    <w:p w14:paraId="5F23927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страницу в браузере.</w:t>
      </w:r>
    </w:p>
    <w:p w14:paraId="72B6283B" w14:textId="127EE46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2.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Быстрый навигатор.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Ознакомьтесь с карточкой «Быстрый навигатор» — там перечислены требования к данным.</w:t>
      </w:r>
    </w:p>
    <w:p w14:paraId="51325332" w14:textId="0BCB90F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3.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Загрузка файлов.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 секции «1. Загрузка исходных данных» выберите файл с нарушениями и файл с перечнем объектов.</w:t>
      </w:r>
    </w:p>
    <w:p w14:paraId="12AE976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Состояние загрузки отображается рядом с полем. Файлы обрабатываются последовательно; при ошибке появится сообщение в блоке</w:t>
      </w:r>
    </w:p>
    <w:p w14:paraId="4EF430E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предпросмотра.</w:t>
      </w:r>
    </w:p>
    <w:p w14:paraId="0903DA05" w14:textId="4598329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4.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Проверка сопоставления.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После успешного чтения становится доступна секция «2. Настройка соответствия столбцов».</w:t>
      </w:r>
    </w:p>
    <w:p w14:paraId="73CFA0B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Проверьте автоматически подобранные значения. Если поле не выбрано, укажите соответствующий столбец вручную.</w:t>
      </w:r>
    </w:p>
    <w:p w14:paraId="7F55A7CE" w14:textId="730CE124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5.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Настройка фильтров.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В секции «3. Параметры отчёта» выберите диапазоны дат (отчётный и предыдущий периоды), типы объектов,</w:t>
      </w:r>
    </w:p>
    <w:p w14:paraId="141378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нарушения и источник данных. Для пользовательских списков действуют лимиты: не более трёх типов и пяти нарушений.</w:t>
      </w:r>
    </w:p>
    <w:p w14:paraId="4A02D1A4" w14:textId="61967A8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6.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Предпросмотр.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Раздел «4. Предпросмотр» отображает таблицу с агрегированными показателями. Над таблицей выводится</w:t>
      </w:r>
    </w:p>
    <w:p w14:paraId="6931662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сообщение о статусе расчёта. Кнопка «Пересчитать» доступна для принудительного обновления после изменений фильтров.</w:t>
      </w:r>
    </w:p>
    <w:p w14:paraId="2729D83E" w14:textId="4A974999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7.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Экспорт.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Когда таблица готова, кнопка «Выгрузить в Excel» становится активной. Сформированный файл содержит заголовок,</w:t>
      </w:r>
    </w:p>
    <w:p w14:paraId="0B597AB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нумерацию показателей, стили и безопасное имя (`Отчёт ОАТИ &lt;дата&gt;.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02C5C787" w14:textId="7F06006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Дополнительные материалы.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Карточка «Полезные контакты и материалы» содержит ссылки на методическую поддержку и советы по</w:t>
      </w:r>
    </w:p>
    <w:p w14:paraId="788441F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 офлайн-использованию.</w:t>
      </w:r>
    </w:p>
    <w:p w14:paraId="04E4466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BBF3" w14:textId="75EDF1A6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Логика показателей</w:t>
      </w:r>
    </w:p>
    <w:p w14:paraId="1A73226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BD46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Каждая строка таблицы соответствует округу (с попыткой привести названия к официальным сокращениям). Итоговая строка «ИТОГО»</w:t>
      </w:r>
    </w:p>
    <w:p w14:paraId="511097C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суммирует значения по всей выборке. Показатели рассчитываются следующим образом:</w:t>
      </w:r>
    </w:p>
    <w:p w14:paraId="049CCDF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680E8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Колонка                                    | Описание                                                                                           |</w:t>
      </w:r>
    </w:p>
    <w:p w14:paraId="3EDC07A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|--------------------------------------------|----------------------------------------------------------------------------------------------------|</w:t>
      </w:r>
    </w:p>
    <w:p w14:paraId="1A1E03B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`Всего`                                    | Количество уникальных объектов контроля в справочнике объектов (с учётом выбранных типов).        |</w:t>
      </w:r>
    </w:p>
    <w:p w14:paraId="0C81FF0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`Проверено ОДХ …`                          | Число объектов из таблицы нарушений, попавших в выбранный отчётный период.                         |</w:t>
      </w:r>
    </w:p>
    <w:p w14:paraId="72210D5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`% проверенных объектов …`                 | Доля проверенных объектов от общего количества (`Проверено / Всего * 100`).                       |</w:t>
      </w:r>
    </w:p>
    <w:p w14:paraId="790AFC4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`% объектов с нарушениями`                 | Доля объектов с выявленными нарушениями в отчётном периоде.                                        |</w:t>
      </w:r>
    </w:p>
    <w:p w14:paraId="357E33D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`Всего нарушений`                          | Объединение выявленных нарушений в текущем периоде и нарушений, находящихся на контроле ранее.     |</w:t>
      </w:r>
    </w:p>
    <w:p w14:paraId="4597DAE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`Нарушения, выявленные …`                  | Количество нарушений, дата обследования которых попала в текущий период.                           |</w:t>
      </w:r>
    </w:p>
    <w:p w14:paraId="6DB4DBC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`Нарушения на контроле с предыдущей ...`   | Нарушения, которые были на контроле в предыдущем периоде и продолжают учитываться.                 |</w:t>
      </w:r>
    </w:p>
    <w:p w14:paraId="4E604CA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`Устранено нарушений`                      | Нарушения со статусом «снят с контроля» за текущий период.                                         |</w:t>
      </w:r>
    </w:p>
    <w:p w14:paraId="5F69FAD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>| `Нарушения на контроле`                    | Нарушения со статусами «на устранении» или «на контроле инспектора ОАТИ» в текущем периоде.        |</w:t>
      </w:r>
    </w:p>
    <w:p w14:paraId="7FC8BED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EAC9A" w14:textId="2CB5981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Нюансы фильтрации</w:t>
      </w:r>
    </w:p>
    <w:p w14:paraId="0C40701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188AD5" w14:textId="4A85A462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Типы объектов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 применяет объединение данных из справочника и таблицы нарушений. Если пользователь выбрал</w:t>
      </w:r>
    </w:p>
    <w:p w14:paraId="0B92BF8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конкретные нарушения, список объектов автоматически ограничивается теми, у которых присутствуют выбранные нарушения.</w:t>
      </w:r>
    </w:p>
    <w:p w14:paraId="17C9A590" w14:textId="1630CA4D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Наименования нарушений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фильтрация применяется к строкам нарушений; объекты без выбранных нарушений исключаются.</w:t>
      </w:r>
    </w:p>
    <w:p w14:paraId="2DE135CB" w14:textId="32C1381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Источник данных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фильтр учитывает значения, содержащие подстроки «ОАТИ» и/или «ЦАФАП» (регистр и пробелы игнорируются).</w:t>
      </w:r>
    </w:p>
    <w:p w14:paraId="33D9743B" w14:textId="13F5B4E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Даты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сравнение выполняется по календарной части даты без учёта времени.</w:t>
      </w:r>
    </w:p>
    <w:p w14:paraId="384CB9D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829F6F" w14:textId="615BA1D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экспортируемого файла</w:t>
      </w:r>
    </w:p>
    <w:p w14:paraId="182B4AD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36BD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Экспортируемая книга содержит один лист с названием «Отчёт». Структура:</w:t>
      </w:r>
    </w:p>
    <w:p w14:paraId="62AC8DA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C390F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1. Пустая строка (отступ).</w:t>
      </w:r>
    </w:p>
    <w:p w14:paraId="399C53C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2. Заголовок с периодом и источником данных (объединённые ячейки).</w:t>
      </w:r>
    </w:p>
    <w:p w14:paraId="3D45E3A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3. Пустая строка.</w:t>
      </w:r>
    </w:p>
    <w:p w14:paraId="3D3BAE5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4. Строка заголовков таблицы.</w:t>
      </w:r>
    </w:p>
    <w:p w14:paraId="359C720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5. Строка с номерами показателей (1, 2, 3, 4, 4.1, ...).</w:t>
      </w:r>
    </w:p>
    <w:p w14:paraId="4DCEA33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6. Итоговая строка «ИТОГО».</w:t>
      </w:r>
    </w:p>
    <w:p w14:paraId="0B589C2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7. Строки по каждому округу (с чередованием фона).</w:t>
      </w:r>
    </w:p>
    <w:p w14:paraId="616B1A7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458EB" w14:textId="02844C9C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>Форматирование числовых колонок настроено автоматически (`,0` для целых и `0.0%` для процентов). Ширина столбцов подобрана</w:t>
      </w:r>
    </w:p>
    <w:p w14:paraId="273426F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под названия показателей, а строки снабжены тонкими рамками и фоновыми заливками.</w:t>
      </w:r>
    </w:p>
    <w:p w14:paraId="16C75AF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F8DCDD" w14:textId="2C0D546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Советы по пользовательскому интерфейсу</w:t>
      </w:r>
    </w:p>
    <w:p w14:paraId="7E3DFA2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28B5A" w14:textId="48699AFD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Темная тема</w:t>
      </w:r>
      <w:r w:rsidRPr="00115EA6">
        <w:rPr>
          <w:rFonts w:ascii="Times New Roman" w:hAnsi="Times New Roman" w:cs="Times New Roman"/>
          <w:sz w:val="28"/>
          <w:szCs w:val="28"/>
        </w:rPr>
        <w:t xml:space="preserve"> активируется двойным нажатием на переключатель в шапке. Настройка сохраняется локально.</w:t>
      </w:r>
    </w:p>
    <w:p w14:paraId="1E98C5CD" w14:textId="3EE5E46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Easter</w:t>
      </w:r>
      <w:proofErr w:type="spellEnd"/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egg</w:t>
      </w:r>
      <w:proofErr w:type="spellEnd"/>
      <w:r w:rsidRPr="00115EA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двойной клик по логотипу открывает подпись автора интерфейса. Сообщение скрывается автоматически.</w:t>
      </w:r>
    </w:p>
    <w:p w14:paraId="65E91599" w14:textId="38BA57C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Доступность:</w:t>
      </w:r>
      <w:r w:rsidRPr="00115EA6">
        <w:rPr>
          <w:rFonts w:ascii="Times New Roman" w:hAnsi="Times New Roman" w:cs="Times New Roman"/>
          <w:sz w:val="28"/>
          <w:szCs w:val="28"/>
        </w:rPr>
        <w:t xml:space="preserve"> элементы управления помечены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aria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-` атрибутами, подсказки озвучиваются с помощью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aria-live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Секция</w:t>
      </w:r>
    </w:p>
    <w:p w14:paraId="39EE7D6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предпросмотра обновляется одним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чтобы не вызывать лишних пересчётов.</w:t>
      </w:r>
    </w:p>
    <w:p w14:paraId="0D4DA4B3" w14:textId="56F6BA4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Клавиатурное управление:</w:t>
      </w:r>
      <w:r w:rsidRPr="00115E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датапикеры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открываются клавишей `Enter`, навигация по дням доступна стрелками, закрытие —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</w:t>
      </w:r>
    </w:p>
    <w:p w14:paraId="76B4170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Мультiselect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поддерживает ввод текста, подтверждение `Enter` и удаление значений кнопкой в теге.</w:t>
      </w:r>
    </w:p>
    <w:p w14:paraId="75E55E7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66922F" w14:textId="25E3A339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Руководство для разработчиков</w:t>
      </w:r>
    </w:p>
    <w:p w14:paraId="29031ED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405FC" w14:textId="005A093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Главное состояние</w:t>
      </w:r>
      <w:r w:rsidRPr="00115EA6">
        <w:rPr>
          <w:rFonts w:ascii="Times New Roman" w:hAnsi="Times New Roman" w:cs="Times New Roman"/>
          <w:sz w:val="28"/>
          <w:szCs w:val="28"/>
        </w:rPr>
        <w:t xml:space="preserve"> описано в объекте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в `app.js`. Все изменения состояния сопровождаются повторным расчётом через</w:t>
      </w:r>
    </w:p>
    <w:p w14:paraId="36267E7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  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schedulePreviewUpdate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()`.</w:t>
      </w:r>
    </w:p>
    <w:p w14:paraId="7DCFA1FA" w14:textId="29F4E11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Pr="00115E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15EA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парсинг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sz w:val="28"/>
          <w:szCs w:val="28"/>
        </w:rPr>
        <w:t>выполняются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5EA6">
        <w:rPr>
          <w:rFonts w:ascii="Times New Roman" w:hAnsi="Times New Roman" w:cs="Times New Roman"/>
          <w:sz w:val="28"/>
          <w:szCs w:val="28"/>
        </w:rPr>
        <w:t>функциями</w:t>
      </w:r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readExcelFile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detectHeaderRowIndex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  <w:lang w:val="en-US"/>
        </w:rPr>
        <w:t>extractRecords</w:t>
      </w:r>
      <w:proofErr w:type="spellEnd"/>
      <w:r w:rsidRPr="00115EA6">
        <w:rPr>
          <w:rFonts w:ascii="Times New Roman" w:hAnsi="Times New Roman" w:cs="Times New Roman"/>
          <w:sz w:val="28"/>
          <w:szCs w:val="28"/>
          <w:lang w:val="en-US"/>
        </w:rPr>
        <w:t xml:space="preserve">`. </w:t>
      </w:r>
      <w:r w:rsidRPr="00115EA6">
        <w:rPr>
          <w:rFonts w:ascii="Times New Roman" w:hAnsi="Times New Roman" w:cs="Times New Roman"/>
          <w:sz w:val="28"/>
          <w:szCs w:val="28"/>
        </w:rPr>
        <w:t>Колонки сопоставляются</w:t>
      </w:r>
    </w:p>
    <w:p w14:paraId="2185FDD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через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autoMapColumns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 могут быть изменены вручную из интерфейса.</w:t>
      </w:r>
    </w:p>
    <w:p w14:paraId="2C67EB10" w14:textId="1BFB838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Агрегация отчёта</w:t>
      </w:r>
      <w:r w:rsidRPr="00115EA6">
        <w:rPr>
          <w:rFonts w:ascii="Times New Roman" w:hAnsi="Times New Roman" w:cs="Times New Roman"/>
          <w:sz w:val="28"/>
          <w:szCs w:val="28"/>
        </w:rPr>
        <w:t xml:space="preserve"> реализована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buildReport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Функция тщательно документирована и опирается на предикаты фильтрации</w:t>
      </w:r>
    </w:p>
    <w:p w14:paraId="29B1830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createTypePredicate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createViolationPredicate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createDataSourcePredicate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19FB8E10" w14:textId="18D6440B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Экспорт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функция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exportReportToExcel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` использует API 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SheetJS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XLSX.utils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`), собирая массив массивов (AOA) и настраивая</w:t>
      </w:r>
    </w:p>
    <w:p w14:paraId="6285C757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стили через вспомогательные функции (`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setCellStyle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mergeStyles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buildBorderStyle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`).</w:t>
      </w:r>
    </w:p>
    <w:p w14:paraId="413D320B" w14:textId="7F05D51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Датапикер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 xml:space="preserve"> реализован классом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AvailabilityDatePicker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Он хранит доступные даты, автоматически синхронизирует месяцы и</w:t>
      </w:r>
    </w:p>
    <w:p w14:paraId="63B596E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поддерживает закрытие по клику вне компонента и по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</w:t>
      </w:r>
    </w:p>
    <w:p w14:paraId="486A0922" w14:textId="52A10BF1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15EA6">
        <w:rPr>
          <w:rFonts w:ascii="Times New Roman" w:hAnsi="Times New Roman" w:cs="Times New Roman"/>
          <w:b/>
          <w:bCs/>
          <w:sz w:val="28"/>
          <w:szCs w:val="28"/>
        </w:rPr>
        <w:t>Темизация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. Цветовые переменные определены в `: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body.theme-dark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`. Для добавления нового акцента достаточно</w:t>
      </w:r>
    </w:p>
    <w:p w14:paraId="26ED3D9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определить переменную и использовать её в компонентах.</w:t>
      </w:r>
    </w:p>
    <w:p w14:paraId="765F797A" w14:textId="3BBE44E3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Расширение фильтров.</w:t>
      </w:r>
      <w:r w:rsidRPr="00115EA6">
        <w:rPr>
          <w:rFonts w:ascii="Times New Roman" w:hAnsi="Times New Roman" w:cs="Times New Roman"/>
          <w:sz w:val="28"/>
          <w:szCs w:val="28"/>
        </w:rPr>
        <w:t xml:space="preserve"> Для добавления нового фильтра опишите поле в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отрисуйте компонент в разделе «Параметры</w:t>
      </w:r>
    </w:p>
    <w:p w14:paraId="47C4380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отчёта» и обновите `</w:t>
      </w:r>
      <w:proofErr w:type="spellStart"/>
      <w:r w:rsidRPr="00115EA6">
        <w:rPr>
          <w:rFonts w:ascii="Times New Roman" w:hAnsi="Times New Roman" w:cs="Times New Roman"/>
          <w:sz w:val="28"/>
          <w:szCs w:val="28"/>
        </w:rPr>
        <w:t>buildReport</w:t>
      </w:r>
      <w:proofErr w:type="spellEnd"/>
      <w:r w:rsidRPr="00115EA6">
        <w:rPr>
          <w:rFonts w:ascii="Times New Roman" w:hAnsi="Times New Roman" w:cs="Times New Roman"/>
          <w:sz w:val="28"/>
          <w:szCs w:val="28"/>
        </w:rPr>
        <w:t>`, чтобы учитывать новые условия.</w:t>
      </w:r>
    </w:p>
    <w:p w14:paraId="4DA738F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056CF" w14:textId="06C64A18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Диагностика и устранение проблем</w:t>
      </w:r>
    </w:p>
    <w:p w14:paraId="764F1432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6A99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Симптом | Возможная причина | Решение |</w:t>
      </w:r>
    </w:p>
    <w:p w14:paraId="2A63ECA1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|---------|-------------------|---------|</w:t>
      </w:r>
    </w:p>
    <w:p w14:paraId="5679A4DE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Сообщение «Не удалось определить строку заголовков» | В файле есть дополнительные строки над заголовком или столбцы без названия | Удалите лишние строки/объединения, убедитесь, что заголовок находится в первой строке таблицы |</w:t>
      </w:r>
    </w:p>
    <w:p w14:paraId="13B6C453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Таблица предпросмотра пустая | Фильтры исключили все записи | Сбросьте пользовательские фильтры, проверьте даты и источник данных |</w:t>
      </w:r>
    </w:p>
    <w:p w14:paraId="6596584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Кнопка экспорта неактивна | Отчёт ещё не пересчитан после изменения фильтров | Нажмите «Пересчитать» или дождитесь автоматического обновления |</w:t>
      </w:r>
    </w:p>
    <w:p w14:paraId="53C66BFF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| Excel-файл содержит пустые ячейки | В исходных данных отсутствуют значения или неверно сопоставлены столбцы | Проверьте сопоставление в секции «2. Настройка соответствия столбцов» |</w:t>
      </w:r>
    </w:p>
    <w:p w14:paraId="7E29F04C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F48B92" w14:textId="45A5DC5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Версии</w:t>
      </w:r>
    </w:p>
    <w:p w14:paraId="259B3289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E8B15" w14:textId="0D2066B5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2.0.0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обновлённый интерфейс (градиенты, карточки поддержки, подпись таблицы), расширенная документация, подробные</w:t>
      </w:r>
    </w:p>
    <w:p w14:paraId="535A9240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  комментарии в коде, улучшенная доступность и форматирование экспорта.</w:t>
      </w:r>
    </w:p>
    <w:p w14:paraId="54A9711F" w14:textId="38F8DF70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 xml:space="preserve">- </w:t>
      </w:r>
      <w:r w:rsidRPr="00115EA6">
        <w:rPr>
          <w:rFonts w:ascii="Times New Roman" w:hAnsi="Times New Roman" w:cs="Times New Roman"/>
          <w:b/>
          <w:bCs/>
          <w:sz w:val="28"/>
          <w:szCs w:val="28"/>
        </w:rPr>
        <w:t>1.x.x</w:t>
      </w:r>
      <w:r w:rsidRPr="00115EA6">
        <w:rPr>
          <w:rFonts w:ascii="Times New Roman" w:hAnsi="Times New Roman" w:cs="Times New Roman"/>
          <w:sz w:val="28"/>
          <w:szCs w:val="28"/>
        </w:rPr>
        <w:t xml:space="preserve"> — исходная версия с базовым интерфейсом и ограниченными подсказками.</w:t>
      </w:r>
    </w:p>
    <w:p w14:paraId="0365A43B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5A2979" w14:textId="1005BCEF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t xml:space="preserve"> Контакты</w:t>
      </w:r>
    </w:p>
    <w:p w14:paraId="36F5F015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08297A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За методической поддержкой обращайтесь к кураторам из отдела развития информационных систем. Для технических вопросов используйте</w:t>
      </w:r>
    </w:p>
    <w:p w14:paraId="182BEA9D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  <w:r w:rsidRPr="00115EA6">
        <w:rPr>
          <w:rFonts w:ascii="Times New Roman" w:hAnsi="Times New Roman" w:cs="Times New Roman"/>
          <w:sz w:val="28"/>
          <w:szCs w:val="28"/>
        </w:rPr>
        <w:t>служебный чат или создайте задачу в трекере, приложив проблемные файлы и описание шага, на котором возникла ошибка.</w:t>
      </w:r>
    </w:p>
    <w:p w14:paraId="67D452D6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6C9745" w14:textId="03F7F26E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35B72" w14:textId="5597E8F9" w:rsidR="00115EA6" w:rsidRPr="00115EA6" w:rsidRDefault="00115EA6" w:rsidP="00115E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5EA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D17A04" w14:textId="77777777" w:rsidR="00115EA6" w:rsidRPr="00115EA6" w:rsidRDefault="00115EA6" w:rsidP="00115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763ACE" w14:textId="4430E922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>Формулы расчёта показателей отчётной таблицы</w:t>
      </w:r>
    </w:p>
    <w:p w14:paraId="34BAD4B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7F4F3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Ниже собрал все вычисления, которые использует конструктор отчётов. Обозначения:</w:t>
      </w:r>
    </w:p>
    <w:p w14:paraId="750DD50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3543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`O` — множество уникальных объектов контроля по конкретному округу.</w:t>
      </w:r>
    </w:p>
    <w:p w14:paraId="30B2FC54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`I` — множество объектов, обследованных в отчётном периоде (у которых в таблице нарушений есть дата внутри выбранного диапазона).</w:t>
      </w:r>
    </w:p>
    <w:p w14:paraId="5D86F26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нарушений, выявленных в отчётном периоде.</w:t>
      </w:r>
    </w:p>
    <w:p w14:paraId="1D0DB1E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нарушений, перешедших на контроль из предыдущего периода (для них дата попадает в диапазон предыдущего периода, а статус входит в список контрольных).</w:t>
      </w:r>
    </w:p>
    <w:p w14:paraId="316FDBD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V_res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 из отчётного периода со статусом «снят с контроля».</w:t>
      </w:r>
    </w:p>
    <w:p w14:paraId="2B529669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множество идентификаторов нарушений из отчётного периода, оставшихся на контроле.</w:t>
      </w:r>
    </w:p>
    <w:p w14:paraId="1A610DE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V_total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</w:t>
      </w:r>
      <w:r w:rsidRPr="00C91234">
        <w:rPr>
          <w:rFonts w:ascii="Cambria Math" w:hAnsi="Cambria Math" w:cs="Cambria Math"/>
          <w:sz w:val="28"/>
          <w:szCs w:val="28"/>
        </w:rPr>
        <w:t>∪</w:t>
      </w:r>
      <w:r w:rsidRPr="00C91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` — совокупность всех нарушений, которые нужно учитывать в отчёте.</w:t>
      </w:r>
    </w:p>
    <w:p w14:paraId="185FA6B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`|X|` — мощность множества `X` (количество уникальных элементов).</w:t>
      </w:r>
    </w:p>
    <w:p w14:paraId="288AC89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E1F18" w14:textId="066F069B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>Показатели по каждому округу</w:t>
      </w:r>
    </w:p>
    <w:p w14:paraId="3D3BDE8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D55A08" w14:textId="51C0737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1.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Всего объектов</w:t>
      </w:r>
      <w:r w:rsidRPr="00C91234">
        <w:rPr>
          <w:rFonts w:ascii="Times New Roman" w:hAnsi="Times New Roman" w:cs="Times New Roman"/>
          <w:sz w:val="28"/>
          <w:szCs w:val="28"/>
        </w:rPr>
        <w:t>: `|O|`.</w:t>
      </w:r>
    </w:p>
    <w:p w14:paraId="5FEBAF15" w14:textId="410AB005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2.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Проверено объектов</w:t>
      </w:r>
      <w:r w:rsidRPr="00C91234">
        <w:rPr>
          <w:rFonts w:ascii="Times New Roman" w:hAnsi="Times New Roman" w:cs="Times New Roman"/>
          <w:sz w:val="28"/>
          <w:szCs w:val="28"/>
        </w:rPr>
        <w:t>: `|I|`.</w:t>
      </w:r>
    </w:p>
    <w:p w14:paraId="6FA8B216" w14:textId="3A2657EF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3.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% проверенных объектов от общего количества</w:t>
      </w:r>
      <w:r w:rsidRPr="00C9123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ECB2F3" w14:textId="5F1B4C10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   \[</w:t>
      </w:r>
    </w:p>
    <w:p w14:paraId="7F9A0D8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{Проверено, %} =</w:t>
      </w:r>
    </w:p>
    <w:p w14:paraId="54053062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661DF8B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} |O| = 0, \\</w:t>
      </w:r>
    </w:p>
    <w:p w14:paraId="26DA7705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{|I|}{|O|}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{иначе.}</w:t>
      </w:r>
    </w:p>
    <w:p w14:paraId="2614B0B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02CB40C9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lastRenderedPageBreak/>
        <w:t>   \]</w:t>
      </w:r>
    </w:p>
    <w:p w14:paraId="4A81014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A418E" w14:textId="159EAE56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4.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% объектов с выявленными нарушениями</w:t>
      </w:r>
      <w:r w:rsidRPr="00C91234">
        <w:rPr>
          <w:rFonts w:ascii="Times New Roman" w:hAnsi="Times New Roman" w:cs="Times New Roman"/>
          <w:sz w:val="28"/>
          <w:szCs w:val="28"/>
        </w:rPr>
        <w:t>:</w:t>
      </w:r>
    </w:p>
    <w:p w14:paraId="60B539B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Пусть `R` — множество объектов из текущего периода, для которых значение в столбце</w:t>
      </w:r>
    </w:p>
    <w:p w14:paraId="2374FEF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«Результат обследования» равно «Нарушение выявлено».</w:t>
      </w:r>
    </w:p>
    <w:p w14:paraId="7FADA96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\[</w:t>
      </w:r>
    </w:p>
    <w:p w14:paraId="4448C2C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{Нарушения, %} =</w:t>
      </w:r>
    </w:p>
    <w:p w14:paraId="3665884A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702A4E9B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} |I| = 0, \\</w:t>
      </w:r>
    </w:p>
    <w:p w14:paraId="2216745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{|R|}{|I|}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{иначе.}</w:t>
      </w:r>
    </w:p>
    <w:p w14:paraId="5279F3F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2B9113B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\]</w:t>
      </w:r>
    </w:p>
    <w:p w14:paraId="77AE03C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4FC1B" w14:textId="33626DE5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5.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Всего выявленных нарушений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V_total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2AD884D5" w14:textId="4E901864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6.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Нарушения, выявленные за отчётный период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V_curr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4F6C9DDE" w14:textId="11303DE1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7.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Нарушения, находящиеся на контроле, с предыдущего периода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V_prev_ctrl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14F13A39" w14:textId="7EF9056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8.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Устранено нарушений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V_res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055357C1" w14:textId="0FE4A5F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9. </w:t>
      </w:r>
      <w:r w:rsidRPr="00C91234">
        <w:rPr>
          <w:rFonts w:ascii="Times New Roman" w:hAnsi="Times New Roman" w:cs="Times New Roman"/>
          <w:b/>
          <w:bCs/>
          <w:sz w:val="28"/>
          <w:szCs w:val="28"/>
        </w:rPr>
        <w:t>Нарушения на контроле</w:t>
      </w:r>
      <w:r w:rsidRPr="00C91234">
        <w:rPr>
          <w:rFonts w:ascii="Times New Roman" w:hAnsi="Times New Roman" w:cs="Times New Roman"/>
          <w:sz w:val="28"/>
          <w:szCs w:val="28"/>
        </w:rPr>
        <w:t>: `|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V_ctrl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|`.</w:t>
      </w:r>
    </w:p>
    <w:p w14:paraId="695A3FA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9FBBC" w14:textId="476E3FA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 xml:space="preserve"> Итоговая строка</w:t>
      </w:r>
    </w:p>
    <w:p w14:paraId="1F4B290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0A657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Числовые показатели складываются по всем округам: например, «Всего объектов» = сумма `|O|` для каждого округа.</w:t>
      </w:r>
    </w:p>
    <w:p w14:paraId="79AA1A1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Показатели «Всего выявленных нарушений», «Нарушения, выявленные за отчётный период», «Нарушения, находящиеся на контроле, с предыдущего периода», «Устранено нарушений» и «Нарушения на контроле» считаются через объединение соответствующих множеств, чтобы не было двойного учёта при совпадении идентификаторов.</w:t>
      </w:r>
    </w:p>
    <w:p w14:paraId="0DB6DC70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Процентные столбцы рассчитываются заново от итоговых сумм:</w:t>
      </w:r>
    </w:p>
    <w:p w14:paraId="3B337BA5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411B434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lastRenderedPageBreak/>
        <w:t>  \[</w:t>
      </w:r>
    </w:p>
    <w:p w14:paraId="4DF1E36C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{Итого проверено, %} =</w:t>
      </w:r>
    </w:p>
    <w:p w14:paraId="53AE8924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69CFFAEC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{если суммарное } |O| = 0, \\</w:t>
      </w:r>
    </w:p>
    <w:p w14:paraId="6ADA2F8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|I|}{\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|O|}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 xml:space="preserve"> 100, &amp;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{иначе,}</w:t>
      </w:r>
    </w:p>
    <w:p w14:paraId="4F5F7C8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9123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C91234">
        <w:rPr>
          <w:rFonts w:ascii="Times New Roman" w:hAnsi="Times New Roman" w:cs="Times New Roman"/>
          <w:sz w:val="28"/>
          <w:szCs w:val="28"/>
        </w:rPr>
        <w:t>}</w:t>
      </w:r>
    </w:p>
    <w:p w14:paraId="1D384EEF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\]</w:t>
      </w:r>
    </w:p>
    <w:p w14:paraId="1438FA2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68E136A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  и аналогично для показателя «% объектов с выявленными нарушениями».</w:t>
      </w:r>
    </w:p>
    <w:p w14:paraId="22FB97DD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DCD48" w14:textId="319FFA0C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b/>
          <w:bCs/>
          <w:sz w:val="28"/>
          <w:szCs w:val="28"/>
        </w:rPr>
        <w:t xml:space="preserve"> Дополнительные замечания</w:t>
      </w:r>
    </w:p>
    <w:p w14:paraId="2BB90E63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9AD86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Все проценты округляются до одного знака после запятой при отображении и сохраняются в Excel в формате `0.0%`.</w:t>
      </w:r>
    </w:p>
    <w:p w14:paraId="7232EB68" w14:textId="641B244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Для целочисленных значений используется округление до ближайшего целого перед отображением и формат `,0` в Excel.</w:t>
      </w:r>
    </w:p>
    <w:p w14:paraId="267DED31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234">
        <w:rPr>
          <w:rFonts w:ascii="Times New Roman" w:hAnsi="Times New Roman" w:cs="Times New Roman"/>
          <w:sz w:val="28"/>
          <w:szCs w:val="28"/>
        </w:rPr>
        <w:t>- Под «контрольными статусами» понимаются значения «на устранении» и «на контроле инспектора ОАТИ» после приведения к нижнему регистру и удаления лишних пробелов.</w:t>
      </w:r>
    </w:p>
    <w:p w14:paraId="480146BE" w14:textId="77777777" w:rsidR="00C91234" w:rsidRPr="00C91234" w:rsidRDefault="00C91234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899944" w14:textId="77777777" w:rsidR="00C33C40" w:rsidRPr="00115EA6" w:rsidRDefault="00C33C40" w:rsidP="00115EA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33C40" w:rsidRPr="00115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3C9F" w14:textId="77777777" w:rsidR="006209E8" w:rsidRDefault="006209E8" w:rsidP="00115EA6">
      <w:pPr>
        <w:spacing w:after="0" w:line="240" w:lineRule="auto"/>
      </w:pPr>
      <w:r>
        <w:separator/>
      </w:r>
    </w:p>
  </w:endnote>
  <w:endnote w:type="continuationSeparator" w:id="0">
    <w:p w14:paraId="32BFC8F9" w14:textId="77777777" w:rsidR="006209E8" w:rsidRDefault="006209E8" w:rsidP="0011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9006" w14:textId="77777777" w:rsidR="006209E8" w:rsidRDefault="006209E8" w:rsidP="00115EA6">
      <w:pPr>
        <w:spacing w:after="0" w:line="240" w:lineRule="auto"/>
      </w:pPr>
      <w:r>
        <w:separator/>
      </w:r>
    </w:p>
  </w:footnote>
  <w:footnote w:type="continuationSeparator" w:id="0">
    <w:p w14:paraId="703184AA" w14:textId="77777777" w:rsidR="006209E8" w:rsidRDefault="006209E8" w:rsidP="00115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0"/>
    <w:rsid w:val="00115EA6"/>
    <w:rsid w:val="006209E8"/>
    <w:rsid w:val="00A917B1"/>
    <w:rsid w:val="00C33C40"/>
    <w:rsid w:val="00C9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721B"/>
  <w15:chartTrackingRefBased/>
  <w15:docId w15:val="{A7AD5CD4-FBDE-4D66-A9C8-95CD2033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C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C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C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C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C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C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3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C4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3C4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C4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C4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3C4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15EA6"/>
  </w:style>
  <w:style w:type="paragraph" w:styleId="ae">
    <w:name w:val="footer"/>
    <w:basedOn w:val="a"/>
    <w:link w:val="af"/>
    <w:uiPriority w:val="99"/>
    <w:unhideWhenUsed/>
    <w:rsid w:val="00115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15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2018</Words>
  <Characters>11503</Characters>
  <Application>Microsoft Office Word</Application>
  <DocSecurity>0</DocSecurity>
  <Lines>95</Lines>
  <Paragraphs>26</Paragraphs>
  <ScaleCrop>false</ScaleCrop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Мирвелов</dc:creator>
  <cp:keywords/>
  <dc:description/>
  <cp:lastModifiedBy>Руслан Мирвелов</cp:lastModifiedBy>
  <cp:revision>3</cp:revision>
  <dcterms:created xsi:type="dcterms:W3CDTF">2025-10-05T20:02:00Z</dcterms:created>
  <dcterms:modified xsi:type="dcterms:W3CDTF">2025-10-05T20:05:00Z</dcterms:modified>
</cp:coreProperties>
</file>