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01. Getting Started.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02. Bands, Channels and Sniffing.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03. Pwning Beacon Frames.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04. Dissecting AP-Client Communication.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05. Dissecting WLAN Headers.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06. Pwning Hidden SSIDs.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07. Laughing Off MAC Filters.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08. Hacking WLAN Authentication.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09. Hotspot Attacks.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Hacking Isolated Clients.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ALFA Card Kung-Fu.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Man in the Middle Attacks.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SSL Man in the Middle Attacks.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WEP In-Depth.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WEP Cracking.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Caffe Latte Attack Basics.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Caffe Latte Attack Demo.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KoreK's Chop Chop Attack.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Fragmentation and Hirte Attack.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Understanding WPAWPA2.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WPA-PSK.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WPA-PSK Cracking.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WPA2-PSK Cracking.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 Speeding up WPA or WPA2-PSK Cracking.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Mood Swings of a Wandering Wi-Fi Client.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 Cracking WPA or WPA2-PSK with just a Client.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27. Debugging Questions.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 WPA_Supplicant.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 Setting up FreeRadius-WPE.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 EAP-MD5 Basics and Demo.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31. Cracking EAP-MD5 with Eapmd5pass.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32. EAP Types and PEAP Demo.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33. Cracking PEAP.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34. Cracking PEAP in a Windows Network.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35. Cracking EAP-TTLS.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36. Insecurity in 3rd Party Wi-Fi Utilities.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38. Windows Wireless Kung-Fu.MP4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39. Creating Wireless Backdoors.MP4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40. Malware, Metasploit and the Hosted Network.MP4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41. Wi-Fi Challenge 1.MP4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42. Wi-Fi Challenge 2.MP4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43. Wi-Fi Challenge 3.MP4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44.Detecting AP Spoofing Attacks.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45.Detecting AP MAC Spoofing.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46.Beating Wireless IDS_IPS with Multipots - Wi-Fi Security and Pentesting.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47.Malicious SSID- HTML Injection and XSS.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48.Malicious SSID- SQL Injection.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49.Malicious SSID- CSRF.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50.Hostapd Basics.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51.Hostapd with DCHP and Webserver.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52.Hostapd- WEP AP .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53.Hostapd- WPA_WPA2 PSK AP.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54. Hostapd- Multiple APs on same Wi-Fi card.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54. Hostapd- Multiple APs on same Wi-Fi card.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55. Hostapd- WPA Enterprise Honeypot.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55. Hostapd- WPA Enterprise Honeypot.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56. Airgraph-NG.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57. Airtun-NG.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58. Windows Wi-Fi API Introduction.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59. Windows Wi-Fi API- Scanner.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60. Enhanced Wi-Fi Scanner- Design.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61. Enhanced Wi-Fi Scanner- Demo.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62. Client Disconnect- Demo.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63. Understanding Wi-Fi Event Logs on Windows Part 1.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66. Wpa_supplicant &amp; Wpa_Cli Basics.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67. Wpa_cli- Unencrypted Network.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68. Wpa_cli- WEP Network.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69. Wpa_cli- WPA-PSK Network.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70. Wpa_cli- WPA2-PSK Network.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71. WPA_Supplicant Deep Dive.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72. WPA_Supplicant All Networks.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73. WPA_Supplicant Wpa_cli WPS.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74. WPA_Supplicant Logging Levels.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75. WPA_Supplicant Multiple Cards.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76. WPA_Supplicant WPA2 Enterprise PEAP.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77. WPA_Supplicant WPA2 Enterprise TTLS.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CHALLENG.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Encryption Decryption using RC4.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RC4 File Encrypt Decrypt Program.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SSL MITM Attack Over Wireless Demo.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SSL MITM Attack Over Wireless.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w.txt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