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aps/>
          <w:color w:val="1B3A6B"/>
          <w:sz w:val="52"/>
          <w:szCs w:val="52"/>
        </w:rPr>
        <w:t xml:space="preserve">LION MALION</w:t>
      </w:r>
    </w:p>
    <w:p>
      <w:pPr>
        <w:spacing w:before="0" w:after="80"/>
        <w:jc w:val="center"/>
      </w:pPr>
      <w:r>
        <w:rPr>
          <w:rFonts w:ascii="Arial" w:cs="Arial" w:eastAsia="Arial" w:hAnsi="Arial"/>
          <w:i/>
          <w:iCs/>
          <w:color w:val="555555"/>
          <w:sz w:val="28"/>
          <w:szCs w:val="28"/>
        </w:rPr>
        <w:t xml:space="preserve">Private Members Coordination Platform</w:t>
      </w:r>
    </w:p>
    <w:p>
      <w:pPr>
        <w:pBdr>
          <w:bottom w:val="single" w:color="C9A84C" w:sz="8" w:space="4"/>
        </w:pBdr>
        <w:spacing w:before="0" w:after="400"/>
        <w:jc w:val="center"/>
      </w:pPr>
      <w:r>
        <w:t xml:space="preserve"/>
      </w:r>
    </w:p>
    <w:p>
      <w:pPr>
        <w:spacing w:before="0" w:after="80"/>
        <w:jc w:val="center"/>
      </w:pPr>
      <w:r>
        <w:rPr>
          <w:rFonts w:ascii="Arial" w:cs="Arial" w:eastAsia="Arial" w:hAnsi="Arial"/>
          <w:b/>
          <w:bCs/>
          <w:caps/>
          <w:color w:val="1B3A6B"/>
          <w:sz w:val="40"/>
          <w:szCs w:val="40"/>
        </w:rPr>
        <w:t xml:space="preserve">SECURITY ANALYSIS DOCUMENT</w:t>
      </w:r>
    </w:p>
    <w:p>
      <w:pPr>
        <w:spacing w:before="0" w:after="600"/>
        <w:jc w:val="center"/>
      </w:pPr>
      <w:r>
        <w:rPr>
          <w:rFonts w:ascii="Arial" w:cs="Arial" w:eastAsia="Arial" w:hAnsi="Arial"/>
          <w:i/>
          <w:iCs/>
          <w:color w:val="888888"/>
          <w:sz w:val="22"/>
          <w:szCs w:val="22"/>
        </w:rPr>
        <w:t xml:space="preserve">Confidential — Internal Use Only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Lion Malion (Administrator)</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28, 2025</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Review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June 28, 2025</w:t>
            </w:r>
          </w:p>
        </w:tc>
      </w:tr>
    </w:tbl>
    <w:p>
      <w:pPr>
        <w:pageBreakBefore/>
      </w:pPr>
    </w:p>
    <w:p>
      <w:pPr>
        <w:pStyle w:val="Heading1"/>
        <w:pBdr>
          <w:bottom w:val="single" w:color="1B3A6B" w:sz="6" w:space="4"/>
        </w:pBdr>
        <w:spacing w:before="360" w:after="160"/>
      </w:pPr>
      <w:r>
        <w:rPr>
          <w:rFonts w:ascii="Arial" w:cs="Arial" w:eastAsia="Arial" w:hAnsi="Arial"/>
          <w:b/>
          <w:bCs/>
          <w:color w:val="1B3A6B"/>
          <w:sz w:val="28"/>
          <w:szCs w:val="28"/>
        </w:rPr>
        <w:t xml:space="preserve">1. Executive Summary</w:t>
      </w:r>
    </w:p>
    <w:p>
      <w:pPr>
        <w:spacing w:before="80" w:after="80"/>
      </w:pPr>
      <w:r>
        <w:rPr>
          <w:rFonts w:ascii="Arial" w:cs="Arial" w:eastAsia="Arial" w:hAnsi="Arial"/>
          <w:color w:val="333333"/>
          <w:sz w:val="22"/>
          <w:szCs w:val="22"/>
        </w:rPr>
        <w:t xml:space="preserve">This document presents a comprehensive security analysis of the Lion Malion Private Members Coordination Platform — a closed, invitation-only web application designed for internal group communication, announcements, and coordination. The platform is restricted exclusively to members whose credentials are issued directly by the administrator; no self-registration is permitted.</w:t>
      </w:r>
    </w:p>
    <w:p>
      <w:pPr>
        <w:spacing w:before="100" w:after="0"/>
      </w:pPr>
      <w:r>
        <w:t xml:space="preserve"/>
      </w:r>
    </w:p>
    <w:p>
      <w:pPr>
        <w:spacing w:before="80" w:after="80"/>
      </w:pPr>
      <w:r>
        <w:rPr>
          <w:rFonts w:ascii="Arial" w:cs="Arial" w:eastAsia="Arial" w:hAnsi="Arial"/>
          <w:color w:val="333333"/>
          <w:sz w:val="22"/>
          <w:szCs w:val="22"/>
        </w:rPr>
        <w:t xml:space="preserve">The analysis identifies security vulnerabilities inherent in the current architecture, assesses associated risks, and provides prioritised recommendations to harden the platform for secure private use.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010" w:sz="6"/>
              <w:left w:val="single" w:color="C06010" w:sz="6"/>
              <w:bottom w:val="single" w:color="CCCCCC" w:sz="1"/>
              <w:right w:val="single" w:color="CCCCCC" w:sz="1"/>
            </w:tcBorders>
            <w:shd w:fill="FDF0E0" w:val="clear"/>
            <w:tcMar>
              <w:top w:type="dxa" w:w="120"/>
              <w:left w:type="dxa" w:w="180"/>
              <w:bottom w:type="dxa" w:w="120"/>
              <w:right w:type="dxa" w:w="180"/>
            </w:tcMar>
          </w:tcPr>
          <w:p>
            <w:pPr>
              <w:spacing w:before="0" w:after="60"/>
            </w:pPr>
            <w:r>
              <w:rPr>
                <w:rFonts w:ascii="Arial" w:cs="Arial" w:eastAsia="Arial" w:hAnsi="Arial"/>
                <w:b/>
                <w:bCs/>
                <w:caps/>
                <w:color w:val="C06010"/>
                <w:sz w:val="20"/>
                <w:szCs w:val="20"/>
              </w:rPr>
              <w:t xml:space="preserve">⚠ KEY FINDING</w:t>
            </w:r>
          </w:p>
          <w:p>
            <w:pPr>
              <w:spacing w:before="0" w:after="0"/>
            </w:pPr>
            <w:r>
              <w:rPr>
                <w:rFonts w:ascii="Arial" w:cs="Arial" w:eastAsia="Arial" w:hAnsi="Arial"/>
                <w:i/>
                <w:iCs/>
                <w:color w:val="333333"/>
                <w:sz w:val="20"/>
                <w:szCs w:val="20"/>
              </w:rPr>
              <w:t xml:space="preserve">The platform currently operates as a client-side-only single HTML file using browser localStorage for data persistence. While functional for prototyping, this architecture introduces significant security limitations that must be addressed before the platform handles genuinely sensitive member data or communications.</w:t>
            </w:r>
          </w:p>
        </w:tc>
      </w:tr>
    </w:tbl>
    <w:p>
      <w:pPr>
        <w:spacing w:before="16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2. Project Overview</w:t>
      </w:r>
    </w:p>
    <w:p>
      <w:pPr>
        <w:pStyle w:val="Heading2"/>
        <w:spacing w:before="260" w:after="120"/>
      </w:pPr>
      <w:r>
        <w:rPr>
          <w:rFonts w:ascii="Arial" w:cs="Arial" w:eastAsia="Arial" w:hAnsi="Arial"/>
          <w:b/>
          <w:bCs/>
          <w:color w:val="1B3A6B"/>
          <w:sz w:val="24"/>
          <w:szCs w:val="24"/>
        </w:rPr>
        <w:t xml:space="preserve">2.1 Platform Description</w:t>
      </w:r>
    </w:p>
    <w:p>
      <w:pPr>
        <w:spacing w:before="80" w:after="80"/>
      </w:pPr>
      <w:r>
        <w:rPr>
          <w:rFonts w:ascii="Arial" w:cs="Arial" w:eastAsia="Arial" w:hAnsi="Arial"/>
          <w:color w:val="333333"/>
          <w:sz w:val="22"/>
          <w:szCs w:val="22"/>
        </w:rPr>
        <w:t xml:space="preserve">The Lion Malion platform is a private, members-only coordination portal built as a single-file HTML application. It provides the following core modules: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Login &amp; Authentication — credential-based access with no public registration</w:t>
      </w:r>
    </w:p>
    <w:p>
      <w:pPr>
        <w:pStyle w:val="ListParagraph"/>
        <w:numPr>
          <w:ilvl w:val="0"/>
          <w:numId w:val="2"/>
        </w:numPr>
        <w:spacing w:before="60" w:after="60"/>
      </w:pPr>
      <w:r>
        <w:rPr>
          <w:rFonts w:ascii="Arial" w:cs="Arial" w:eastAsia="Arial" w:hAnsi="Arial"/>
          <w:color w:val="333333"/>
          <w:sz w:val="22"/>
          <w:szCs w:val="22"/>
        </w:rPr>
        <w:t xml:space="preserve">Member Dashboard — personalised overview of activity, messages and announcements</w:t>
      </w:r>
    </w:p>
    <w:p>
      <w:pPr>
        <w:pStyle w:val="ListParagraph"/>
        <w:numPr>
          <w:ilvl w:val="0"/>
          <w:numId w:val="2"/>
        </w:numPr>
        <w:spacing w:before="60" w:after="60"/>
      </w:pPr>
      <w:r>
        <w:rPr>
          <w:rFonts w:ascii="Arial" w:cs="Arial" w:eastAsia="Arial" w:hAnsi="Arial"/>
          <w:color w:val="333333"/>
          <w:sz w:val="22"/>
          <w:szCs w:val="22"/>
        </w:rPr>
        <w:t xml:space="preserve">Announcement Board — admin-only posting with member acknowledgement tracking</w:t>
      </w:r>
    </w:p>
    <w:p>
      <w:pPr>
        <w:pStyle w:val="ListParagraph"/>
        <w:numPr>
          <w:ilvl w:val="0"/>
          <w:numId w:val="2"/>
        </w:numPr>
        <w:spacing w:before="60" w:after="60"/>
      </w:pPr>
      <w:r>
        <w:rPr>
          <w:rFonts w:ascii="Arial" w:cs="Arial" w:eastAsia="Arial" w:hAnsi="Arial"/>
          <w:color w:val="333333"/>
          <w:sz w:val="22"/>
          <w:szCs w:val="22"/>
        </w:rPr>
        <w:t xml:space="preserve">Private Messaging — one-on-one member communication threads</w:t>
      </w:r>
    </w:p>
    <w:p>
      <w:pPr>
        <w:pStyle w:val="ListParagraph"/>
        <w:numPr>
          <w:ilvl w:val="0"/>
          <w:numId w:val="2"/>
        </w:numPr>
        <w:spacing w:before="60" w:after="60"/>
      </w:pPr>
      <w:r>
        <w:rPr>
          <w:rFonts w:ascii="Arial" w:cs="Arial" w:eastAsia="Arial" w:hAnsi="Arial"/>
          <w:color w:val="333333"/>
          <w:sz w:val="22"/>
          <w:szCs w:val="22"/>
        </w:rPr>
        <w:t xml:space="preserve">Notifications — in-platform alert system</w:t>
      </w:r>
    </w:p>
    <w:p>
      <w:pPr>
        <w:pStyle w:val="ListParagraph"/>
        <w:numPr>
          <w:ilvl w:val="0"/>
          <w:numId w:val="2"/>
        </w:numPr>
        <w:spacing w:before="60" w:after="60"/>
      </w:pPr>
      <w:r>
        <w:rPr>
          <w:rFonts w:ascii="Arial" w:cs="Arial" w:eastAsia="Arial" w:hAnsi="Arial"/>
          <w:color w:val="333333"/>
          <w:sz w:val="22"/>
          <w:szCs w:val="22"/>
        </w:rPr>
        <w:t xml:space="preserve">Admin Control Panel — member management, activity logging, and access control</w:t>
      </w:r>
    </w:p>
    <w:p>
      <w:pPr>
        <w:pStyle w:val="ListParagraph"/>
        <w:numPr>
          <w:ilvl w:val="0"/>
          <w:numId w:val="2"/>
        </w:numPr>
        <w:spacing w:before="60" w:after="60"/>
      </w:pPr>
      <w:r>
        <w:rPr>
          <w:rFonts w:ascii="Arial" w:cs="Arial" w:eastAsia="Arial" w:hAnsi="Arial"/>
          <w:color w:val="333333"/>
          <w:sz w:val="22"/>
          <w:szCs w:val="22"/>
        </w:rPr>
        <w:t xml:space="preserve">Settings — self-service profile and password management</w:t>
      </w:r>
    </w:p>
    <w:p>
      <w:pPr>
        <w:spacing w:before="120" w:after="0"/>
      </w:pPr>
      <w:r>
        <w:t xml:space="preserve"/>
      </w:r>
    </w:p>
    <w:p>
      <w:pPr>
        <w:pStyle w:val="Heading2"/>
        <w:spacing w:before="260" w:after="120"/>
      </w:pPr>
      <w:r>
        <w:rPr>
          <w:rFonts w:ascii="Arial" w:cs="Arial" w:eastAsia="Arial" w:hAnsi="Arial"/>
          <w:b/>
          <w:bCs/>
          <w:color w:val="1B3A6B"/>
          <w:sz w:val="24"/>
          <w:szCs w:val="24"/>
        </w:rPr>
        <w:t xml:space="preserve">2.2 Current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Technology</w:t>
            </w:r>
          </w:p>
        </w:tc>
        <w:tc>
          <w:tcPr>
            <w:tcW w:type="dxa" w:w="6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Single HTML file with embedded CSS and JavaScript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 localStorage (client-side only)</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Username/password checked against localStorage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file or static web server (to be determined)</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Backend</w:t>
            </w:r>
          </w:p>
        </w:tc>
        <w:tc>
          <w:tcPr>
            <w:tcW w:type="dxa" w:w="6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None — fully client-side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implemented</w:t>
            </w:r>
          </w:p>
        </w:tc>
      </w:tr>
      <w:tr>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JavaScript variable (non-persistent)</w:t>
            </w:r>
          </w:p>
        </w:tc>
      </w:tr>
    </w:tbl>
    <w:p>
      <w:pPr>
        <w:spacing w:before="120" w:after="0"/>
      </w:pPr>
      <w:r>
        <w:t xml:space="preserve"/>
      </w:r>
    </w:p>
    <w:p>
      <w:pPr>
        <w:pStyle w:val="Heading2"/>
        <w:spacing w:before="260" w:after="120"/>
      </w:pPr>
      <w:r>
        <w:rPr>
          <w:rFonts w:ascii="Arial" w:cs="Arial" w:eastAsia="Arial" w:hAnsi="Arial"/>
          <w:b/>
          <w:bCs/>
          <w:color w:val="1B3A6B"/>
          <w:sz w:val="24"/>
          <w:szCs w:val="24"/>
        </w:rPr>
        <w:t xml:space="preserve">2.3 Intended Use</w:t>
      </w:r>
    </w:p>
    <w:p>
      <w:pPr>
        <w:pStyle w:val="ListParagraph"/>
        <w:numPr>
          <w:ilvl w:val="0"/>
          <w:numId w:val="2"/>
        </w:numPr>
        <w:spacing w:before="60" w:after="60"/>
      </w:pPr>
      <w:r>
        <w:rPr>
          <w:rFonts w:ascii="Arial" w:cs="Arial" w:eastAsia="Arial" w:hAnsi="Arial"/>
          <w:color w:val="333333"/>
          <w:sz w:val="22"/>
          <w:szCs w:val="22"/>
        </w:rPr>
        <w:t xml:space="preserve">Private coordination among a small, pre-approved group of members</w:t>
      </w:r>
    </w:p>
    <w:p>
      <w:pPr>
        <w:pStyle w:val="ListParagraph"/>
        <w:numPr>
          <w:ilvl w:val="0"/>
          <w:numId w:val="2"/>
        </w:numPr>
        <w:spacing w:before="60" w:after="60"/>
      </w:pPr>
      <w:r>
        <w:rPr>
          <w:rFonts w:ascii="Arial" w:cs="Arial" w:eastAsia="Arial" w:hAnsi="Arial"/>
          <w:color w:val="333333"/>
          <w:sz w:val="22"/>
          <w:szCs w:val="22"/>
        </w:rPr>
        <w:t xml:space="preserve">Distribution of internal announcements and meeting notices</w:t>
      </w:r>
    </w:p>
    <w:p>
      <w:pPr>
        <w:pStyle w:val="ListParagraph"/>
        <w:numPr>
          <w:ilvl w:val="0"/>
          <w:numId w:val="2"/>
        </w:numPr>
        <w:spacing w:before="60" w:after="60"/>
      </w:pPr>
      <w:r>
        <w:rPr>
          <w:rFonts w:ascii="Arial" w:cs="Arial" w:eastAsia="Arial" w:hAnsi="Arial"/>
          <w:color w:val="333333"/>
          <w:sz w:val="22"/>
          <w:szCs w:val="22"/>
        </w:rPr>
        <w:t xml:space="preserve">Secure one-on-one messaging between members</w:t>
      </w:r>
    </w:p>
    <w:p>
      <w:pPr>
        <w:pStyle w:val="ListParagraph"/>
        <w:numPr>
          <w:ilvl w:val="0"/>
          <w:numId w:val="2"/>
        </w:numPr>
        <w:spacing w:before="60" w:after="60"/>
      </w:pPr>
      <w:r>
        <w:rPr>
          <w:rFonts w:ascii="Arial" w:cs="Arial" w:eastAsia="Arial" w:hAnsi="Arial"/>
          <w:color w:val="333333"/>
          <w:sz w:val="22"/>
          <w:szCs w:val="22"/>
        </w:rPr>
        <w:t xml:space="preserve">Membership management by a single administrator</w:t>
      </w:r>
    </w:p>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3. Threat Model</w:t>
      </w:r>
    </w:p>
    <w:p>
      <w:pPr>
        <w:spacing w:before="80" w:after="80"/>
      </w:pPr>
      <w:r>
        <w:rPr>
          <w:rFonts w:ascii="Arial" w:cs="Arial" w:eastAsia="Arial" w:hAnsi="Arial"/>
          <w:color w:val="333333"/>
          <w:sz w:val="22"/>
          <w:szCs w:val="22"/>
        </w:rPr>
        <w:t xml:space="preserve">The following threat actors and scenarios are considered relevant to this platform:</w:t>
      </w:r>
    </w:p>
    <w:p>
      <w:pPr>
        <w:spacing w:before="80" w:after="0"/>
      </w:pPr>
      <w:r>
        <w:t xml:space="preserve"/>
      </w:r>
    </w:p>
    <w:p>
      <w:pPr>
        <w:pStyle w:val="Heading2"/>
        <w:spacing w:before="260" w:after="120"/>
      </w:pPr>
      <w:r>
        <w:rPr>
          <w:rFonts w:ascii="Arial" w:cs="Arial" w:eastAsia="Arial" w:hAnsi="Arial"/>
          <w:b/>
          <w:bCs/>
          <w:color w:val="1B3A6B"/>
          <w:sz w:val="24"/>
          <w:szCs w:val="24"/>
        </w:rPr>
        <w:t xml:space="preserve">3.1 Threat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Threat Actor</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Unauthorised Outsider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with no platform access attempting to gain entry or extract data</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 — Medium</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Malicious Insider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member misusing their legitimate access to view or exfiltrate other members' data</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Device Attacker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 with physical or remote access to a member's device targeting localStorage</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Credential Thief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Actor who obtains a member's username and password through social engineering or interception</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Network Attacker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Actor intercepting platform traffic if served over an unencrypted connection</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Medium — High</w:t>
            </w:r>
          </w:p>
        </w:tc>
      </w:tr>
    </w:tbl>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4. Vulnerability Assessment</w:t>
      </w:r>
    </w:p>
    <w:p>
      <w:pPr>
        <w:spacing w:before="80" w:after="80"/>
      </w:pPr>
      <w:r>
        <w:rPr>
          <w:rFonts w:ascii="Arial" w:cs="Arial" w:eastAsia="Arial" w:hAnsi="Arial"/>
          <w:color w:val="333333"/>
          <w:sz w:val="22"/>
          <w:szCs w:val="22"/>
        </w:rPr>
        <w:t xml:space="preserve">The following vulnerabilities have been identified through analysis of the platform's current architecture and codebase. Each is rated by severity and likelihood.</w:t>
      </w:r>
    </w:p>
    <w:p>
      <w:pPr>
        <w:spacing w:before="100" w:after="0"/>
      </w:pPr>
      <w:r>
        <w:t xml:space="preserve"/>
      </w:r>
    </w:p>
    <w:p>
      <w:pPr>
        <w:pStyle w:val="Heading2"/>
        <w:spacing w:before="260" w:after="120"/>
      </w:pPr>
      <w:r>
        <w:rPr>
          <w:rFonts w:ascii="Arial" w:cs="Arial" w:eastAsia="Arial" w:hAnsi="Arial"/>
          <w:b/>
          <w:bCs/>
          <w:color w:val="1B3A6B"/>
          <w:sz w:val="24"/>
          <w:szCs w:val="24"/>
        </w:rPr>
        <w:t xml:space="preserve">4.1 Risk Register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1400"/>
        <w:gridCol w:w="1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Passwords stored in plaintext in localStorage</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Authentication</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Critical</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member data readable from browser DevTools</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Data Exposure</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Critical</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HTTPS enforcement — data transmitted in cleartext</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Transport</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Critical</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credentials hardcoded in source code</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Authentication</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Critical</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session expiry or timeout mechanism</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Session</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High</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brute-force protection on login</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Authentication</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High</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Medium</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localStorage data persists after logout</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Session</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High</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audit trail server-side (log is client-side only)</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Accountability</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High</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Cross-Site Scripting (XSS) via message input</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Injection</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High</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Medium</w:t>
            </w:r>
          </w:p>
        </w:tc>
        <w:tc>
          <w:tcPr>
            <w:tcW w:type="dxa" w:w="17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vAlign w:val="center"/>
          </w:tcPr>
          <w:p>
            <w:r>
              <w:rPr>
                <w:rFonts w:ascii="Arial" w:cs="Arial" w:eastAsia="Arial" w:hAnsi="Arial"/>
                <w:b/>
                <w:bCs/>
                <w:color w:val="C06010"/>
                <w:sz w:val="20"/>
                <w:szCs w:val="20"/>
              </w:rPr>
              <w:t xml:space="preserve">Partial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Content Security Policy (CSP) headers</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Web Security</w:t>
            </w:r>
          </w:p>
        </w:tc>
        <w:tc>
          <w:tcPr>
            <w:tcW w:type="dxa" w:w="14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vAlign w:val="center"/>
          </w:tcPr>
          <w:p>
            <w:r>
              <w:rPr>
                <w:rFonts w:ascii="Arial" w:cs="Arial" w:eastAsia="Arial" w:hAnsi="Arial"/>
                <w:b/>
                <w:bCs/>
                <w:color w:val="8a6a10"/>
                <w:sz w:val="20"/>
                <w:szCs w:val="20"/>
              </w:rPr>
              <w:t xml:space="preserve">Medium</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High</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Any member can read localStorage of shared device</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Data Exposure</w:t>
            </w:r>
          </w:p>
        </w:tc>
        <w:tc>
          <w:tcPr>
            <w:tcW w:type="dxa" w:w="14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vAlign w:val="center"/>
          </w:tcPr>
          <w:p>
            <w:r>
              <w:rPr>
                <w:rFonts w:ascii="Arial" w:cs="Arial" w:eastAsia="Arial" w:hAnsi="Arial"/>
                <w:b/>
                <w:bCs/>
                <w:color w:val="8a6a10"/>
                <w:sz w:val="20"/>
                <w:szCs w:val="20"/>
              </w:rPr>
              <w:t xml:space="preserve">Medium</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Medium</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input validation on admin member-add form</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Injection</w:t>
            </w:r>
          </w:p>
        </w:tc>
        <w:tc>
          <w:tcPr>
            <w:tcW w:type="dxa" w:w="14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vAlign w:val="center"/>
          </w:tcPr>
          <w:p>
            <w:r>
              <w:rPr>
                <w:rFonts w:ascii="Arial" w:cs="Arial" w:eastAsia="Arial" w:hAnsi="Arial"/>
                <w:b/>
                <w:bCs/>
                <w:color w:val="8a6a10"/>
                <w:sz w:val="20"/>
                <w:szCs w:val="20"/>
              </w:rPr>
              <w:t xml:space="preserve">Medium</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Low</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rate limiting on login attempts</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Authentication</w:t>
            </w:r>
          </w:p>
        </w:tc>
        <w:tc>
          <w:tcPr>
            <w:tcW w:type="dxa" w:w="14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vAlign w:val="center"/>
          </w:tcPr>
          <w:p>
            <w:r>
              <w:rPr>
                <w:rFonts w:ascii="Arial" w:cs="Arial" w:eastAsia="Arial" w:hAnsi="Arial"/>
                <w:b/>
                <w:bCs/>
                <w:color w:val="8a6a10"/>
                <w:sz w:val="20"/>
                <w:szCs w:val="20"/>
              </w:rPr>
              <w:t xml:space="preserve">Medium</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Medium</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Single-point admin — no recovery if admin is locked out</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Availability</w:t>
            </w:r>
          </w:p>
        </w:tc>
        <w:tc>
          <w:tcPr>
            <w:tcW w:type="dxa" w:w="14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vAlign w:val="center"/>
          </w:tcPr>
          <w:p>
            <w:r>
              <w:rPr>
                <w:rFonts w:ascii="Arial" w:cs="Arial" w:eastAsia="Arial" w:hAnsi="Arial"/>
                <w:b/>
                <w:bCs/>
                <w:color w:val="8a6a10"/>
                <w:sz w:val="20"/>
                <w:szCs w:val="20"/>
              </w:rPr>
              <w:t xml:space="preserve">Medium</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Low</w:t>
            </w:r>
          </w:p>
        </w:tc>
        <w:tc>
          <w:tcPr>
            <w:tcW w:type="dxa" w:w="17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color w:val="8B1A1A"/>
                <w:sz w:val="20"/>
                <w:szCs w:val="20"/>
              </w:rPr>
              <w:t xml:space="preserve">Unmitigated</w:t>
            </w:r>
          </w:p>
        </w:tc>
      </w:tr>
    </w:tbl>
    <w:p>
      <w:pPr>
        <w:spacing w:before="120" w:after="0"/>
      </w:pPr>
      <w:r>
        <w:t xml:space="preserve"/>
      </w:r>
    </w:p>
    <w:p>
      <w:pPr>
        <w:pStyle w:val="Heading2"/>
        <w:spacing w:before="260" w:after="120"/>
      </w:pPr>
      <w:r>
        <w:rPr>
          <w:rFonts w:ascii="Arial" w:cs="Arial" w:eastAsia="Arial" w:hAnsi="Arial"/>
          <w:b/>
          <w:bCs/>
          <w:color w:val="1B3A6B"/>
          <w:sz w:val="24"/>
          <w:szCs w:val="24"/>
        </w:rPr>
        <w:t xml:space="preserve">4.2 Detailed Vulnerability Analysis</w:t>
      </w:r>
    </w:p>
    <w:p>
      <w:pPr>
        <w:spacing w:before="80" w:after="0"/>
      </w:pPr>
      <w:r>
        <w:t xml:space="preserve"/>
      </w:r>
    </w:p>
    <w:p>
      <w:pPr>
        <w:spacing w:before="200" w:after="100"/>
      </w:pPr>
      <w:r>
        <w:rPr>
          <w:rFonts w:ascii="Arial" w:cs="Arial" w:eastAsia="Arial" w:hAnsi="Arial"/>
          <w:b/>
          <w:bCs/>
          <w:color w:val="444444"/>
          <w:sz w:val="22"/>
          <w:szCs w:val="22"/>
        </w:rPr>
        <w:t xml:space="preserve">4.2.1 Plaintext Password Storage (CRITICAL)</w:t>
      </w:r>
    </w:p>
    <w:p>
      <w:pPr>
        <w:spacing w:before="80" w:after="80"/>
      </w:pPr>
      <w:r>
        <w:rPr>
          <w:rFonts w:ascii="Arial" w:cs="Arial" w:eastAsia="Arial" w:hAnsi="Arial"/>
          <w:color w:val="333333"/>
          <w:sz w:val="22"/>
          <w:szCs w:val="22"/>
        </w:rPr>
        <w:t xml:space="preserve">Member passwords are stored directly in browser localStorage as unencrypted plaintext strings. Any person with access to the browser — whether through DevTools, another browser profile, or device access — can read all credentials immediately.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CCCCCC" w:sz="1"/>
              <w:right w:val="single" w:color="CCCCCC" w:sz="1"/>
            </w:tcBorders>
            <w:shd w:fill="FDE8E8" w:val="clear"/>
            <w:tcMar>
              <w:top w:type="dxa" w:w="120"/>
              <w:left w:type="dxa" w:w="180"/>
              <w:bottom w:type="dxa" w:w="120"/>
              <w:right w:type="dxa" w:w="180"/>
            </w:tcMar>
          </w:tcPr>
          <w:p>
            <w:pPr>
              <w:spacing w:before="0" w:after="60"/>
            </w:pPr>
            <w:r>
              <w:rPr>
                <w:rFonts w:ascii="Arial" w:cs="Arial" w:eastAsia="Arial" w:hAnsi="Arial"/>
                <w:b/>
                <w:bCs/>
                <w:caps/>
                <w:color w:val="8B1A1A"/>
                <w:sz w:val="20"/>
                <w:szCs w:val="20"/>
              </w:rPr>
              <w:t xml:space="preserve">IMPACT</w:t>
            </w:r>
          </w:p>
          <w:p>
            <w:pPr>
              <w:spacing w:before="0" w:after="0"/>
            </w:pPr>
            <w:r>
              <w:rPr>
                <w:rFonts w:ascii="Arial" w:cs="Arial" w:eastAsia="Arial" w:hAnsi="Arial"/>
                <w:i/>
                <w:iCs/>
                <w:color w:val="333333"/>
                <w:sz w:val="20"/>
                <w:szCs w:val="20"/>
              </w:rPr>
              <w:t xml:space="preserve">Complete compromise of all member accounts. An attacker with brief device access obtains every member's password without any technical skill.</w:t>
            </w:r>
          </w:p>
        </w:tc>
      </w:tr>
    </w:tbl>
    <w:p>
      <w:pPr>
        <w:spacing w:before="100" w:after="0"/>
      </w:pPr>
      <w:r>
        <w:t xml:space="preserve"/>
      </w:r>
    </w:p>
    <w:p>
      <w:pPr>
        <w:spacing w:before="200" w:after="100"/>
      </w:pPr>
      <w:r>
        <w:rPr>
          <w:rFonts w:ascii="Arial" w:cs="Arial" w:eastAsia="Arial" w:hAnsi="Arial"/>
          <w:b/>
          <w:bCs/>
          <w:color w:val="444444"/>
          <w:sz w:val="22"/>
          <w:szCs w:val="22"/>
        </w:rPr>
        <w:t xml:space="preserve">4.2.2 localStorage Data Exposure (CRITICAL)</w:t>
      </w:r>
    </w:p>
    <w:p>
      <w:pPr>
        <w:spacing w:before="80" w:after="80"/>
      </w:pPr>
      <w:r>
        <w:rPr>
          <w:rFonts w:ascii="Arial" w:cs="Arial" w:eastAsia="Arial" w:hAnsi="Arial"/>
          <w:color w:val="333333"/>
          <w:sz w:val="22"/>
          <w:szCs w:val="22"/>
        </w:rPr>
        <w:t xml:space="preserve">The entire platform database — members, messages, announcements, and logs — is stored unencrypted in the browser's localStorage. This storage is accessible to any JavaScript running on the same origin and is trivially readable via the browser's developer console.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CCCCCC" w:sz="1"/>
              <w:right w:val="single" w:color="CCCCCC" w:sz="1"/>
            </w:tcBorders>
            <w:shd w:fill="FDE8E8" w:val="clear"/>
            <w:tcMar>
              <w:top w:type="dxa" w:w="120"/>
              <w:left w:type="dxa" w:w="180"/>
              <w:bottom w:type="dxa" w:w="120"/>
              <w:right w:type="dxa" w:w="180"/>
            </w:tcMar>
          </w:tcPr>
          <w:p>
            <w:pPr>
              <w:spacing w:before="0" w:after="60"/>
            </w:pPr>
            <w:r>
              <w:rPr>
                <w:rFonts w:ascii="Arial" w:cs="Arial" w:eastAsia="Arial" w:hAnsi="Arial"/>
                <w:b/>
                <w:bCs/>
                <w:caps/>
                <w:color w:val="8B1A1A"/>
                <w:sz w:val="20"/>
                <w:szCs w:val="20"/>
              </w:rPr>
              <w:t xml:space="preserve">IMPACT</w:t>
            </w:r>
          </w:p>
          <w:p>
            <w:pPr>
              <w:spacing w:before="0" w:after="0"/>
            </w:pPr>
            <w:r>
              <w:rPr>
                <w:rFonts w:ascii="Arial" w:cs="Arial" w:eastAsia="Arial" w:hAnsi="Arial"/>
                <w:i/>
                <w:iCs/>
                <w:color w:val="333333"/>
                <w:sz w:val="20"/>
                <w:szCs w:val="20"/>
              </w:rPr>
              <w:t xml:space="preserve">All private communications, member identities, and internal announcements are exposed to anyone with device access or who can inject malicious JavaScript.</w:t>
            </w:r>
          </w:p>
        </w:tc>
      </w:tr>
    </w:tbl>
    <w:p>
      <w:pPr>
        <w:spacing w:before="100" w:after="0"/>
      </w:pPr>
      <w:r>
        <w:t xml:space="preserve"/>
      </w:r>
    </w:p>
    <w:p>
      <w:pPr>
        <w:spacing w:before="200" w:after="100"/>
      </w:pPr>
      <w:r>
        <w:rPr>
          <w:rFonts w:ascii="Arial" w:cs="Arial" w:eastAsia="Arial" w:hAnsi="Arial"/>
          <w:b/>
          <w:bCs/>
          <w:color w:val="444444"/>
          <w:sz w:val="22"/>
          <w:szCs w:val="22"/>
        </w:rPr>
        <w:t xml:space="preserve">4.2.3 Absence of HTTPS (CRITICAL)</w:t>
      </w:r>
    </w:p>
    <w:p>
      <w:pPr>
        <w:spacing w:before="80" w:after="80"/>
      </w:pPr>
      <w:r>
        <w:rPr>
          <w:rFonts w:ascii="Arial" w:cs="Arial" w:eastAsia="Arial" w:hAnsi="Arial"/>
          <w:color w:val="333333"/>
          <w:sz w:val="22"/>
          <w:szCs w:val="22"/>
        </w:rPr>
        <w:t xml:space="preserve">If the platform is served over HTTP rather than HTTPS, all data transmitted between the member's browser and the server is unencrypted. This enables network-level interception of login credentials and message content.</w:t>
      </w:r>
    </w:p>
    <w:p>
      <w:pPr>
        <w:spacing w:before="100" w:after="0"/>
      </w:pPr>
      <w:r>
        <w:t xml:space="preserve"/>
      </w:r>
    </w:p>
    <w:p>
      <w:pPr>
        <w:spacing w:before="200" w:after="100"/>
      </w:pPr>
      <w:r>
        <w:rPr>
          <w:rFonts w:ascii="Arial" w:cs="Arial" w:eastAsia="Arial" w:hAnsi="Arial"/>
          <w:b/>
          <w:bCs/>
          <w:color w:val="444444"/>
          <w:sz w:val="22"/>
          <w:szCs w:val="22"/>
        </w:rPr>
        <w:t xml:space="preserve">4.2.4 Cross-Site Scripting (XSS) Risk (HIGH)</w:t>
      </w:r>
    </w:p>
    <w:p>
      <w:pPr>
        <w:spacing w:before="80" w:after="80"/>
      </w:pPr>
      <w:r>
        <w:rPr>
          <w:rFonts w:ascii="Arial" w:cs="Arial" w:eastAsia="Arial" w:hAnsi="Arial"/>
          <w:color w:val="333333"/>
          <w:sz w:val="22"/>
          <w:szCs w:val="22"/>
        </w:rPr>
        <w:t xml:space="preserve">User-supplied content — particularly in the messaging module — is rendered using innerHTML in some cases, which may allow injection of malicious HTML or JavaScript. A member could craft a message that executes code in other members' browsers.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CCCCCC" w:sz="1"/>
              <w:right w:val="single" w:color="CCCCCC" w:sz="1"/>
            </w:tcBorders>
            <w:shd w:fill="FDE8E8" w:val="clear"/>
            <w:tcMar>
              <w:top w:type="dxa" w:w="120"/>
              <w:left w:type="dxa" w:w="180"/>
              <w:bottom w:type="dxa" w:w="120"/>
              <w:right w:type="dxa" w:w="180"/>
            </w:tcMar>
          </w:tcPr>
          <w:p>
            <w:pPr>
              <w:spacing w:before="0" w:after="60"/>
            </w:pPr>
            <w:r>
              <w:rPr>
                <w:rFonts w:ascii="Arial" w:cs="Arial" w:eastAsia="Arial" w:hAnsi="Arial"/>
                <w:b/>
                <w:bCs/>
                <w:caps/>
                <w:color w:val="8B1A1A"/>
                <w:sz w:val="20"/>
                <w:szCs w:val="20"/>
              </w:rPr>
              <w:t xml:space="preserve">IMPACT</w:t>
            </w:r>
          </w:p>
          <w:p>
            <w:pPr>
              <w:spacing w:before="0" w:after="0"/>
            </w:pPr>
            <w:r>
              <w:rPr>
                <w:rFonts w:ascii="Arial" w:cs="Arial" w:eastAsia="Arial" w:hAnsi="Arial"/>
                <w:i/>
                <w:iCs/>
                <w:color w:val="333333"/>
                <w:sz w:val="20"/>
                <w:szCs w:val="20"/>
              </w:rPr>
              <w:t xml:space="preserve">Account takeover, session hijacking, or data exfiltration triggered by simply viewing a message.</w:t>
            </w:r>
          </w:p>
        </w:tc>
      </w:tr>
    </w:tbl>
    <w:p>
      <w:pPr>
        <w:spacing w:before="100" w:after="0"/>
      </w:pPr>
      <w:r>
        <w:t xml:space="preserve"/>
      </w:r>
    </w:p>
    <w:p>
      <w:pPr>
        <w:spacing w:before="200" w:after="100"/>
      </w:pPr>
      <w:r>
        <w:rPr>
          <w:rFonts w:ascii="Arial" w:cs="Arial" w:eastAsia="Arial" w:hAnsi="Arial"/>
          <w:b/>
          <w:bCs/>
          <w:color w:val="444444"/>
          <w:sz w:val="22"/>
          <w:szCs w:val="22"/>
        </w:rPr>
        <w:t xml:space="preserve">4.2.5 No Session Expiry (HIGH)</w:t>
      </w:r>
    </w:p>
    <w:p>
      <w:pPr>
        <w:spacing w:before="80" w:after="80"/>
      </w:pPr>
      <w:r>
        <w:rPr>
          <w:rFonts w:ascii="Arial" w:cs="Arial" w:eastAsia="Arial" w:hAnsi="Arial"/>
          <w:color w:val="333333"/>
          <w:sz w:val="22"/>
          <w:szCs w:val="22"/>
        </w:rPr>
        <w:t xml:space="preserve">Once authenticated, a member's session persists indefinitely until they manually log out. If a device is left unattended, any person can access the platform without re-authenticating.</w:t>
      </w:r>
    </w:p>
    <w:p>
      <w:pPr>
        <w:spacing w:before="100" w:after="0"/>
      </w:pPr>
      <w:r>
        <w:t xml:space="preserve"/>
      </w:r>
    </w:p>
    <w:p>
      <w:pPr>
        <w:spacing w:before="200" w:after="100"/>
      </w:pPr>
      <w:r>
        <w:rPr>
          <w:rFonts w:ascii="Arial" w:cs="Arial" w:eastAsia="Arial" w:hAnsi="Arial"/>
          <w:b/>
          <w:bCs/>
          <w:color w:val="444444"/>
          <w:sz w:val="22"/>
          <w:szCs w:val="22"/>
        </w:rPr>
        <w:t xml:space="preserve">4.2.6 No Brute-Force Protection (HIGH)</w:t>
      </w:r>
    </w:p>
    <w:p>
      <w:pPr>
        <w:spacing w:before="80" w:after="80"/>
      </w:pPr>
      <w:r>
        <w:rPr>
          <w:rFonts w:ascii="Arial" w:cs="Arial" w:eastAsia="Arial" w:hAnsi="Arial"/>
          <w:color w:val="333333"/>
          <w:sz w:val="22"/>
          <w:szCs w:val="22"/>
        </w:rPr>
        <w:t xml:space="preserve">The login form imposes no limit on failed attempts, introduces no lockout period, and generates no alert when repeated failures occur. An attacker can systematically try passwords without restriction.</w:t>
      </w:r>
    </w:p>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5. Security Recommendations</w:t>
      </w:r>
    </w:p>
    <w:p>
      <w:pPr>
        <w:spacing w:before="80" w:after="80"/>
      </w:pPr>
      <w:r>
        <w:rPr>
          <w:rFonts w:ascii="Arial" w:cs="Arial" w:eastAsia="Arial" w:hAnsi="Arial"/>
          <w:color w:val="333333"/>
          <w:sz w:val="22"/>
          <w:szCs w:val="22"/>
        </w:rPr>
        <w:t xml:space="preserve">Recommendations are organised by priority. Critical and High priority items should be addressed before the platform is used for sensitive communications.</w:t>
      </w:r>
    </w:p>
    <w:p>
      <w:pPr>
        <w:spacing w:before="100" w:after="0"/>
      </w:pPr>
      <w:r>
        <w:t xml:space="preserve"/>
      </w:r>
    </w:p>
    <w:p>
      <w:pPr>
        <w:pStyle w:val="Heading2"/>
        <w:spacing w:before="260" w:after="120"/>
      </w:pPr>
      <w:r>
        <w:rPr>
          <w:rFonts w:ascii="Arial" w:cs="Arial" w:eastAsia="Arial" w:hAnsi="Arial"/>
          <w:b/>
          <w:bCs/>
          <w:color w:val="1B3A6B"/>
          <w:sz w:val="24"/>
          <w:szCs w:val="24"/>
        </w:rPr>
        <w:t xml:space="preserve">5.1 Prioritised Recommendations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1800"/>
        <w:gridCol w:w="1800"/>
      </w:tblGrid>
      <w:tr>
        <w:trPr>
          <w:tblHeader/>
        </w:trP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Migrate to a real server-side backend (Node.js, PHP, or Firebase) with a proper database. Remove all localStorage-based data storage.</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20"/>
                <w:szCs w:val="20"/>
              </w:rPr>
              <w:t xml:space="preserve">Critical</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 all passwords server-side using bcrypt or Argon2 before storage. Never store or transmit plaintext passwords.</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20"/>
                <w:szCs w:val="20"/>
              </w:rPr>
              <w:t xml:space="preserve">Critical</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Enforce HTTPS exclusively. Obtain an SSL/TLS certificate (free via Let's Encrypt) and redirect all HTTP traffic to HTTPS.</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20"/>
                <w:szCs w:val="20"/>
              </w:rPr>
              <w:t xml:space="preserve">Critical</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4</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server-side session management with secure, HttpOnly, SameSite cookies. Sessions should expire after 30 minutes of inactivity.</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20"/>
                <w:szCs w:val="20"/>
              </w:rPr>
              <w:t xml:space="preserve">Critical</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5</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Sanitise all user-supplied input before rendering. Use textContent instead of innerHTML for displaying messages and announcements.</w:t>
            </w:r>
          </w:p>
        </w:tc>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C06010"/>
                <w:sz w:val="20"/>
                <w:szCs w:val="20"/>
              </w:rPr>
              <w:t xml:space="preserve">High</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6</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login rate limiting — lock accounts for 15 minutes after 5 failed attempts and alert the admin.</w:t>
            </w:r>
          </w:p>
        </w:tc>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C06010"/>
                <w:sz w:val="20"/>
                <w:szCs w:val="20"/>
              </w:rPr>
              <w:t xml:space="preserve">High</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7</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Content Security Policy (CSP) headers to prevent XSS and code injection attacks.</w:t>
            </w:r>
          </w:p>
        </w:tc>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C06010"/>
                <w:sz w:val="20"/>
                <w:szCs w:val="20"/>
              </w:rPr>
              <w:t xml:space="preserve">High</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8</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server-side audit logging. Logs must be write-once and stored outside of client reach.</w:t>
            </w:r>
          </w:p>
        </w:tc>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C06010"/>
                <w:sz w:val="20"/>
                <w:szCs w:val="20"/>
              </w:rPr>
              <w:t xml:space="preserve">High</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9</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automatic session timeout with a visible countdown warning. Clear all session data on logout.</w:t>
            </w:r>
          </w:p>
        </w:tc>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C06010"/>
                <w:sz w:val="20"/>
                <w:szCs w:val="20"/>
              </w:rPr>
              <w:t xml:space="preserve">High</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10</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and sanitise all admin form inputs (member name, username, password) both client-side and server-side.</w:t>
            </w:r>
          </w:p>
        </w:tc>
        <w:tc>
          <w:tcPr>
            <w:tcW w:type="dxa" w:w="18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bCs/>
                <w:color w:val="8a6a10"/>
                <w:sz w:val="20"/>
                <w:szCs w:val="20"/>
              </w:rPr>
              <w:t xml:space="preserve">Medium</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11</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 secondary admin account or recovery mechanism to prevent full lockout.</w:t>
            </w:r>
          </w:p>
        </w:tc>
        <w:tc>
          <w:tcPr>
            <w:tcW w:type="dxa" w:w="18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bCs/>
                <w:color w:val="8a6a10"/>
                <w:sz w:val="20"/>
                <w:szCs w:val="20"/>
              </w:rPr>
              <w:t xml:space="preserve">Medium</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Conduct a full code review for any remaining innerHTML usage and replace with safe DOM methods.</w:t>
            </w:r>
          </w:p>
        </w:tc>
        <w:tc>
          <w:tcPr>
            <w:tcW w:type="dxa" w:w="18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bCs/>
                <w:color w:val="8a6a10"/>
                <w:sz w:val="20"/>
                <w:szCs w:val="20"/>
              </w:rPr>
              <w:t xml:space="preserve">Medium</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Consider end-to-end encryption for private messages so that even the server cannot read message content.</w:t>
            </w:r>
          </w:p>
        </w:tc>
        <w:tc>
          <w:tcPr>
            <w:tcW w:type="dxa" w:w="18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bCs/>
                <w:color w:val="8a6a10"/>
                <w:sz w:val="20"/>
                <w:szCs w:val="20"/>
              </w:rPr>
              <w:t xml:space="preserve">Medium</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4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14</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Establish a regular security review cycle — at minimum every three months or after any significant change.</w:t>
            </w:r>
          </w:p>
        </w:tc>
        <w:tc>
          <w:tcPr>
            <w:tcW w:type="dxa" w:w="1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5C3A"/>
                <w:sz w:val="20"/>
                <w:szCs w:val="20"/>
              </w:rPr>
              <w:t xml:space="preserve">Low</w:t>
            </w:r>
          </w:p>
        </w:tc>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555555"/>
                <w:sz w:val="20"/>
                <w:szCs w:val="20"/>
              </w:rPr>
              <w:t xml:space="preserve">Low</w:t>
            </w:r>
          </w:p>
        </w:tc>
      </w:tr>
    </w:tbl>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6. Recommended Migration Roadmap</w:t>
      </w:r>
    </w:p>
    <w:p>
      <w:pPr>
        <w:spacing w:before="80" w:after="80"/>
      </w:pPr>
      <w:r>
        <w:rPr>
          <w:rFonts w:ascii="Arial" w:cs="Arial" w:eastAsia="Arial" w:hAnsi="Arial"/>
          <w:color w:val="333333"/>
          <w:sz w:val="22"/>
          <w:szCs w:val="22"/>
        </w:rPr>
        <w:t xml:space="preserve">The following phased approach is recommended to progressively harden the platform:</w:t>
      </w:r>
    </w:p>
    <w:p>
      <w:pPr>
        <w:spacing w:before="100" w:after="0"/>
      </w:pPr>
      <w:r>
        <w:t xml:space="preserve"/>
      </w:r>
    </w:p>
    <w:p>
      <w:pPr>
        <w:pStyle w:val="Heading2"/>
        <w:spacing w:before="260" w:after="120"/>
      </w:pPr>
      <w:r>
        <w:rPr>
          <w:rFonts w:ascii="Arial" w:cs="Arial" w:eastAsia="Arial" w:hAnsi="Arial"/>
          <w:b/>
          <w:bCs/>
          <w:color w:val="1B3A6B"/>
          <w:sz w:val="24"/>
          <w:szCs w:val="24"/>
        </w:rPr>
        <w:t xml:space="preserve">Phase 1 — Immediate (0–2 Weeks)</w:t>
      </w:r>
    </w:p>
    <w:p>
      <w:pPr>
        <w:pStyle w:val="ListParagraph"/>
        <w:numPr>
          <w:ilvl w:val="0"/>
          <w:numId w:val="2"/>
        </w:numPr>
        <w:spacing w:before="60" w:after="60"/>
      </w:pPr>
      <w:r>
        <w:rPr>
          <w:rFonts w:ascii="Arial" w:cs="Arial" w:eastAsia="Arial" w:hAnsi="Arial"/>
          <w:color w:val="333333"/>
          <w:sz w:val="22"/>
          <w:szCs w:val="22"/>
        </w:rPr>
        <w:t xml:space="preserve">Serve the platform exclusively over HTTPS</w:t>
      </w:r>
    </w:p>
    <w:p>
      <w:pPr>
        <w:pStyle w:val="ListParagraph"/>
        <w:numPr>
          <w:ilvl w:val="0"/>
          <w:numId w:val="2"/>
        </w:numPr>
        <w:spacing w:before="60" w:after="60"/>
      </w:pPr>
      <w:r>
        <w:rPr>
          <w:rFonts w:ascii="Arial" w:cs="Arial" w:eastAsia="Arial" w:hAnsi="Arial"/>
          <w:color w:val="333333"/>
          <w:sz w:val="22"/>
          <w:szCs w:val="22"/>
        </w:rPr>
        <w:t xml:space="preserve">Replace innerHTML with safe DOM methods to eliminate XSS risk</w:t>
      </w:r>
    </w:p>
    <w:p>
      <w:pPr>
        <w:pStyle w:val="ListParagraph"/>
        <w:numPr>
          <w:ilvl w:val="0"/>
          <w:numId w:val="2"/>
        </w:numPr>
        <w:spacing w:before="60" w:after="60"/>
      </w:pPr>
      <w:r>
        <w:rPr>
          <w:rFonts w:ascii="Arial" w:cs="Arial" w:eastAsia="Arial" w:hAnsi="Arial"/>
          <w:color w:val="333333"/>
          <w:sz w:val="22"/>
          <w:szCs w:val="22"/>
        </w:rPr>
        <w:t xml:space="preserve">Add client-side login attempt throttling as a temporary measure</w:t>
      </w:r>
    </w:p>
    <w:p>
      <w:pPr>
        <w:pStyle w:val="ListParagraph"/>
        <w:numPr>
          <w:ilvl w:val="0"/>
          <w:numId w:val="2"/>
        </w:numPr>
        <w:spacing w:before="60" w:after="60"/>
      </w:pPr>
      <w:r>
        <w:rPr>
          <w:rFonts w:ascii="Arial" w:cs="Arial" w:eastAsia="Arial" w:hAnsi="Arial"/>
          <w:color w:val="333333"/>
          <w:sz w:val="22"/>
          <w:szCs w:val="22"/>
        </w:rPr>
        <w:t xml:space="preserve">Educate all members not to leave devices unattended while logged in</w:t>
      </w:r>
    </w:p>
    <w:p>
      <w:pPr>
        <w:spacing w:before="100" w:after="0"/>
      </w:pPr>
      <w:r>
        <w:t xml:space="preserve"/>
      </w:r>
    </w:p>
    <w:p>
      <w:pPr>
        <w:pStyle w:val="Heading2"/>
        <w:spacing w:before="260" w:after="120"/>
      </w:pPr>
      <w:r>
        <w:rPr>
          <w:rFonts w:ascii="Arial" w:cs="Arial" w:eastAsia="Arial" w:hAnsi="Arial"/>
          <w:b/>
          <w:bCs/>
          <w:color w:val="1B3A6B"/>
          <w:sz w:val="24"/>
          <w:szCs w:val="24"/>
        </w:rPr>
        <w:t xml:space="preserve">Phase 2 — Short-Term (2–6 Weeks)</w:t>
      </w:r>
    </w:p>
    <w:p>
      <w:pPr>
        <w:pStyle w:val="ListParagraph"/>
        <w:numPr>
          <w:ilvl w:val="0"/>
          <w:numId w:val="2"/>
        </w:numPr>
        <w:spacing w:before="60" w:after="60"/>
      </w:pPr>
      <w:r>
        <w:rPr>
          <w:rFonts w:ascii="Arial" w:cs="Arial" w:eastAsia="Arial" w:hAnsi="Arial"/>
          <w:color w:val="333333"/>
          <w:sz w:val="22"/>
          <w:szCs w:val="22"/>
        </w:rPr>
        <w:t xml:space="preserve">Migrate to a server-side backend with a real database</w:t>
      </w:r>
    </w:p>
    <w:p>
      <w:pPr>
        <w:pStyle w:val="ListParagraph"/>
        <w:numPr>
          <w:ilvl w:val="0"/>
          <w:numId w:val="2"/>
        </w:numPr>
        <w:spacing w:before="60" w:after="60"/>
      </w:pPr>
      <w:r>
        <w:rPr>
          <w:rFonts w:ascii="Arial" w:cs="Arial" w:eastAsia="Arial" w:hAnsi="Arial"/>
          <w:color w:val="333333"/>
          <w:sz w:val="22"/>
          <w:szCs w:val="22"/>
        </w:rPr>
        <w:t xml:space="preserve">Implement bcrypt password hashing</w:t>
      </w:r>
    </w:p>
    <w:p>
      <w:pPr>
        <w:pStyle w:val="ListParagraph"/>
        <w:numPr>
          <w:ilvl w:val="0"/>
          <w:numId w:val="2"/>
        </w:numPr>
        <w:spacing w:before="60" w:after="60"/>
      </w:pPr>
      <w:r>
        <w:rPr>
          <w:rFonts w:ascii="Arial" w:cs="Arial" w:eastAsia="Arial" w:hAnsi="Arial"/>
          <w:color w:val="333333"/>
          <w:sz w:val="22"/>
          <w:szCs w:val="22"/>
        </w:rPr>
        <w:t xml:space="preserve">Build server-side session management with proper cookie security flags</w:t>
      </w:r>
    </w:p>
    <w:p>
      <w:pPr>
        <w:pStyle w:val="ListParagraph"/>
        <w:numPr>
          <w:ilvl w:val="0"/>
          <w:numId w:val="2"/>
        </w:numPr>
        <w:spacing w:before="60" w:after="60"/>
      </w:pPr>
      <w:r>
        <w:rPr>
          <w:rFonts w:ascii="Arial" w:cs="Arial" w:eastAsia="Arial" w:hAnsi="Arial"/>
          <w:color w:val="333333"/>
          <w:sz w:val="22"/>
          <w:szCs w:val="22"/>
        </w:rPr>
        <w:t xml:space="preserve">Move the admin control panel to a separate, server-protected route</w:t>
      </w:r>
    </w:p>
    <w:p>
      <w:pPr>
        <w:pStyle w:val="ListParagraph"/>
        <w:numPr>
          <w:ilvl w:val="0"/>
          <w:numId w:val="2"/>
        </w:numPr>
        <w:spacing w:before="60" w:after="60"/>
      </w:pPr>
      <w:r>
        <w:rPr>
          <w:rFonts w:ascii="Arial" w:cs="Arial" w:eastAsia="Arial" w:hAnsi="Arial"/>
          <w:color w:val="333333"/>
          <w:sz w:val="22"/>
          <w:szCs w:val="22"/>
        </w:rPr>
        <w:t xml:space="preserve">Implement server-side audit logging</w:t>
      </w:r>
    </w:p>
    <w:p>
      <w:pPr>
        <w:spacing w:before="100" w:after="0"/>
      </w:pPr>
      <w:r>
        <w:t xml:space="preserve"/>
      </w:r>
    </w:p>
    <w:p>
      <w:pPr>
        <w:pStyle w:val="Heading2"/>
        <w:spacing w:before="260" w:after="120"/>
      </w:pPr>
      <w:r>
        <w:rPr>
          <w:rFonts w:ascii="Arial" w:cs="Arial" w:eastAsia="Arial" w:hAnsi="Arial"/>
          <w:b/>
          <w:bCs/>
          <w:color w:val="1B3A6B"/>
          <w:sz w:val="24"/>
          <w:szCs w:val="24"/>
        </w:rPr>
        <w:t xml:space="preserve">Phase 3 — Medium-Term (6–12 Weeks)</w:t>
      </w:r>
    </w:p>
    <w:p>
      <w:pPr>
        <w:pStyle w:val="ListParagraph"/>
        <w:numPr>
          <w:ilvl w:val="0"/>
          <w:numId w:val="2"/>
        </w:numPr>
        <w:spacing w:before="60" w:after="60"/>
      </w:pPr>
      <w:r>
        <w:rPr>
          <w:rFonts w:ascii="Arial" w:cs="Arial" w:eastAsia="Arial" w:hAnsi="Arial"/>
          <w:color w:val="333333"/>
          <w:sz w:val="22"/>
          <w:szCs w:val="22"/>
        </w:rPr>
        <w:t xml:space="preserve">Add brute-force protection and account lockout</w:t>
      </w:r>
    </w:p>
    <w:p>
      <w:pPr>
        <w:pStyle w:val="ListParagraph"/>
        <w:numPr>
          <w:ilvl w:val="0"/>
          <w:numId w:val="2"/>
        </w:numPr>
        <w:spacing w:before="60" w:after="60"/>
      </w:pPr>
      <w:r>
        <w:rPr>
          <w:rFonts w:ascii="Arial" w:cs="Arial" w:eastAsia="Arial" w:hAnsi="Arial"/>
          <w:color w:val="333333"/>
          <w:sz w:val="22"/>
          <w:szCs w:val="22"/>
        </w:rPr>
        <w:t xml:space="preserve">Implement Content Security Policy headers</w:t>
      </w:r>
    </w:p>
    <w:p>
      <w:pPr>
        <w:pStyle w:val="ListParagraph"/>
        <w:numPr>
          <w:ilvl w:val="0"/>
          <w:numId w:val="2"/>
        </w:numPr>
        <w:spacing w:before="60" w:after="60"/>
      </w:pPr>
      <w:r>
        <w:rPr>
          <w:rFonts w:ascii="Arial" w:cs="Arial" w:eastAsia="Arial" w:hAnsi="Arial"/>
          <w:color w:val="333333"/>
          <w:sz w:val="22"/>
          <w:szCs w:val="22"/>
        </w:rPr>
        <w:t xml:space="preserve">Add input validation throughout</w:t>
      </w:r>
    </w:p>
    <w:p>
      <w:pPr>
        <w:pStyle w:val="ListParagraph"/>
        <w:numPr>
          <w:ilvl w:val="0"/>
          <w:numId w:val="2"/>
        </w:numPr>
        <w:spacing w:before="60" w:after="60"/>
      </w:pPr>
      <w:r>
        <w:rPr>
          <w:rFonts w:ascii="Arial" w:cs="Arial" w:eastAsia="Arial" w:hAnsi="Arial"/>
          <w:color w:val="333333"/>
          <w:sz w:val="22"/>
          <w:szCs w:val="22"/>
        </w:rPr>
        <w:t xml:space="preserve">Consider end-to-end encryption for private messages</w:t>
      </w:r>
    </w:p>
    <w:p>
      <w:pPr>
        <w:pStyle w:val="ListParagraph"/>
        <w:numPr>
          <w:ilvl w:val="0"/>
          <w:numId w:val="2"/>
        </w:numPr>
        <w:spacing w:before="60" w:after="60"/>
      </w:pPr>
      <w:r>
        <w:rPr>
          <w:rFonts w:ascii="Arial" w:cs="Arial" w:eastAsia="Arial" w:hAnsi="Arial"/>
          <w:color w:val="333333"/>
          <w:sz w:val="22"/>
          <w:szCs w:val="22"/>
        </w:rPr>
        <w:t xml:space="preserve">Establish a recurring security review schedule</w:t>
      </w:r>
    </w:p>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7. Compliance &amp; Legal Considerations</w:t>
      </w:r>
    </w:p>
    <w:p>
      <w:pPr>
        <w:spacing w:before="80" w:after="80"/>
      </w:pPr>
      <w:r>
        <w:rPr>
          <w:rFonts w:ascii="Arial" w:cs="Arial" w:eastAsia="Arial" w:hAnsi="Arial"/>
          <w:color w:val="333333"/>
          <w:sz w:val="22"/>
          <w:szCs w:val="22"/>
        </w:rPr>
        <w:t xml:space="preserve">As a platform handling private personal data of members, the following obligations apply:</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Member names, contact information, and communications constitute personal data under applicable data protection frameworks (including Kenya's Data Protection Act, 2019). Appropriate safeguards must be in place.: </w:t>
      </w:r>
      <w:r>
        <w:rPr>
          <w:rFonts w:ascii="Arial" w:cs="Arial" w:eastAsia="Arial" w:hAnsi="Arial"/>
          <w:color w:val="333333"/>
          <w:sz w:val="22"/>
          <w:szCs w:val="22"/>
        </w:rPr>
        <w:t xml:space="preserve">Data Protection</w:t>
      </w:r>
    </w:p>
    <w:p>
      <w:pPr>
        <w:pStyle w:val="ListParagraph"/>
        <w:numPr>
          <w:ilvl w:val="0"/>
          <w:numId w:val="2"/>
        </w:numPr>
        <w:spacing w:before="60" w:after="60"/>
      </w:pPr>
      <w:r>
        <w:rPr>
          <w:rFonts w:ascii="Arial" w:cs="Arial" w:eastAsia="Arial" w:hAnsi="Arial"/>
          <w:b/>
          <w:bCs/>
          <w:color w:val="333333"/>
          <w:sz w:val="22"/>
          <w:szCs w:val="22"/>
        </w:rPr>
        <w:t xml:space="preserve">Members should be informed of what data is collected, how it is stored, and who can access it.: </w:t>
      </w:r>
      <w:r>
        <w:rPr>
          <w:rFonts w:ascii="Arial" w:cs="Arial" w:eastAsia="Arial" w:hAnsi="Arial"/>
          <w:color w:val="333333"/>
          <w:sz w:val="22"/>
          <w:szCs w:val="22"/>
        </w:rPr>
        <w:t xml:space="preserve">Consent &amp; Transparency</w:t>
      </w:r>
    </w:p>
    <w:p>
      <w:pPr>
        <w:pStyle w:val="ListParagraph"/>
        <w:numPr>
          <w:ilvl w:val="0"/>
          <w:numId w:val="2"/>
        </w:numPr>
        <w:spacing w:before="60" w:after="60"/>
      </w:pPr>
      <w:r>
        <w:rPr>
          <w:rFonts w:ascii="Arial" w:cs="Arial" w:eastAsia="Arial" w:hAnsi="Arial"/>
          <w:b/>
          <w:bCs/>
          <w:color w:val="333333"/>
          <w:sz w:val="22"/>
          <w:szCs w:val="22"/>
        </w:rPr>
        <w:t xml:space="preserve">In the event of a data breach, affected members should be notified promptly.: </w:t>
      </w:r>
      <w:r>
        <w:rPr>
          <w:rFonts w:ascii="Arial" w:cs="Arial" w:eastAsia="Arial" w:hAnsi="Arial"/>
          <w:color w:val="333333"/>
          <w:sz w:val="22"/>
          <w:szCs w:val="22"/>
        </w:rPr>
        <w:t xml:space="preserve">Breach Notification</w:t>
      </w:r>
    </w:p>
    <w:p>
      <w:pPr>
        <w:pStyle w:val="ListParagraph"/>
        <w:numPr>
          <w:ilvl w:val="0"/>
          <w:numId w:val="2"/>
        </w:numPr>
        <w:spacing w:before="60" w:after="60"/>
      </w:pPr>
      <w:r>
        <w:rPr>
          <w:rFonts w:ascii="Arial" w:cs="Arial" w:eastAsia="Arial" w:hAnsi="Arial"/>
          <w:b/>
          <w:bCs/>
          <w:color w:val="333333"/>
          <w:sz w:val="22"/>
          <w:szCs w:val="22"/>
        </w:rPr>
        <w:t xml:space="preserve">Collect only the information necessary for platform operation. Avoid storing sensitive personal details beyond what is required.: </w:t>
      </w:r>
      <w:r>
        <w:rPr>
          <w:rFonts w:ascii="Arial" w:cs="Arial" w:eastAsia="Arial" w:hAnsi="Arial"/>
          <w:color w:val="333333"/>
          <w:sz w:val="22"/>
          <w:szCs w:val="22"/>
        </w:rPr>
        <w:t xml:space="preserve">Data Minimisation</w:t>
      </w:r>
    </w:p>
    <w:p>
      <w:pPr>
        <w:pStyle w:val="ListParagraph"/>
        <w:numPr>
          <w:ilvl w:val="0"/>
          <w:numId w:val="2"/>
        </w:numPr>
        <w:spacing w:before="60" w:after="60"/>
      </w:pPr>
      <w:r>
        <w:rPr>
          <w:rFonts w:ascii="Arial" w:cs="Arial" w:eastAsia="Arial" w:hAnsi="Arial"/>
          <w:b/>
          <w:bCs/>
          <w:color w:val="333333"/>
          <w:sz w:val="22"/>
          <w:szCs w:val="22"/>
        </w:rPr>
        <w:t xml:space="preserve">Only the administrator should have access to the full member list and activity logs.: </w:t>
      </w:r>
      <w:r>
        <w:rPr>
          <w:rFonts w:ascii="Arial" w:cs="Arial" w:eastAsia="Arial" w:hAnsi="Arial"/>
          <w:color w:val="333333"/>
          <w:sz w:val="22"/>
          <w:szCs w:val="22"/>
        </w:rPr>
        <w:t xml:space="preserve">Access Control</w:t>
      </w:r>
    </w:p>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8. Conclusion</w:t>
      </w:r>
    </w:p>
    <w:p>
      <w:pPr>
        <w:spacing w:before="80" w:after="80"/>
      </w:pPr>
      <w:r>
        <w:rPr>
          <w:rFonts w:ascii="Arial" w:cs="Arial" w:eastAsia="Arial" w:hAnsi="Arial"/>
          <w:color w:val="333333"/>
          <w:sz w:val="22"/>
          <w:szCs w:val="22"/>
        </w:rPr>
        <w:t xml:space="preserve">The Lion Malion Private Members Platform demonstrates a well-structured and thoughtfully designed interface for closed-group coordination. However, in its current form as a client-side-only application using localStorage, it presents significant security risks that make it unsuitable for handling genuinely sensitive member information or private communications without remediation.</w:t>
      </w:r>
    </w:p>
    <w:p>
      <w:pPr>
        <w:spacing w:before="80" w:after="0"/>
      </w:pPr>
      <w:r>
        <w:t xml:space="preserve"/>
      </w:r>
    </w:p>
    <w:p>
      <w:pPr>
        <w:spacing w:before="80" w:after="80"/>
      </w:pPr>
      <w:r>
        <w:rPr>
          <w:rFonts w:ascii="Arial" w:cs="Arial" w:eastAsia="Arial" w:hAnsi="Arial"/>
          <w:color w:val="333333"/>
          <w:sz w:val="22"/>
          <w:szCs w:val="22"/>
        </w:rPr>
        <w:t xml:space="preserve">The most urgent actions are: migrating to a server-side backend, enforcing HTTPS, and eliminating plaintext password storage. These three steps alone will substantially reduce the platform's risk profile. The remaining recommendations, implemented progressively across Phases 2 and 3, will bring the platform to a level of security appropriate for private political group coordination.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6"/>
              <w:left w:val="single" w:color="1A5C3A" w:sz="6"/>
              <w:bottom w:val="single" w:color="CCCCCC" w:sz="1"/>
              <w:right w:val="single" w:color="CCCCCC" w:sz="1"/>
            </w:tcBorders>
            <w:shd w:fill="E8F5ED" w:val="clear"/>
            <w:tcMar>
              <w:top w:type="dxa" w:w="120"/>
              <w:left w:type="dxa" w:w="180"/>
              <w:bottom w:type="dxa" w:w="120"/>
              <w:right w:type="dxa" w:w="180"/>
            </w:tcMar>
          </w:tcPr>
          <w:p>
            <w:pPr>
              <w:spacing w:before="0" w:after="60"/>
            </w:pPr>
            <w:r>
              <w:rPr>
                <w:rFonts w:ascii="Arial" w:cs="Arial" w:eastAsia="Arial" w:hAnsi="Arial"/>
                <w:b/>
                <w:bCs/>
                <w:caps/>
                <w:color w:val="1A5C3A"/>
                <w:sz w:val="20"/>
                <w:szCs w:val="20"/>
              </w:rPr>
              <w:t xml:space="preserve">✓ FINAL ASSESSMENT</w:t>
            </w:r>
          </w:p>
          <w:p>
            <w:pPr>
              <w:spacing w:before="0" w:after="0"/>
            </w:pPr>
            <w:r>
              <w:rPr>
                <w:rFonts w:ascii="Arial" w:cs="Arial" w:eastAsia="Arial" w:hAnsi="Arial"/>
                <w:i/>
                <w:iCs/>
                <w:color w:val="333333"/>
                <w:sz w:val="20"/>
                <w:szCs w:val="20"/>
              </w:rPr>
              <w:t xml:space="preserve">Current Risk Level: HIGH. Post-Phase 1 remediation: MEDIUM. Post-Phase 2–3 remediation: LOW. The platform has strong potential as a secure private coordination tool once the recommended changes are implemented.</w:t>
            </w:r>
          </w:p>
        </w:tc>
      </w:tr>
    </w:tbl>
    <w:p>
      <w:pPr>
        <w:spacing w:before="200" w:after="0"/>
      </w:pPr>
      <w:r>
        <w:t xml:space="preserve"/>
      </w:r>
    </w:p>
    <w:p>
      <w:pPr>
        <w:pStyle w:val="Heading1"/>
        <w:pBdr>
          <w:bottom w:val="single" w:color="1B3A6B" w:sz="6" w:space="4"/>
        </w:pBdr>
        <w:spacing w:before="360" w:after="160"/>
      </w:pPr>
      <w:r>
        <w:rPr>
          <w:rFonts w:ascii="Arial" w:cs="Arial" w:eastAsia="Arial" w:hAnsi="Arial"/>
          <w:b/>
          <w:bCs/>
          <w:color w:val="1B3A6B"/>
          <w:sz w:val="28"/>
          <w:szCs w:val="28"/>
        </w:rPr>
        <w:t xml:space="preserve">Appendix A — Glossary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bcrypt / Argon2</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Cryptographic hashing algorithms designed specifically for passwords. They are computationally expensive to reverse, making stolen hashes impractical to crack.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CSP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Security Policy — a browser security mechanism that restricts which scripts, styles, and resources a page can load, mitigating XSS attacks.</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HTTPS</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Hypertext Transfer Protocol Secure — encrypted version of HTTP using TLS, protecting data in transit from interception.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HttpOnly Cookie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browser cookie flag that prevents JavaScript from accessing the cookie, protecting session tokens from XSS theft.</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localStorage</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A browser-based key-value store accessible to JavaScript running on the same origin. Not secure for sensitive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Restricting the number of requests a user or IP can make in a given period — used to prevent brute-force attacks.</w:t>
            </w:r>
          </w:p>
        </w:tc>
      </w:tr>
      <w:t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1B3A6B"/>
                <w:sz w:val="20"/>
                <w:szCs w:val="20"/>
              </w:rPr>
              <w:t xml:space="preserve">SameSite Cookie</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color w:val="333333"/>
                <w:sz w:val="20"/>
                <w:szCs w:val="20"/>
              </w:rPr>
              <w:t xml:space="preserve">A cookie attribute that prevents the browser from sending cookies with cross-site requests, mitigating CSRF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XSS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Cross-Site Scripting — an injection attack where malicious scripts are embedded in web content and executed in other users' browsers.</w:t>
            </w:r>
          </w:p>
        </w:tc>
      </w:tr>
    </w:tbl>
    <w:p>
      <w:pPr>
        <w:spacing w:before="160" w:after="0"/>
      </w:pPr>
      <w:r>
        <w:t xml:space="preserve"/>
      </w:r>
    </w:p>
    <w:p>
      <w:pPr>
        <w:pBdr>
          <w:top w:val="single" w:color="C9A84C" w:sz="4" w:space="4"/>
        </w:pBdr>
        <w:spacing w:before="400" w:after="0"/>
        <w:jc w:val="center"/>
      </w:pPr>
      <w:r>
        <w:rPr>
          <w:rFonts w:ascii="Arial" w:cs="Arial" w:eastAsia="Arial" w:hAnsi="Arial"/>
          <w:i/>
          <w:iCs/>
          <w:color w:val="888888"/>
          <w:sz w:val="18"/>
          <w:szCs w:val="18"/>
        </w:rPr>
        <w:t xml:space="preserve">END OF DOCUMENT — LION MALION SECURITY ANALYSIS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360"/>
      </w:tabs>
      <w:spacing w:before="120" w:after="0"/>
    </w:pPr>
    <w:r>
      <w:rPr>
        <w:rFonts w:ascii="Arial" w:cs="Arial" w:eastAsia="Arial" w:hAnsi="Arial"/>
        <w:i/>
        <w:iCs/>
        <w:color w:val="888888"/>
        <w:sz w:val="18"/>
        <w:szCs w:val="18"/>
      </w:rPr>
      <w:t xml:space="preserve">CONFIDENTIAL — FOR INTERNAL USE ONLY</w:t>
    </w:r>
    <w:r>
      <w:rPr>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spacing w:before="0" w:after="120"/>
    </w:pPr>
    <w:r>
      <w:rPr>
        <w:rFonts w:ascii="Arial" w:cs="Arial" w:eastAsia="Arial" w:hAnsi="Arial"/>
        <w:b/>
        <w:bCs/>
        <w:color w:val="1B3A6B"/>
        <w:sz w:val="18"/>
        <w:szCs w:val="18"/>
      </w:rPr>
      <w:t xml:space="preserve">LION MALION — PRIVATE MEMBERS PLATFORM</w:t>
    </w:r>
    <w:r>
      <w:rPr>
        <w:sz w:val="18"/>
        <w:szCs w:val="18"/>
      </w:rPr>
      <w:t xml:space="preserve">	</w:t>
    </w:r>
    <w:r>
      <w:rPr>
        <w:rFonts w:ascii="Arial" w:cs="Arial" w:eastAsia="Arial" w:hAnsi="Arial"/>
        <w:i/>
        <w:iCs/>
        <w:color w:val="888888"/>
        <w:sz w:val="18"/>
        <w:szCs w:val="18"/>
      </w:rPr>
      <w:t xml:space="preserve">SECURITY ANALYSIS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2026-03-28T20:28:19.130Z</dcterms:created>
  <dcterms:modified xsi:type="dcterms:W3CDTF">2026-03-28T20:28:19.130Z</dcterms:modified>
</cp:coreProperties>
</file>

<file path=docProps/custom.xml><?xml version="1.0" encoding="utf-8"?>
<Properties xmlns="http://schemas.openxmlformats.org/officeDocument/2006/custom-properties" xmlns:vt="http://schemas.openxmlformats.org/officeDocument/2006/docPropsVTypes"/>
</file>