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https://nohfc.ca/en/pages/programs/people-talent-program/indigenous-workforce-development-stream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11" w:sz="0" w:val="none"/>
        </w:pBdr>
        <w:shd w:fill="ffffff" w:val="clear"/>
        <w:spacing w:before="480" w:lineRule="auto"/>
        <w:rPr/>
      </w:pPr>
      <w:r w:rsidDel="00000000" w:rsidR="00000000" w:rsidRPr="00000000">
        <w:rPr>
          <w:rtl w:val="0"/>
        </w:rPr>
        <w:t xml:space="preserve">Indigenous Workforce Development Stream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intent of the Indigenous Workforce Development Stream is to strengthen and develop Northern Ontario’s Indigenous workforce through business partnerships by offering internships to Indigenous persons.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Who is Eligible?</w:t>
      </w:r>
    </w:p>
    <w:p w:rsidR="00000000" w:rsidDel="00000000" w:rsidP="00000000" w:rsidRDefault="00000000" w:rsidRPr="00000000" w14:paraId="00000006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Businesses, municipalities, Indigenous communities, and not-for-profit organizations located in Northern Ontario that have been in operation for at least one year and have minimum of one full-time employee.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Projects are Eligible?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Salaries/wages and employer’s portion of Mandatory Employment Related Costs (MERCs) (e.g.: Canada Pension Plan, Employment Insurance, mandatory minimum vacation pay, as per Employment Standards Act) for a limited-term internship position of 52 weeks (with at least 35 hours of work per week) for </w:t>
      </w: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u w:val="single"/>
          <w:rtl w:val="0"/>
        </w:rPr>
        <w:t xml:space="preserve">candidates</w:t>
      </w: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 that: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Identify as an Indigenous person, including First Nation, Metis, or Inuit.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Are new entrants into the work force, are transitioning to a new career, or the unemployed or underemployed who are entering a new field;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Have not previously participated in a NOHFC-funded internship;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Are at least 18 years of age; and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Reside, and be legally entitled to work, in Canada.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employer that hires an apprentice under a registered apprenticeship program is eligible for funding provided that all program eligibility criteria are met.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organization is eligible for two internship positions at a given time.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Colleges, universities and research institutions (as defined by NOHFC) may be eligible for up to up to five research positions, in addition to two regular internship positions.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Only eligible project costs for 52 weeks of work will be reimbursed under this program.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extended placement period (up to 18 months) will be considered for apprenticeship internships to accommodate any necessary off-site training and/or educational requirements. Only 52 weeks of work are eligible for reimbursement within an extended placement.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eligible business is potentially eligible for a two-year internship where the intern must complete a minimum number of hours of professional experience (greater than 52 weeks of full-time employment) for a certification, designation, or registered apprenticeship. A separate application for second-year funding is required.</w:t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15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Applications will be evaluated using the following criteria: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extent to which the position addresses a labour shortage or supports the development of a skilled trade or profession in Northern Ontario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opportunity for the placement to result in a full-time, permanent job with the applicant or another Northern Ontario business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quality of the skill development opportunity and the potential for the position to provide specific and recognizable transferrable skills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quality of the positions work/training plan and direct onsite supervision methods</w:t>
      </w:r>
    </w:p>
    <w:p w:rsidR="00000000" w:rsidDel="00000000" w:rsidP="00000000" w:rsidRDefault="00000000" w:rsidRPr="00000000" w14:paraId="0000001A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1B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For eligible municipalities, Indigenous communities, and not-for-profit organizations funding is in the form of a conditional contribution up to 90% of an Indigenous intern’s salary and employer’s portion of MERCs to a maximum of $35,000 per year.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For eligible businesses, funding in the form of a conditional contribution of up to 75 % of an Indigenous intern’s salary and employer’s portion of MERCs to a maximum of $52,500 per year.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Payment will generally be made on a cost-incurred basis with payments made at six months and the end of the internship.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NOHFC funding under this program, when combined with other provincial and federal government sources, will generally not exceed 90% of eligible costs for municipalities, Indigenous communities and not-for-profit employers, and 75% of eligible costs for businesses hiring an indigenous intern.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Funding for each project is determined by the NOHFC Board of Directors, and limited funding is available. Not all projects meeting the criteria will necessarily be approved.</w:t>
      </w:r>
    </w:p>
    <w:p w:rsidR="00000000" w:rsidDel="00000000" w:rsidP="00000000" w:rsidRDefault="00000000" w:rsidRPr="00000000" w14:paraId="00000020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is Not Eligible?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Discretionary benefits paid by the employer i.e. sick pay, group medical/dental plans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Training expenses, computers, equipment, travel and accommodations, etc.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displace existing employees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that, in the opinion of the NOHFC, involve general, manual labour or that require minimal training or training for less than six months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are clerical in nature (e.g. duties such as answering phones, filing, general office work, etc.)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primarily involve retail and general sales</w:t>
      </w:r>
    </w:p>
    <w:p w:rsidR="00000000" w:rsidDel="00000000" w:rsidP="00000000" w:rsidRDefault="00000000" w:rsidRPr="00000000" w14:paraId="00000027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Program Requirements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All organizations are responsible for recruiting appropriate internship candidates.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 fair and transparent selection process must be conducted by the organization for each position. Exceptions may be made for apprenticeship internships.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Organizations cannot hire immediate family members or relatives of owners and directors. Exceptions may be made in smaller, Northern communities with a limited labour base.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intern must be provided with direct onsite supervision.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https://nohfc.ca/en/pages/programs/people-talent-program/workforce-development-stream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Bdr>
          <w:top w:color="auto" w:space="11" w:sz="0" w:val="none"/>
        </w:pBdr>
        <w:shd w:fill="ffffff" w:val="clear"/>
        <w:spacing w:before="480" w:lineRule="auto"/>
        <w:rPr/>
      </w:pPr>
      <w:r w:rsidDel="00000000" w:rsidR="00000000" w:rsidRPr="00000000">
        <w:rPr>
          <w:rtl w:val="0"/>
        </w:rPr>
        <w:t xml:space="preserve">Workforce Development Stream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intent of the Workforce Development Stream is to strengthen and develop Northern Ontario’s workforce through business partnerships by offering internships.</w:t>
      </w:r>
    </w:p>
    <w:p w:rsidR="00000000" w:rsidDel="00000000" w:rsidP="00000000" w:rsidRDefault="00000000" w:rsidRPr="00000000" w14:paraId="00000031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Who is Eligible?</w:t>
      </w:r>
    </w:p>
    <w:p w:rsidR="00000000" w:rsidDel="00000000" w:rsidP="00000000" w:rsidRDefault="00000000" w:rsidRPr="00000000" w14:paraId="00000032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Businesses, municipalities, Indigenous communities, and not-for-profit organizations located in Northern Ontario that have been in operation for at least one year and have a minimum of one full-time employee.</w:t>
      </w:r>
    </w:p>
    <w:p w:rsidR="00000000" w:rsidDel="00000000" w:rsidP="00000000" w:rsidRDefault="00000000" w:rsidRPr="00000000" w14:paraId="00000033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Projects are Eligible?</w:t>
      </w:r>
    </w:p>
    <w:p w:rsidR="00000000" w:rsidDel="00000000" w:rsidP="00000000" w:rsidRDefault="00000000" w:rsidRPr="00000000" w14:paraId="00000034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Salaries/wages and employer’s portion of Mandatory Employment Related Costs (MERCs) (e.g.: Canada Pension Plan, Employment Insurance, mandatory minimum vacation pay, as per Employment Standards Act) for a limited-term internship position of 52 weeks (with at least 35 hours of work per week) for </w:t>
      </w: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u w:val="single"/>
          <w:rtl w:val="0"/>
        </w:rPr>
        <w:t xml:space="preserve">candidates</w:t>
      </w: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 that: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Are new entrants into the work force, are transitioning to a new career, or the unemployed or underemployed who are entering a new field;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Have not previously participated in a NOHFC-funded internship;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Are at least 18 years of age; and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Reside, and be legally entitled to work, in Canada.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employer that hires an apprentice under a registered apprenticeship program is eligible for funding provided that all program eligibility criteria are met.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organization is eligible for two internship positions at a given time.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Colleges, universities and research institutions (as defined by NOHFC) may be eligible for up to up to five research positions, in addition to two regular internship positions.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Only eligible project costs for 52 weeks of work will be reimbursed under this program.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extended placement period (up to 18 months) will be considered for apprenticeship internships to accommodate any necessary off-site training and/or educational requirements. Only 52 weeks of work are eligible for reimbursement within an extended placement.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An eligible business is potentially eligible for a two-year internship where the intern must complete a minimum number of hours of professional experience (greater than 52 weeks of full-time employment) for a certification, designation, or registered apprenticeship. A separate application for second-year funding is required.</w:t>
      </w:r>
    </w:p>
    <w:p w:rsidR="00000000" w:rsidDel="00000000" w:rsidP="00000000" w:rsidRDefault="00000000" w:rsidRPr="00000000" w14:paraId="0000003F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40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Applications will be evaluated using the following criteria: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extent to which the position addresses a labour shortage or supports the development of a skilled trade or profession in Northern Ontario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opportunity for the placement to result in a full-time, permanent job with the applicant or another Northern Ontario business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quality of the skill development opportunity and the potential for the position to provide specific and recognizable transferrable skills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quality of the position’s work/training plan and direct onsite supervision methods</w:t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46">
      <w:pPr>
        <w:shd w:fill="ffffff" w:val="clear"/>
        <w:spacing w:after="240" w:before="12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For eligible municipalities, Indigenous communities and not-for-profit organizations, funding is in the form of a conditional contribution of up to 90% of an intern’s salary and employer’s portion of MERCs to a maximum of $35,000 per year.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For eligible businesses, funding is in the form of a conditional contribution of up to 50% of an intern’s salary and employer’s portion of MERCs to a maximum of $35,000 per year.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NOHFC funding under this program, when combined with other provincial and federal government sources, will generally not exceed 50% of eligible costs for businesses and 90% of eligible costs for municipalities, Indigenous communities and not-for-profit organizations.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rFonts w:ascii="Roboto" w:cs="Roboto" w:eastAsia="Roboto" w:hAnsi="Roboto"/>
          <w:color w:val="20202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Funding for each project is determined by the NOHFC Board of Directors, and limited funding is available. Not all projects meeting the criteria will necessarily receive funding.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What is Not Eligible?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Discretionary benefits paid by the employer i.e. sick pay, group medical/dental plans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Training expenses, computers, equipment, travel and accommodations, etc.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displace existing employees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that, in the opinion of the NOHFC, involve general, manual labour or that require minimal training or training for less than six months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are clerical in nature (e.g. duties such as answering phones, filing, general office work, etc.)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Positions that primarily involve retail and general sales</w:t>
      </w:r>
    </w:p>
    <w:p w:rsidR="00000000" w:rsidDel="00000000" w:rsidP="00000000" w:rsidRDefault="00000000" w:rsidRPr="00000000" w14:paraId="00000051">
      <w:pPr>
        <w:keepNext w:val="0"/>
        <w:keepLines w:val="0"/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Program Requirements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All organizations are responsible for recruiting appropriate internship candidates.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A fair and transparent selection process must be conducted by the organization for each position. Exceptions may be made for apprenticeship internships.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Organizations cannot hire immediate family members or relatives of owners and directors. Exceptions may be made in smaller, Northern communities with a limited labour base.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020"/>
          <w:sz w:val="24"/>
          <w:szCs w:val="24"/>
          <w:rtl w:val="0"/>
        </w:rPr>
        <w:t xml:space="preserve">The intern must be provided with direct onsite supervision.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■"/>
      <w:lvlJc w:val="left"/>
      <w:pPr>
        <w:ind w:left="720" w:hanging="360"/>
      </w:pPr>
      <w:rPr>
        <w:rFonts w:ascii="Roboto" w:cs="Roboto" w:eastAsia="Roboto" w:hAnsi="Roboto"/>
        <w:color w:val="2020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hfc.ca/en/pages/programs/people-talent-program/indigenous-workforce-development-stream" TargetMode="External"/><Relationship Id="rId7" Type="http://schemas.openxmlformats.org/officeDocument/2006/relationships/hyperlink" Target="https://nohfc.ca/en/pages/programs/people-talent-program/workforce-development-str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