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right"/>
        <w:rPr>
          <w:rFonts w:ascii="Calibri" w:cs="Calibri" w:eastAsia="Calibri" w:hAnsi="Calibri"/>
        </w:rPr>
      </w:pPr>
      <w:r w:rsidDel="00000000" w:rsidR="00000000" w:rsidRPr="00000000">
        <w:rPr>
          <w:rFonts w:ascii="Calibri" w:cs="Calibri" w:eastAsia="Calibri" w:hAnsi="Calibri"/>
          <w:rtl w:val="0"/>
        </w:rPr>
        <w:t xml:space="preserve">Craig Rode</w:t>
      </w:r>
    </w:p>
    <w:p w:rsidR="00000000" w:rsidDel="00000000" w:rsidP="00000000" w:rsidRDefault="00000000" w:rsidRPr="00000000">
      <w:pPr>
        <w:pBdr/>
        <w:contextualSpacing w:val="0"/>
        <w:jc w:val="right"/>
        <w:rPr>
          <w:rFonts w:ascii="Calibri" w:cs="Calibri" w:eastAsia="Calibri" w:hAnsi="Calibri"/>
        </w:rPr>
      </w:pPr>
      <w:r w:rsidDel="00000000" w:rsidR="00000000" w:rsidRPr="00000000">
        <w:rPr>
          <w:rFonts w:ascii="Calibri" w:cs="Calibri" w:eastAsia="Calibri" w:hAnsi="Calibri"/>
          <w:rtl w:val="0"/>
        </w:rPr>
        <w:t xml:space="preserve">CPSC 3620-001</w:t>
      </w:r>
    </w:p>
    <w:p w:rsidR="00000000" w:rsidDel="00000000" w:rsidP="00000000" w:rsidRDefault="00000000" w:rsidRPr="00000000">
      <w:pPr>
        <w:pBdr/>
        <w:contextualSpacing w:val="0"/>
        <w:jc w:val="right"/>
        <w:rPr>
          <w:rFonts w:ascii="Calibri" w:cs="Calibri" w:eastAsia="Calibri" w:hAnsi="Calibri"/>
        </w:rPr>
      </w:pPr>
      <w:r w:rsidDel="00000000" w:rsidR="00000000" w:rsidRPr="00000000">
        <w:rPr>
          <w:rFonts w:ascii="Calibri" w:cs="Calibri" w:eastAsia="Calibri" w:hAnsi="Calibri"/>
          <w:rtl w:val="0"/>
        </w:rPr>
        <w:t xml:space="preserve">Group Project Part 02</w:t>
      </w:r>
    </w:p>
    <w:p w:rsidR="00000000" w:rsidDel="00000000" w:rsidP="00000000" w:rsidRDefault="00000000" w:rsidRPr="00000000">
      <w:pPr>
        <w:pBdr/>
        <w:contextualSpacing w:val="0"/>
        <w:jc w:val="right"/>
        <w:rPr>
          <w:rFonts w:ascii="Calibri" w:cs="Calibri" w:eastAsia="Calibri" w:hAnsi="Calibri"/>
        </w:rPr>
      </w:pPr>
      <w:r w:rsidDel="00000000" w:rsidR="00000000" w:rsidRPr="00000000">
        <w:rPr>
          <w:rFonts w:ascii="Calibri" w:cs="Calibri" w:eastAsia="Calibri" w:hAnsi="Calibri"/>
          <w:rtl w:val="0"/>
        </w:rPr>
        <w:t xml:space="preserve">Technical Document</w:t>
      </w:r>
    </w:p>
    <w:p w:rsidR="00000000" w:rsidDel="00000000" w:rsidP="00000000" w:rsidRDefault="00000000" w:rsidRPr="00000000">
      <w:pPr>
        <w:widowControl w:val="0"/>
        <w:pBdr/>
        <w:spacing w:after="180" w:line="276"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Diagram:</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5943600" cy="4572000"/>
            <wp:effectExtent b="0" l="0" r="0" t="0"/>
            <wp:docPr descr="Schema Diagram.jpg" id="1" name="image01.jpg"/>
            <a:graphic>
              <a:graphicData uri="http://schemas.openxmlformats.org/drawingml/2006/picture">
                <pic:pic>
                  <pic:nvPicPr>
                    <pic:cNvPr descr="Schema Diagram.jpg" id="0" name="image01.jpg"/>
                    <pic:cNvPicPr preferRelativeResize="0"/>
                  </pic:nvPicPr>
                  <pic:blipFill>
                    <a:blip r:embed="rId5"/>
                    <a:srcRect b="0" l="0" r="0" t="17098"/>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Topology:</w:t>
      </w:r>
    </w:p>
    <w:p w:rsidR="00000000" w:rsidDel="00000000" w:rsidP="00000000" w:rsidRDefault="00000000" w:rsidRPr="00000000">
      <w:pPr>
        <w:widowControl w:val="0"/>
        <w:pBdr/>
        <w:spacing w:after="200" w:before="24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Selected Resource: EXSEDE - Gordon</w:t>
      </w:r>
    </w:p>
    <w:p w:rsidR="00000000" w:rsidDel="00000000" w:rsidP="00000000" w:rsidRDefault="00000000" w:rsidRPr="00000000">
      <w:pPr>
        <w:widowControl w:val="0"/>
        <w:numPr>
          <w:ilvl w:val="0"/>
          <w:numId w:val="2"/>
        </w:numPr>
        <w:pBdr/>
        <w:spacing w:before="240" w:line="276" w:lineRule="auto"/>
        <w:ind w:left="720" w:hanging="360"/>
        <w:contextualSpacing w:val="1"/>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More info - https://portal.xsede.org/sdsc-gordon</w:t>
      </w:r>
    </w:p>
    <w:p w:rsidR="00000000" w:rsidDel="00000000" w:rsidP="00000000" w:rsidRDefault="00000000" w:rsidRPr="00000000">
      <w:pPr>
        <w:widowControl w:val="0"/>
        <w:numPr>
          <w:ilvl w:val="0"/>
          <w:numId w:val="2"/>
        </w:numPr>
        <w:pBd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Operating System - CentOS</w:t>
      </w:r>
    </w:p>
    <w:p w:rsidR="00000000" w:rsidDel="00000000" w:rsidP="00000000" w:rsidRDefault="00000000" w:rsidRPr="00000000">
      <w:pPr>
        <w:widowControl w:val="0"/>
        <w:numPr>
          <w:ilvl w:val="0"/>
          <w:numId w:val="2"/>
        </w:numPr>
        <w:pBd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Scheduler - Catalina, TORQUE </w:t>
      </w:r>
    </w:p>
    <w:p w:rsidR="00000000" w:rsidDel="00000000" w:rsidP="00000000" w:rsidRDefault="00000000" w:rsidRPr="00000000">
      <w:pPr>
        <w:widowControl w:val="0"/>
        <w:numPr>
          <w:ilvl w:val="0"/>
          <w:numId w:val="2"/>
        </w:numPr>
        <w:pBd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File System - NFS, Lustre</w:t>
      </w:r>
    </w:p>
    <w:p w:rsidR="00000000" w:rsidDel="00000000" w:rsidP="00000000" w:rsidRDefault="00000000" w:rsidRPr="00000000">
      <w:pPr>
        <w:widowControl w:val="0"/>
        <w:numPr>
          <w:ilvl w:val="0"/>
          <w:numId w:val="2"/>
        </w:numPr>
        <w:pBdr/>
        <w:spacing w:after="18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Appropriate CloudLab resource to host - Clemson/Dell</w:t>
      </w:r>
      <w:r w:rsidDel="00000000" w:rsidR="00000000" w:rsidRPr="00000000">
        <w:rPr>
          <w:rtl w:val="0"/>
        </w:rPr>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My CloudLab profile is similar to the architecture of XSEDE Gordon resource because it utilizes Linux, Torque, NFS, and is hosted on Clemson’s CloudLab resources. Clemson’s resources are focused primarily on computing, as are Gordon’s. Torque handles the scheduling and resource management of both. For the file system, I mistakenly thought that Lustre and NFS were the same thing, and unfortunately only realized the problem too late. I also assumed that Linux was Linux, not realizing that there were different flavors. I therefore accidentally used Ubuntu instead of CentOS.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Script Description:</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The uploaded script “startupScripts.py” is based off the Clemson BDS script shown in class and details the individual commands used to request and configure nodes on CloudLab. Of the 7 requested nodes, there are 3 types of nodes, the server/master node (0), the NFS client node (1 - 3), and the Torque client node (4 - 6). Each node is named “node[num]” and given an IP in the range of 192.172.1.1 thru 192.172.1.7 corresponding to node num plus 1. There is only one command shared by all three types of nodes, ‘apt-get update’. This ensures that the nodes are as current as possible. The file’s scripts are conveniently numbered for ease of use when traversing the logs in /var/tmp.</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The master node has the most commands, installing NFS server first so that the NFS clients aren’t waiting or failing upon mount. The master node then installs other dependencies necessary to run Assignment 4. After that, it installs Torque server, stops the now running Torque server, and configures itself to accept job submissions from itself and the other compute nodes, then restarts. Finally, the master node installs and configures the environment modules used by Assignment 4. This is accomplished by cloning a copy of Palmetto’s “modulefiles” and organizing the file structure as necessary.</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The NFS client nodes are fairly simple, only installing the necessary NFS client programs, then waiting until the NFS server is ready to be mounted.</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The NFS Torque nodes are similar to the master nodes. The script installs programs necessary for Assignment 4 to be run, as well as performs the same environment modules process. The Torque setup is slightly different however, installing only the Torque Client and Torque Mom processes, and then adding the name of the master node to its config files.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 I spent an estimated 60 hours on getting everything running and working. This project was huge in scale and my group was nonexistent for it, that is why I requested to work alone. Please have leniency in grading, I have a script that creates a working system.</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Verification Overview:</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%%writefile Verification_Overview.txt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Clemson CloudLab resources were overutilized and giving me errors, so I</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instantiated my profile on Utah CloudLab resources because they work well enough</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and I only need 7 homogeneous nodes. After letting them bootup and run all of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their scripts, I ran the following commands on the indicated servers/nodes to</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verify that everything was up and running. The logs of those commands and the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resulting output can be found in: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Palmetto_Verification.log</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CloudLab_Master_Verification.log</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CloudLab_NFS_Cients_Verification.log</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For the execution of the job_events portion of Assignment 4, I copied my old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Assignment 4 code into "asg4-only-JobEvents.py" and deleted everything after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printing of Part 2 output. This is what is copied to the cloudlab instance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as shown below. However, before running any of the following scripts, I copied the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gtrace data from /scratch3/lngo to my own scratch folder and uncompressed the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job_events folder.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 On NFS Client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df -h</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 On Cloudlab Master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pbsnodes -a</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mkdir /users/crode/testfiles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 From Palmetto, aimed at the master node of my CloudLab instance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scp /home/crode/cpsc3620/Group_Work/Part_02/asg4-only-JobEvents.py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crode@clnode110.clemson.cloudlab.us:/users/crode/testfiles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scp -r /scratch3/crode/job_events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crode@clnode110.clemson.cloudlab.us:/users/crode/testfiles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 On CloudLab Master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sudo cp -r /users/crode/testfiles /home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qsub -I -l select=4:ncpus=8:mpiprocs=8:mem=8gb,walltime=00:30:00</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module avail</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module load gcc/5.3.0 openmpi/1.10.3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module add anaconda3/4.2.0</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mpirun -np 32  --mca mpi_cuda_support 0 python /home/testfiles/asg4-only-JobEvents.py</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References</w:t>
      </w:r>
    </w:p>
    <w:p w:rsidR="00000000" w:rsidDel="00000000" w:rsidP="00000000" w:rsidRDefault="00000000" w:rsidRPr="00000000">
      <w:pPr>
        <w:pBdr/>
        <w:contextualSpacing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https://portal.xsede.org/sdsc-gordon</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https://github.com/clemsonbds/hpccsystems</w:t>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Canvas Discussion Board</w:t>
      </w:r>
    </w:p>
    <w:p w:rsidR="00000000" w:rsidDel="00000000" w:rsidP="00000000" w:rsidRDefault="00000000" w:rsidRPr="00000000">
      <w:pPr>
        <w:numPr>
          <w:ilvl w:val="0"/>
          <w:numId w:val="1"/>
        </w:numPr>
        <w:pBdr/>
        <w:ind w:left="720" w:hanging="360"/>
        <w:contextualSpacing w:val="1"/>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https://www.digitalocean.com/community/tutorials/how-to-set-up-an-nfs-mount-on-ubuntu-16-04</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http://docs.adaptivecomputing.com/torque/6-1-0/adminGuide/Content/topics/hpcSuiteInstall/manual/1-installing/installingTorque.htm</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https://jabriffa.wordpress.com/2015/02/11/installing-torquepbs-job-scheduler-on-ubuntu-14-04-lts/</w:t>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https://jabriffa.wordpress.com/2015/03/25/adding-client-nodes-to-a-torquepbs-system-on-ubuntu-14-04-lts/</w:t>
      </w:r>
    </w:p>
    <w:p w:rsidR="00000000" w:rsidDel="00000000" w:rsidP="00000000" w:rsidRDefault="00000000" w:rsidRPr="00000000">
      <w:pPr>
        <w:numPr>
          <w:ilvl w:val="0"/>
          <w:numId w:val="1"/>
        </w:numPr>
        <w:pBdr/>
        <w:ind w:left="720" w:hanging="360"/>
        <w:contextualSpacing w:val="1"/>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http://torqueusers.supercluster.narkive.com/4vtYzvlO/i-get-unauthorized-request-to-every-qmgr-command</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http://docs.adaptivecomputing.com/torque/4-2-7/Content/topics/12-appendices/torqueQuickStartGuide.htm</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Calibri" w:cs="Calibri" w:eastAsia="Calibri" w:hAnsi="Calibri"/>
        </w:rPr>
      </w:pPr>
      <w:hyperlink r:id="rId11">
        <w:r w:rsidDel="00000000" w:rsidR="00000000" w:rsidRPr="00000000">
          <w:rPr>
            <w:rFonts w:ascii="Calibri" w:cs="Calibri" w:eastAsia="Calibri" w:hAnsi="Calibri"/>
            <w:color w:val="1155cc"/>
            <w:u w:val="single"/>
            <w:rtl w:val="0"/>
          </w:rPr>
          <w:t xml:space="preserve">http://www.admin-magazine.com/HPC/Articles/Environment-Modules</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i w:val="1"/>
          <w:sz w:val="21"/>
          <w:szCs w:val="21"/>
          <w:highlight w:val="white"/>
        </w:rPr>
      </w:pPr>
      <w:r w:rsidDel="00000000" w:rsidR="00000000" w:rsidRPr="00000000">
        <w:rPr>
          <w:rFonts w:ascii="Calibri" w:cs="Calibri" w:eastAsia="Calibri" w:hAnsi="Calibri"/>
          <w:i w:val="1"/>
          <w:sz w:val="21"/>
          <w:szCs w:val="21"/>
          <w:highlight w:val="white"/>
          <w:rtl w:val="0"/>
        </w:rPr>
        <w:t xml:space="preserve">I worked on this assignment alone. I used course materials as well as resources that are listed above in the references section.</w:t>
      </w:r>
    </w:p>
    <w:p w:rsidR="00000000" w:rsidDel="00000000" w:rsidP="00000000" w:rsidRDefault="00000000" w:rsidRPr="00000000">
      <w:pPr>
        <w:pBdr/>
        <w:contextualSpacing w:val="0"/>
        <w:rPr>
          <w:rFonts w:ascii="Calibri" w:cs="Calibri" w:eastAsia="Calibri" w:hAnsi="Calibri"/>
          <w:i w:val="1"/>
          <w:sz w:val="21"/>
          <w:szCs w:val="21"/>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i w:val="1"/>
          <w:sz w:val="21"/>
          <w:szCs w:val="21"/>
          <w:highlight w:val="white"/>
        </w:rPr>
      </w:pPr>
      <w:r w:rsidDel="00000000" w:rsidR="00000000" w:rsidRPr="00000000">
        <w:rPr>
          <w:rFonts w:ascii="Calibri" w:cs="Calibri" w:eastAsia="Calibri" w:hAnsi="Calibri"/>
          <w:i w:val="1"/>
          <w:sz w:val="21"/>
          <w:szCs w:val="21"/>
          <w:highlight w:val="white"/>
          <w:rtl w:val="0"/>
        </w:rPr>
        <w:t xml:space="preserve">Craig Rode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98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414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admin-magazine.com/HPC/Articles/Environment-Modules" TargetMode="External"/><Relationship Id="rId10" Type="http://schemas.openxmlformats.org/officeDocument/2006/relationships/hyperlink" Target="http://docs.adaptivecomputing.com/torque/4-2-7/Content/topics/12-appendices/torqueQuickStartGuide.htm" TargetMode="External"/><Relationship Id="rId9" Type="http://schemas.openxmlformats.org/officeDocument/2006/relationships/hyperlink" Target="http://torqueusers.supercluster.narkive.com/4vtYzvlO/i-get-unauthorized-request-to-every-qmgr-command" TargetMode="External"/><Relationship Id="rId5" Type="http://schemas.openxmlformats.org/officeDocument/2006/relationships/image" Target="media/image01.jpg"/><Relationship Id="rId6" Type="http://schemas.openxmlformats.org/officeDocument/2006/relationships/hyperlink" Target="https://portal.xsede.org/sdsc-gordon" TargetMode="External"/><Relationship Id="rId7" Type="http://schemas.openxmlformats.org/officeDocument/2006/relationships/hyperlink" Target="https://www.digitalocean.com/community/tutorials/how-to-set-up-an-nfs-mount-on-ubuntu-16-04" TargetMode="External"/><Relationship Id="rId8" Type="http://schemas.openxmlformats.org/officeDocument/2006/relationships/hyperlink" Target="http://docs.adaptivecomputing.com/torque/6-1-0/adminGuide/Content/topics/hpcSuiteInstall/manual/1-installing/installingTorque.htm" TargetMode="External"/></Relationships>
</file>