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72"/>
        <w:gridCol w:w="175"/>
        <w:gridCol w:w="996"/>
        <w:gridCol w:w="450"/>
        <w:gridCol w:w="168"/>
        <w:gridCol w:w="1354"/>
        <w:gridCol w:w="275"/>
        <w:gridCol w:w="85"/>
        <w:gridCol w:w="6928"/>
      </w:tblGrid>
      <w:tr w:rsidR="004759F4" w:rsidRPr="005B0D74" w14:paraId="62A06579" w14:textId="77777777" w:rsidTr="007655CA">
        <w:tc>
          <w:tcPr>
            <w:tcW w:w="334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B7FF0A" w14:textId="77777777" w:rsidR="004759F4" w:rsidRDefault="004759F4" w:rsidP="001664FC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Epic Name</w:t>
            </w:r>
            <w:r>
              <w:rPr>
                <w:b/>
                <w:lang w:val="en-US"/>
              </w:rPr>
              <w:t>:</w:t>
            </w:r>
          </w:p>
          <w:p w14:paraId="03BFFC07" w14:textId="77777777" w:rsidR="004759F4" w:rsidRPr="00B35A8B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Blockchain e-voting service</w:t>
            </w:r>
          </w:p>
        </w:tc>
        <w:tc>
          <w:tcPr>
            <w:tcW w:w="3328" w:type="dxa"/>
            <w:gridSpan w:val="6"/>
            <w:shd w:val="clear" w:color="auto" w:fill="auto"/>
          </w:tcPr>
          <w:p w14:paraId="77344067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Funnel Entry Date:</w:t>
            </w:r>
          </w:p>
          <w:p w14:paraId="2A97A189" w14:textId="77777777" w:rsidR="004759F4" w:rsidRPr="007E37B8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20/04/2023</w:t>
            </w:r>
          </w:p>
        </w:tc>
        <w:tc>
          <w:tcPr>
            <w:tcW w:w="6928" w:type="dxa"/>
            <w:shd w:val="clear" w:color="auto" w:fill="auto"/>
          </w:tcPr>
          <w:p w14:paraId="161CD0D3" w14:textId="77777777" w:rsidR="004759F4" w:rsidRDefault="004759F4" w:rsidP="001664FC">
            <w:pPr>
              <w:rPr>
                <w:lang w:val="en-US"/>
              </w:rPr>
            </w:pPr>
            <w:r w:rsidRPr="00E462D0">
              <w:rPr>
                <w:b/>
                <w:lang w:val="en-US"/>
              </w:rPr>
              <w:t>Epic Owner:</w:t>
            </w:r>
          </w:p>
          <w:p w14:paraId="6A83F023" w14:textId="77777777" w:rsidR="004759F4" w:rsidRPr="005B0D7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Craig Dillon</w:t>
            </w:r>
          </w:p>
        </w:tc>
      </w:tr>
      <w:tr w:rsidR="004759F4" w:rsidRPr="00113610" w14:paraId="39802143" w14:textId="77777777" w:rsidTr="007655CA">
        <w:trPr>
          <w:trHeight w:val="2096"/>
        </w:trPr>
        <w:tc>
          <w:tcPr>
            <w:tcW w:w="13603" w:type="dxa"/>
            <w:gridSpan w:val="9"/>
            <w:shd w:val="clear" w:color="auto" w:fill="auto"/>
          </w:tcPr>
          <w:p w14:paraId="3E61CF57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Epic Description:</w:t>
            </w:r>
          </w:p>
          <w:p w14:paraId="495C0429" w14:textId="77777777" w:rsidR="004759F4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For: </w:t>
            </w:r>
            <w:r w:rsidRPr="00113610">
              <w:rPr>
                <w:bCs/>
                <w:lang w:val="en-US"/>
              </w:rPr>
              <w:t>TU Dublin</w:t>
            </w:r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HEAnet</w:t>
            </w:r>
            <w:proofErr w:type="spellEnd"/>
            <w:r>
              <w:rPr>
                <w:bCs/>
                <w:lang w:val="en-US"/>
              </w:rPr>
              <w:t xml:space="preserve"> client base</w:t>
            </w:r>
          </w:p>
          <w:p w14:paraId="6A1884A4" w14:textId="77777777" w:rsidR="004759F4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Who: </w:t>
            </w:r>
            <w:r>
              <w:rPr>
                <w:bCs/>
                <w:lang w:val="en-US"/>
              </w:rPr>
              <w:t>Educational institutions</w:t>
            </w:r>
          </w:p>
          <w:p w14:paraId="49A5690F" w14:textId="77777777" w:rsidR="004759F4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The: </w:t>
            </w:r>
            <w:r>
              <w:rPr>
                <w:bCs/>
                <w:lang w:val="en-US"/>
              </w:rPr>
              <w:t xml:space="preserve">E-voting service with portal </w:t>
            </w:r>
          </w:p>
          <w:p w14:paraId="69BC4A59" w14:textId="77777777" w:rsidR="004759F4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Is a: </w:t>
            </w:r>
            <w:r>
              <w:rPr>
                <w:bCs/>
                <w:lang w:val="en-US"/>
              </w:rPr>
              <w:t xml:space="preserve">Blockchain based voting </w:t>
            </w:r>
            <w:proofErr w:type="gramStart"/>
            <w:r>
              <w:rPr>
                <w:bCs/>
                <w:lang w:val="en-US"/>
              </w:rPr>
              <w:t>service</w:t>
            </w:r>
            <w:proofErr w:type="gramEnd"/>
          </w:p>
          <w:p w14:paraId="777D39BB" w14:textId="77777777" w:rsidR="004759F4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That: </w:t>
            </w:r>
            <w:r>
              <w:rPr>
                <w:bCs/>
                <w:lang w:val="en-US"/>
              </w:rPr>
              <w:t>Provides security, trust and accessibility for elections</w:t>
            </w:r>
          </w:p>
          <w:p w14:paraId="1A1CAF60" w14:textId="77777777" w:rsidR="004759F4" w:rsidRPr="000D04BC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Unlike: </w:t>
            </w:r>
            <w:r>
              <w:rPr>
                <w:bCs/>
                <w:lang w:val="en-US"/>
              </w:rPr>
              <w:t>Traditional voting methods</w:t>
            </w:r>
          </w:p>
          <w:p w14:paraId="5980B3D7" w14:textId="77777777" w:rsidR="004759F4" w:rsidRPr="00113610" w:rsidRDefault="004759F4" w:rsidP="001664FC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Our solution: </w:t>
            </w:r>
            <w:r>
              <w:rPr>
                <w:bCs/>
                <w:lang w:val="en-US"/>
              </w:rPr>
              <w:t>Provides a modern solution that is available remotely, is secure, has a clear audit trail and provides real time insights</w:t>
            </w:r>
          </w:p>
        </w:tc>
      </w:tr>
      <w:tr w:rsidR="004759F4" w:rsidRPr="009E17DF" w14:paraId="579F468B" w14:textId="77777777" w:rsidTr="007655CA">
        <w:trPr>
          <w:trHeight w:val="2240"/>
        </w:trPr>
        <w:tc>
          <w:tcPr>
            <w:tcW w:w="4961" w:type="dxa"/>
            <w:gridSpan w:val="5"/>
            <w:shd w:val="clear" w:color="auto" w:fill="auto"/>
          </w:tcPr>
          <w:p w14:paraId="0388DF3C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Outcome Hypothesis:</w:t>
            </w:r>
          </w:p>
          <w:p w14:paraId="34E8B6BF" w14:textId="77777777" w:rsidR="004759F4" w:rsidRPr="00067DB3" w:rsidRDefault="004759F4" w:rsidP="004759F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Greater accessibility</w:t>
            </w:r>
          </w:p>
          <w:p w14:paraId="5EB78ED5" w14:textId="77777777" w:rsidR="004759F4" w:rsidRPr="00067DB3" w:rsidRDefault="004759F4" w:rsidP="004759F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Improved trust in electoral system</w:t>
            </w:r>
          </w:p>
          <w:p w14:paraId="42EF6C3A" w14:textId="77777777" w:rsidR="004759F4" w:rsidRPr="00F166E8" w:rsidRDefault="004759F4" w:rsidP="004759F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Reduced cost of running elections</w:t>
            </w:r>
          </w:p>
          <w:p w14:paraId="7617C7A8" w14:textId="77777777" w:rsidR="004759F4" w:rsidRPr="009E17DF" w:rsidRDefault="004759F4" w:rsidP="004759F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Results released quickly</w:t>
            </w:r>
          </w:p>
        </w:tc>
        <w:tc>
          <w:tcPr>
            <w:tcW w:w="8642" w:type="dxa"/>
            <w:gridSpan w:val="4"/>
            <w:shd w:val="clear" w:color="auto" w:fill="auto"/>
          </w:tcPr>
          <w:p w14:paraId="09536907" w14:textId="77777777" w:rsidR="004759F4" w:rsidRDefault="004759F4" w:rsidP="001664FC">
            <w:pPr>
              <w:rPr>
                <w:b/>
                <w:lang w:val="en-US"/>
              </w:rPr>
            </w:pPr>
            <w:r w:rsidRPr="00E223C6">
              <w:rPr>
                <w:b/>
                <w:lang w:val="en-US"/>
              </w:rPr>
              <w:t>Leading Indicators</w:t>
            </w:r>
            <w:r>
              <w:rPr>
                <w:b/>
                <w:lang w:val="en-US"/>
              </w:rPr>
              <w:t>:</w:t>
            </w:r>
          </w:p>
          <w:p w14:paraId="5FF0E1B8" w14:textId="77777777" w:rsidR="004759F4" w:rsidRDefault="004759F4" w:rsidP="004759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Increased turnout</w:t>
            </w:r>
          </w:p>
          <w:p w14:paraId="3710482E" w14:textId="77777777" w:rsidR="004759F4" w:rsidRDefault="004759F4" w:rsidP="004759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Successful election cycle</w:t>
            </w:r>
          </w:p>
          <w:p w14:paraId="06ADDB9D" w14:textId="77777777" w:rsidR="004759F4" w:rsidRDefault="004759F4" w:rsidP="004759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Positive response from students</w:t>
            </w:r>
          </w:p>
          <w:p w14:paraId="56CED3C6" w14:textId="77777777" w:rsidR="004759F4" w:rsidRPr="009E17DF" w:rsidRDefault="004759F4" w:rsidP="004759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Other institutions wish to avail of service</w:t>
            </w:r>
          </w:p>
        </w:tc>
      </w:tr>
      <w:tr w:rsidR="004759F4" w14:paraId="38040B6D" w14:textId="77777777" w:rsidTr="007655CA">
        <w:trPr>
          <w:trHeight w:val="1637"/>
        </w:trPr>
        <w:tc>
          <w:tcPr>
            <w:tcW w:w="3172" w:type="dxa"/>
            <w:shd w:val="clear" w:color="auto" w:fill="auto"/>
          </w:tcPr>
          <w:p w14:paraId="146226C1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Scope:</w:t>
            </w:r>
          </w:p>
          <w:p w14:paraId="14756EF1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Portal for candidate information</w:t>
            </w:r>
          </w:p>
          <w:p w14:paraId="782DC932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App for mobile &amp; web</w:t>
            </w:r>
          </w:p>
          <w:p w14:paraId="0F8C8578" w14:textId="77777777" w:rsidR="004759F4" w:rsidRPr="00DA1E51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Secure voting platform</w:t>
            </w:r>
          </w:p>
          <w:p w14:paraId="1CE8FB47" w14:textId="77777777" w:rsidR="004759F4" w:rsidRPr="001166BF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Real time metrics &amp; results</w:t>
            </w:r>
          </w:p>
        </w:tc>
        <w:tc>
          <w:tcPr>
            <w:tcW w:w="3143" w:type="dxa"/>
            <w:gridSpan w:val="5"/>
            <w:shd w:val="clear" w:color="auto" w:fill="auto"/>
          </w:tcPr>
          <w:p w14:paraId="30FC8C7D" w14:textId="77777777" w:rsidR="004759F4" w:rsidRPr="00DA1E51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 of Scope:</w:t>
            </w:r>
          </w:p>
          <w:p w14:paraId="63A66C01" w14:textId="5D8D2BBC" w:rsidR="004759F4" w:rsidRDefault="00EB5186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Voter registration</w:t>
            </w:r>
          </w:p>
          <w:p w14:paraId="7158A31A" w14:textId="77777777" w:rsidR="004759F4" w:rsidRDefault="00EB5186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Campaign management</w:t>
            </w:r>
          </w:p>
          <w:p w14:paraId="028A3EFB" w14:textId="698AE7B2" w:rsidR="00EB5186" w:rsidRPr="00DA1E51" w:rsidRDefault="00EB5186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Ballot design</w:t>
            </w:r>
          </w:p>
        </w:tc>
        <w:tc>
          <w:tcPr>
            <w:tcW w:w="7288" w:type="dxa"/>
            <w:gridSpan w:val="3"/>
            <w:shd w:val="clear" w:color="auto" w:fill="auto"/>
          </w:tcPr>
          <w:p w14:paraId="0C9EC3C8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Nonfunctional Requirements:</w:t>
            </w:r>
          </w:p>
          <w:p w14:paraId="41C983A9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ISO and GDPR compliance</w:t>
            </w:r>
          </w:p>
          <w:p w14:paraId="6ACCB71C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SLAs</w:t>
            </w:r>
          </w:p>
          <w:p w14:paraId="4A999E17" w14:textId="77777777" w:rsidR="004759F4" w:rsidRPr="001166BF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Security testing</w:t>
            </w:r>
          </w:p>
          <w:p w14:paraId="0252A802" w14:textId="77777777" w:rsidR="004759F4" w:rsidRDefault="004759F4" w:rsidP="001664FC">
            <w:pPr>
              <w:rPr>
                <w:b/>
                <w:lang w:val="en-US"/>
              </w:rPr>
            </w:pPr>
          </w:p>
        </w:tc>
      </w:tr>
      <w:tr w:rsidR="004759F4" w14:paraId="4043570C" w14:textId="77777777" w:rsidTr="007655CA">
        <w:trPr>
          <w:trHeight w:val="1786"/>
        </w:trPr>
        <w:tc>
          <w:tcPr>
            <w:tcW w:w="4793" w:type="dxa"/>
            <w:gridSpan w:val="4"/>
            <w:shd w:val="clear" w:color="auto" w:fill="auto"/>
          </w:tcPr>
          <w:p w14:paraId="0E371F02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Minimum Viable Product (MVP) Features</w:t>
            </w:r>
          </w:p>
          <w:p w14:paraId="73AD4200" w14:textId="77777777" w:rsidR="004759F4" w:rsidRPr="005C6010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Web portal</w:t>
            </w:r>
          </w:p>
          <w:p w14:paraId="58C9F5A1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Mobile app</w:t>
            </w:r>
          </w:p>
          <w:p w14:paraId="56E1169A" w14:textId="77777777" w:rsidR="004759F4" w:rsidRPr="0073133A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Anonymous voting</w:t>
            </w:r>
          </w:p>
          <w:p w14:paraId="142CE81E" w14:textId="77777777" w:rsidR="004759F4" w:rsidRPr="00026E77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 w:rsidRPr="00FD71A6">
              <w:rPr>
                <w:bCs/>
                <w:lang w:val="en-US"/>
              </w:rPr>
              <w:t xml:space="preserve">STV </w:t>
            </w:r>
            <w:r>
              <w:rPr>
                <w:bCs/>
                <w:lang w:val="en-US"/>
              </w:rPr>
              <w:t>&amp;</w:t>
            </w:r>
            <w:r w:rsidRPr="00FD71A6">
              <w:rPr>
                <w:bCs/>
                <w:lang w:val="en-US"/>
              </w:rPr>
              <w:t xml:space="preserve"> FPTP voting </w:t>
            </w:r>
            <w:proofErr w:type="gramStart"/>
            <w:r w:rsidRPr="00FD71A6">
              <w:rPr>
                <w:bCs/>
                <w:lang w:val="en-US"/>
              </w:rPr>
              <w:t>method</w:t>
            </w:r>
            <w:proofErr w:type="gramEnd"/>
          </w:p>
          <w:p w14:paraId="19D17608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Tally results</w:t>
            </w:r>
          </w:p>
        </w:tc>
        <w:tc>
          <w:tcPr>
            <w:tcW w:w="8810" w:type="dxa"/>
            <w:gridSpan w:val="5"/>
            <w:shd w:val="clear" w:color="auto" w:fill="auto"/>
          </w:tcPr>
          <w:p w14:paraId="13A9CE0D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Potential Features</w:t>
            </w:r>
          </w:p>
          <w:p w14:paraId="74528496" w14:textId="77777777" w:rsidR="004759F4" w:rsidRPr="005C6010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Real time metrics</w:t>
            </w:r>
          </w:p>
          <w:p w14:paraId="1CB573B8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Browser app for desktop/laptop</w:t>
            </w:r>
          </w:p>
          <w:p w14:paraId="78250BD1" w14:textId="77777777" w:rsidR="004759F4" w:rsidRDefault="004759F4" w:rsidP="004759F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Additional voting methods</w:t>
            </w:r>
          </w:p>
        </w:tc>
      </w:tr>
      <w:tr w:rsidR="004759F4" w:rsidRPr="00E462D0" w14:paraId="0A7D0C46" w14:textId="77777777" w:rsidTr="007655CA">
        <w:trPr>
          <w:trHeight w:val="1250"/>
        </w:trPr>
        <w:tc>
          <w:tcPr>
            <w:tcW w:w="13603" w:type="dxa"/>
            <w:gridSpan w:val="9"/>
            <w:shd w:val="clear" w:color="auto" w:fill="auto"/>
          </w:tcPr>
          <w:p w14:paraId="726F4697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E462D0">
              <w:rPr>
                <w:b/>
                <w:lang w:val="en-US"/>
              </w:rPr>
              <w:t>ponsors</w:t>
            </w:r>
            <w:r>
              <w:rPr>
                <w:lang w:val="en-US"/>
              </w:rPr>
              <w:t>:</w:t>
            </w:r>
          </w:p>
          <w:p w14:paraId="31F409E4" w14:textId="77777777" w:rsidR="004759F4" w:rsidRDefault="004759F4" w:rsidP="001664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HEAnet</w:t>
            </w:r>
            <w:proofErr w:type="spellEnd"/>
            <w:r>
              <w:rPr>
                <w:lang w:val="en-US"/>
              </w:rPr>
              <w:t xml:space="preserve"> board</w:t>
            </w:r>
          </w:p>
          <w:p w14:paraId="5D78B981" w14:textId="72D3D393" w:rsidR="0078260C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HEA</w:t>
            </w:r>
          </w:p>
          <w:p w14:paraId="0BCEA7F1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TU Dublin</w:t>
            </w:r>
          </w:p>
          <w:p w14:paraId="120D74D6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PMO</w:t>
            </w:r>
          </w:p>
          <w:p w14:paraId="2947F6A2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Technical Services Director</w:t>
            </w:r>
          </w:p>
          <w:p w14:paraId="48CD63DE" w14:textId="77777777" w:rsidR="004759F4" w:rsidRPr="00E462D0" w:rsidRDefault="004759F4" w:rsidP="001664FC">
            <w:pPr>
              <w:rPr>
                <w:lang w:val="en-US"/>
              </w:rPr>
            </w:pPr>
          </w:p>
        </w:tc>
      </w:tr>
      <w:tr w:rsidR="004759F4" w:rsidRPr="00E462D0" w14:paraId="7D10FEEE" w14:textId="77777777" w:rsidTr="007655CA">
        <w:trPr>
          <w:trHeight w:val="1421"/>
        </w:trPr>
        <w:tc>
          <w:tcPr>
            <w:tcW w:w="13603" w:type="dxa"/>
            <w:gridSpan w:val="9"/>
            <w:shd w:val="clear" w:color="auto" w:fill="auto"/>
          </w:tcPr>
          <w:p w14:paraId="7A4C9DFC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Users and Markets A</w:t>
            </w:r>
            <w:r w:rsidRPr="00E462D0">
              <w:rPr>
                <w:b/>
                <w:lang w:val="en-US"/>
              </w:rPr>
              <w:t>ffected</w:t>
            </w:r>
            <w:r>
              <w:rPr>
                <w:lang w:val="en-US"/>
              </w:rPr>
              <w:t>:</w:t>
            </w:r>
          </w:p>
          <w:p w14:paraId="6855D477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  <w:p w14:paraId="3FC4C640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Student Union candidates</w:t>
            </w:r>
          </w:p>
          <w:p w14:paraId="7AF66A1A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Wider higher education community</w:t>
            </w:r>
          </w:p>
          <w:p w14:paraId="5A515404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Educational sector</w:t>
            </w:r>
          </w:p>
        </w:tc>
      </w:tr>
      <w:tr w:rsidR="004759F4" w:rsidRPr="00E462D0" w14:paraId="5030821B" w14:textId="77777777" w:rsidTr="007655CA">
        <w:trPr>
          <w:trHeight w:val="1484"/>
        </w:trPr>
        <w:tc>
          <w:tcPr>
            <w:tcW w:w="13603" w:type="dxa"/>
            <w:gridSpan w:val="9"/>
            <w:shd w:val="clear" w:color="auto" w:fill="auto"/>
          </w:tcPr>
          <w:p w14:paraId="1010FCBB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Impact on Products, Programs, Departments and Services</w:t>
            </w:r>
            <w:r>
              <w:rPr>
                <w:lang w:val="en-US"/>
              </w:rPr>
              <w:t>:</w:t>
            </w:r>
          </w:p>
          <w:p w14:paraId="76BC469B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 xml:space="preserve">Election </w:t>
            </w:r>
            <w:proofErr w:type="spellStart"/>
            <w:r>
              <w:rPr>
                <w:lang w:val="en-US"/>
              </w:rPr>
              <w:t>organisers</w:t>
            </w:r>
            <w:proofErr w:type="spellEnd"/>
          </w:p>
          <w:p w14:paraId="2FED9CC0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Student unions</w:t>
            </w:r>
          </w:p>
          <w:p w14:paraId="49A32FB7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Elections</w:t>
            </w:r>
          </w:p>
          <w:p w14:paraId="146A61A4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4759F4" w:rsidRPr="00E462D0" w14:paraId="1EA81C71" w14:textId="77777777" w:rsidTr="007655CA">
        <w:trPr>
          <w:trHeight w:val="1520"/>
        </w:trPr>
        <w:tc>
          <w:tcPr>
            <w:tcW w:w="13603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6FFC221E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Impact on Sales, Distribution, D</w:t>
            </w:r>
            <w:r w:rsidRPr="00E462D0">
              <w:rPr>
                <w:b/>
                <w:lang w:val="en-US"/>
              </w:rPr>
              <w:t>eployment</w:t>
            </w:r>
            <w:r>
              <w:rPr>
                <w:lang w:val="en-US"/>
              </w:rPr>
              <w:t>:</w:t>
            </w:r>
          </w:p>
          <w:p w14:paraId="36B5D0B6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 xml:space="preserve">Distributed </w:t>
            </w:r>
            <w:proofErr w:type="gramStart"/>
            <w:r>
              <w:rPr>
                <w:lang w:val="en-US"/>
              </w:rPr>
              <w:t>remotely</w:t>
            </w:r>
            <w:proofErr w:type="gramEnd"/>
          </w:p>
          <w:p w14:paraId="78149AAC" w14:textId="77777777" w:rsidR="004759F4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 xml:space="preserve">Deployed on EBSI </w:t>
            </w:r>
            <w:proofErr w:type="gramStart"/>
            <w:r>
              <w:rPr>
                <w:lang w:val="en-US"/>
              </w:rPr>
              <w:t>blockchain</w:t>
            </w:r>
            <w:proofErr w:type="gramEnd"/>
          </w:p>
          <w:p w14:paraId="497EC067" w14:textId="0017AD29" w:rsidR="0078260C" w:rsidRPr="00E462D0" w:rsidRDefault="004759F4" w:rsidP="001664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HEAnet</w:t>
            </w:r>
            <w:proofErr w:type="spellEnd"/>
            <w:r>
              <w:rPr>
                <w:lang w:val="en-US"/>
              </w:rPr>
              <w:t xml:space="preserve"> hosting nodes for EBSI to contribute to blockchain network resilience</w:t>
            </w:r>
          </w:p>
        </w:tc>
      </w:tr>
      <w:tr w:rsidR="004759F4" w:rsidRPr="00056D14" w14:paraId="18D7E728" w14:textId="77777777" w:rsidTr="007655CA">
        <w:trPr>
          <w:trHeight w:val="1385"/>
        </w:trPr>
        <w:tc>
          <w:tcPr>
            <w:tcW w:w="6675" w:type="dxa"/>
            <w:gridSpan w:val="8"/>
            <w:shd w:val="clear" w:color="auto" w:fill="auto"/>
          </w:tcPr>
          <w:p w14:paraId="3257D98B" w14:textId="77777777" w:rsidR="004759F4" w:rsidRPr="008E2A2E" w:rsidRDefault="004759F4" w:rsidP="001664FC">
            <w:pPr>
              <w:rPr>
                <w:lang w:val="en-US"/>
              </w:rPr>
            </w:pPr>
            <w:r w:rsidRPr="00056D14">
              <w:rPr>
                <w:b/>
                <w:lang w:val="en-US"/>
              </w:rPr>
              <w:lastRenderedPageBreak/>
              <w:t>Analysis Summary</w:t>
            </w:r>
            <w:r>
              <w:rPr>
                <w:b/>
                <w:lang w:val="en-US"/>
              </w:rPr>
              <w:t>:</w:t>
            </w:r>
            <w:r w:rsidRPr="00E462D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proposed solution provides the client with an e-voting solution that meets their requirements. It can provide accessibility, security, cost savings, privacy and transparency in a trustworthy system. </w:t>
            </w:r>
          </w:p>
          <w:p w14:paraId="6F416FB4" w14:textId="77777777" w:rsidR="004759F4" w:rsidRPr="00056D14" w:rsidRDefault="004759F4" w:rsidP="001664FC">
            <w:pPr>
              <w:rPr>
                <w:b/>
                <w:lang w:val="en-US"/>
              </w:rPr>
            </w:pPr>
          </w:p>
        </w:tc>
        <w:tc>
          <w:tcPr>
            <w:tcW w:w="6928" w:type="dxa"/>
            <w:shd w:val="clear" w:color="auto" w:fill="auto"/>
          </w:tcPr>
          <w:p w14:paraId="3C672DCC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 / No-Go</w:t>
            </w:r>
            <w:r w:rsidRPr="00E462D0">
              <w:rPr>
                <w:b/>
                <w:lang w:val="en-US"/>
              </w:rPr>
              <w:t>:</w:t>
            </w:r>
          </w:p>
          <w:p w14:paraId="5D54CA0B" w14:textId="77777777" w:rsidR="004759F4" w:rsidRPr="00056D14" w:rsidRDefault="004759F4" w:rsidP="001664FC">
            <w:pPr>
              <w:rPr>
                <w:b/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759F4" w:rsidRPr="00937418" w14:paraId="6D9BAB00" w14:textId="77777777" w:rsidTr="007655CA">
        <w:tc>
          <w:tcPr>
            <w:tcW w:w="4343" w:type="dxa"/>
            <w:gridSpan w:val="3"/>
            <w:shd w:val="clear" w:color="auto" w:fill="auto"/>
          </w:tcPr>
          <w:p w14:paraId="2DCBB73C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Estimated Story P</w:t>
            </w:r>
            <w:r w:rsidRPr="00E462D0">
              <w:rPr>
                <w:b/>
                <w:lang w:val="en-US"/>
              </w:rPr>
              <w:t>oints</w:t>
            </w:r>
            <w:r>
              <w:rPr>
                <w:lang w:val="en-US"/>
              </w:rPr>
              <w:t xml:space="preserve"> (MVP): Based on </w:t>
            </w:r>
            <w:proofErr w:type="spellStart"/>
            <w:r>
              <w:rPr>
                <w:lang w:val="en-US"/>
              </w:rPr>
              <w:t>fibonacci</w:t>
            </w:r>
            <w:proofErr w:type="spellEnd"/>
            <w:r>
              <w:rPr>
                <w:lang w:val="en-US"/>
              </w:rPr>
              <w:t xml:space="preserve"> sequence, 56 </w:t>
            </w:r>
            <w:proofErr w:type="gramStart"/>
            <w:r>
              <w:rPr>
                <w:lang w:val="en-US"/>
              </w:rPr>
              <w:t>points</w:t>
            </w:r>
            <w:proofErr w:type="gramEnd"/>
          </w:p>
          <w:p w14:paraId="7B413A22" w14:textId="77777777" w:rsidR="004759F4" w:rsidRPr="00026E77" w:rsidRDefault="004759F4" w:rsidP="001664FC">
            <w:pPr>
              <w:rPr>
                <w:lang w:val="en-US"/>
              </w:rPr>
            </w:pPr>
          </w:p>
        </w:tc>
        <w:tc>
          <w:tcPr>
            <w:tcW w:w="9260" w:type="dxa"/>
            <w:gridSpan w:val="6"/>
            <w:shd w:val="clear" w:color="auto" w:fill="auto"/>
          </w:tcPr>
          <w:p w14:paraId="1060132E" w14:textId="77777777" w:rsidR="004759F4" w:rsidRDefault="004759F4" w:rsidP="001664FC">
            <w:pPr>
              <w:rPr>
                <w:bCs/>
                <w:lang w:val="en-US"/>
              </w:rPr>
            </w:pPr>
            <w:r w:rsidRPr="00937418">
              <w:rPr>
                <w:b/>
                <w:lang w:val="en-US"/>
              </w:rPr>
              <w:t xml:space="preserve">Estimated </w:t>
            </w:r>
            <w:r>
              <w:rPr>
                <w:b/>
                <w:lang w:val="en-US"/>
              </w:rPr>
              <w:t xml:space="preserve">Monetary </w:t>
            </w:r>
            <w:r w:rsidRPr="00937418">
              <w:rPr>
                <w:b/>
                <w:lang w:val="en-US"/>
              </w:rPr>
              <w:t>Cost</w:t>
            </w:r>
            <w:r>
              <w:rPr>
                <w:b/>
                <w:lang w:val="en-US"/>
              </w:rPr>
              <w:t xml:space="preserve"> (MVP)</w:t>
            </w:r>
            <w:r w:rsidRPr="00937418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CA0EE5">
              <w:rPr>
                <w:bCs/>
                <w:lang w:val="en-US"/>
              </w:rPr>
              <w:t>€500,000</w:t>
            </w:r>
          </w:p>
          <w:p w14:paraId="50CC83AF" w14:textId="77777777" w:rsidR="004759F4" w:rsidRDefault="004759F4" w:rsidP="001664FC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€8,928.50 per story point</w:t>
            </w:r>
          </w:p>
          <w:p w14:paraId="50E49E59" w14:textId="77777777" w:rsidR="004759F4" w:rsidRPr="00937418" w:rsidRDefault="004759F4" w:rsidP="001664FC">
            <w:pPr>
              <w:rPr>
                <w:lang w:val="en-US"/>
              </w:rPr>
            </w:pPr>
          </w:p>
        </w:tc>
      </w:tr>
      <w:tr w:rsidR="004759F4" w:rsidRPr="00E462D0" w14:paraId="72ACA2D3" w14:textId="77777777" w:rsidTr="007655CA">
        <w:trPr>
          <w:trHeight w:val="1349"/>
        </w:trPr>
        <w:tc>
          <w:tcPr>
            <w:tcW w:w="434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7FC03B5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Type of Return:</w:t>
            </w:r>
            <w:r>
              <w:rPr>
                <w:lang w:val="en-US"/>
              </w:rPr>
              <w:t xml:space="preserve"> Requested service provided to stakeholder</w:t>
            </w:r>
          </w:p>
        </w:tc>
        <w:tc>
          <w:tcPr>
            <w:tcW w:w="92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A26EF06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Anticipated Business impact</w:t>
            </w:r>
            <w:r>
              <w:rPr>
                <w:lang w:val="en-US"/>
              </w:rPr>
              <w:t>: Service that can be offered to other clients, potential for different services to be built on the framework</w:t>
            </w:r>
          </w:p>
        </w:tc>
      </w:tr>
      <w:tr w:rsidR="004759F4" w:rsidRPr="00E462D0" w14:paraId="076FFD5B" w14:textId="77777777" w:rsidTr="007655CA">
        <w:tc>
          <w:tcPr>
            <w:tcW w:w="13603" w:type="dxa"/>
            <w:gridSpan w:val="9"/>
            <w:shd w:val="clear" w:color="auto" w:fill="auto"/>
          </w:tcPr>
          <w:p w14:paraId="75A2F3CD" w14:textId="3562E60B" w:rsidR="004759F4" w:rsidRPr="00E462D0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In-house or O</w:t>
            </w:r>
            <w:r w:rsidRPr="00E462D0">
              <w:rPr>
                <w:b/>
                <w:lang w:val="en-US"/>
              </w:rPr>
              <w:t>utsource</w:t>
            </w:r>
            <w:r>
              <w:rPr>
                <w:b/>
                <w:lang w:val="en-US"/>
              </w:rPr>
              <w:t>d D</w:t>
            </w:r>
            <w:r w:rsidRPr="00E462D0">
              <w:rPr>
                <w:b/>
                <w:lang w:val="en-US"/>
              </w:rPr>
              <w:t>evelopment</w:t>
            </w:r>
            <w:r>
              <w:rPr>
                <w:lang w:val="en-US"/>
              </w:rPr>
              <w:t>:</w:t>
            </w:r>
            <w:r w:rsidR="00671F9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house</w:t>
            </w:r>
          </w:p>
        </w:tc>
      </w:tr>
      <w:tr w:rsidR="004759F4" w:rsidRPr="00E462D0" w14:paraId="357BAB93" w14:textId="77777777" w:rsidTr="007655CA">
        <w:trPr>
          <w:trHeight w:val="854"/>
        </w:trPr>
        <w:tc>
          <w:tcPr>
            <w:tcW w:w="3172" w:type="dxa"/>
            <w:shd w:val="clear" w:color="auto" w:fill="E6E6E6"/>
          </w:tcPr>
          <w:p w14:paraId="6E574587" w14:textId="77777777" w:rsidR="004759F4" w:rsidRPr="00E462D0" w:rsidRDefault="004759F4" w:rsidP="001664FC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 xml:space="preserve">Estimated </w:t>
            </w:r>
            <w:r>
              <w:rPr>
                <w:b/>
                <w:lang w:val="en-US"/>
              </w:rPr>
              <w:t>D</w:t>
            </w:r>
            <w:r w:rsidRPr="00E462D0">
              <w:rPr>
                <w:b/>
                <w:lang w:val="en-US"/>
              </w:rPr>
              <w:t xml:space="preserve">evelopment </w:t>
            </w:r>
            <w:r>
              <w:rPr>
                <w:b/>
                <w:lang w:val="en-US"/>
              </w:rPr>
              <w:t>T</w:t>
            </w:r>
            <w:r w:rsidRPr="00E462D0">
              <w:rPr>
                <w:b/>
                <w:lang w:val="en-US"/>
              </w:rPr>
              <w:t>imeline</w:t>
            </w:r>
            <w:r>
              <w:rPr>
                <w:b/>
                <w:lang w:val="en-US"/>
              </w:rPr>
              <w:t xml:space="preserve">: </w:t>
            </w:r>
            <w:r w:rsidRPr="00FD71A6">
              <w:rPr>
                <w:bCs/>
                <w:lang w:val="en-US"/>
              </w:rPr>
              <w:t>18 months</w:t>
            </w:r>
          </w:p>
        </w:tc>
        <w:tc>
          <w:tcPr>
            <w:tcW w:w="3418" w:type="dxa"/>
            <w:gridSpan w:val="6"/>
            <w:shd w:val="clear" w:color="auto" w:fill="auto"/>
          </w:tcPr>
          <w:p w14:paraId="25133219" w14:textId="77777777" w:rsidR="004759F4" w:rsidRDefault="004759F4" w:rsidP="001664FC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Start Date:</w:t>
            </w:r>
          </w:p>
          <w:p w14:paraId="6C75ABD7" w14:textId="77777777" w:rsidR="004759F4" w:rsidRPr="00E462D0" w:rsidRDefault="004759F4" w:rsidP="001664FC">
            <w:pPr>
              <w:rPr>
                <w:b/>
                <w:lang w:val="en-US"/>
              </w:rPr>
            </w:pPr>
            <w:r>
              <w:rPr>
                <w:lang w:val="en-US"/>
              </w:rPr>
              <w:t>01/08/2023</w:t>
            </w:r>
          </w:p>
        </w:tc>
        <w:tc>
          <w:tcPr>
            <w:tcW w:w="7013" w:type="dxa"/>
            <w:gridSpan w:val="2"/>
            <w:shd w:val="clear" w:color="auto" w:fill="auto"/>
          </w:tcPr>
          <w:p w14:paraId="794E513C" w14:textId="77777777" w:rsidR="004759F4" w:rsidRPr="00E462D0" w:rsidRDefault="004759F4" w:rsidP="001664FC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Completion date:</w:t>
            </w:r>
          </w:p>
          <w:p w14:paraId="4C8F6DFF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04/02/2025</w:t>
            </w:r>
          </w:p>
        </w:tc>
      </w:tr>
      <w:tr w:rsidR="004759F4" w:rsidRPr="00D82618" w14:paraId="03C5449B" w14:textId="77777777" w:rsidTr="007655CA">
        <w:tc>
          <w:tcPr>
            <w:tcW w:w="13603" w:type="dxa"/>
            <w:gridSpan w:val="9"/>
            <w:shd w:val="clear" w:color="auto" w:fill="auto"/>
          </w:tcPr>
          <w:p w14:paraId="6471FB5E" w14:textId="77777777" w:rsidR="004759F4" w:rsidRPr="00D82618" w:rsidRDefault="004759F4" w:rsidP="001664FC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462D0">
              <w:rPr>
                <w:b/>
                <w:lang w:val="en-US"/>
              </w:rPr>
              <w:t>Incremental Implementation Strategy</w:t>
            </w:r>
            <w:r>
              <w:rPr>
                <w:lang w:val="en-US"/>
              </w:rPr>
              <w:t>: Architectural effort precedes business functionality by one program increment.</w:t>
            </w:r>
          </w:p>
        </w:tc>
      </w:tr>
      <w:tr w:rsidR="004759F4" w:rsidRPr="00E462D0" w14:paraId="21514FA2" w14:textId="77777777" w:rsidTr="007655CA">
        <w:trPr>
          <w:trHeight w:val="1169"/>
        </w:trPr>
        <w:tc>
          <w:tcPr>
            <w:tcW w:w="13603" w:type="dxa"/>
            <w:gridSpan w:val="9"/>
            <w:shd w:val="clear" w:color="auto" w:fill="auto"/>
          </w:tcPr>
          <w:p w14:paraId="75DD16D3" w14:textId="77777777" w:rsidR="007655CA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Sequencing and Dependencies:</w:t>
            </w:r>
            <w:r>
              <w:rPr>
                <w:lang w:val="en-US"/>
              </w:rPr>
              <w:t xml:space="preserve"> </w:t>
            </w:r>
          </w:p>
          <w:p w14:paraId="0B4807B8" w14:textId="114A9905" w:rsidR="007655CA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Training, discovery and decisions around compliance standards come before anything else.</w:t>
            </w:r>
          </w:p>
          <w:p w14:paraId="3352F9EC" w14:textId="3DC19DD4" w:rsidR="007655CA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Dev/staging environment stood up before development.</w:t>
            </w:r>
          </w:p>
          <w:p w14:paraId="41E5A0A9" w14:textId="47D0AD8D" w:rsidR="004759F4" w:rsidRPr="00E462D0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Ensure regular communication with all involved to manage overlapping tasks and changes.</w:t>
            </w:r>
          </w:p>
        </w:tc>
      </w:tr>
      <w:tr w:rsidR="004759F4" w:rsidRPr="00E462D0" w14:paraId="6318A442" w14:textId="77777777" w:rsidTr="007655CA">
        <w:trPr>
          <w:trHeight w:val="1115"/>
        </w:trPr>
        <w:tc>
          <w:tcPr>
            <w:tcW w:w="13603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4768C455" w14:textId="77777777" w:rsidR="004759F4" w:rsidRDefault="004759F4" w:rsidP="001664FC">
            <w:pPr>
              <w:rPr>
                <w:lang w:val="en-US"/>
              </w:rPr>
            </w:pPr>
            <w:r>
              <w:rPr>
                <w:b/>
                <w:lang w:val="en-US"/>
              </w:rPr>
              <w:t>Milestones or C</w:t>
            </w:r>
            <w:r w:rsidRPr="00E462D0">
              <w:rPr>
                <w:b/>
                <w:lang w:val="en-US"/>
              </w:rPr>
              <w:t>heckpoints</w:t>
            </w:r>
            <w:r>
              <w:rPr>
                <w:lang w:val="en-US"/>
              </w:rPr>
              <w:t>:</w:t>
            </w:r>
          </w:p>
          <w:p w14:paraId="1940B97D" w14:textId="77777777" w:rsidR="004759F4" w:rsidRPr="00E462D0" w:rsidRDefault="004759F4" w:rsidP="001664FC">
            <w:pPr>
              <w:rPr>
                <w:lang w:val="en-US"/>
              </w:rPr>
            </w:pPr>
            <w:r>
              <w:rPr>
                <w:lang w:val="en-US"/>
              </w:rPr>
              <w:t>Training completed, general product design agreement, developed MVP, compliance &amp; testing complete, deployment, post-deployment feedback and improvement</w:t>
            </w:r>
          </w:p>
        </w:tc>
      </w:tr>
    </w:tbl>
    <w:p w14:paraId="26311B48" w14:textId="77777777" w:rsidR="005B5882" w:rsidRDefault="005B5882" w:rsidP="004759F4"/>
    <w:sectPr w:rsidR="005B5882" w:rsidSect="00185E30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4E69" w14:textId="77777777" w:rsidR="006D3CE4" w:rsidRDefault="006D3CE4" w:rsidP="007A6637">
      <w:r>
        <w:separator/>
      </w:r>
    </w:p>
  </w:endnote>
  <w:endnote w:type="continuationSeparator" w:id="0">
    <w:p w14:paraId="32725C18" w14:textId="77777777" w:rsidR="006D3CE4" w:rsidRDefault="006D3CE4" w:rsidP="007A6637">
      <w:r>
        <w:continuationSeparator/>
      </w:r>
    </w:p>
  </w:endnote>
  <w:endnote w:type="continuationNotice" w:id="1">
    <w:p w14:paraId="0E36CBB4" w14:textId="77777777" w:rsidR="006D3CE4" w:rsidRDefault="006D3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211963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4273E505" w14:textId="77777777" w:rsidR="00185E30" w:rsidRPr="00172661" w:rsidRDefault="009C3E93">
        <w:pPr>
          <w:pStyle w:val="Footer"/>
          <w:jc w:val="center"/>
          <w:rPr>
            <w:sz w:val="22"/>
          </w:rPr>
        </w:pPr>
        <w:r w:rsidRPr="00172661">
          <w:rPr>
            <w:sz w:val="22"/>
          </w:rPr>
          <w:fldChar w:fldCharType="begin"/>
        </w:r>
        <w:r w:rsidRPr="00172661">
          <w:rPr>
            <w:sz w:val="22"/>
          </w:rPr>
          <w:instrText xml:space="preserve"> PAGE   \* MERGEFORMAT </w:instrText>
        </w:r>
        <w:r w:rsidRPr="00172661">
          <w:rPr>
            <w:sz w:val="22"/>
          </w:rPr>
          <w:fldChar w:fldCharType="separate"/>
        </w:r>
        <w:r w:rsidR="008E665A">
          <w:rPr>
            <w:noProof/>
            <w:sz w:val="22"/>
          </w:rPr>
          <w:t>2</w:t>
        </w:r>
        <w:r w:rsidRPr="00172661">
          <w:rPr>
            <w:noProof/>
            <w:sz w:val="22"/>
          </w:rPr>
          <w:fldChar w:fldCharType="end"/>
        </w:r>
      </w:p>
    </w:sdtContent>
  </w:sdt>
  <w:p w14:paraId="7325DBD0" w14:textId="77777777" w:rsidR="00185E30" w:rsidRPr="001369B9" w:rsidRDefault="00185E30">
    <w:pPr>
      <w:pStyle w:val="Footer"/>
      <w:rPr>
        <w:rFonts w:ascii="Arial" w:hAnsi="Arial" w:cs="Arial"/>
        <w:sz w:val="22"/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918B" w14:textId="77777777" w:rsidR="006D3CE4" w:rsidRDefault="006D3CE4" w:rsidP="007A6637">
      <w:r>
        <w:separator/>
      </w:r>
    </w:p>
  </w:footnote>
  <w:footnote w:type="continuationSeparator" w:id="0">
    <w:p w14:paraId="5E4A8AE5" w14:textId="77777777" w:rsidR="006D3CE4" w:rsidRDefault="006D3CE4" w:rsidP="007A6637">
      <w:r>
        <w:continuationSeparator/>
      </w:r>
    </w:p>
  </w:footnote>
  <w:footnote w:type="continuationNotice" w:id="1">
    <w:p w14:paraId="06844956" w14:textId="77777777" w:rsidR="006D3CE4" w:rsidRDefault="006D3C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F6D8" w14:textId="3E55D3C7" w:rsidR="00185E30" w:rsidRPr="001369B9" w:rsidRDefault="008C1838" w:rsidP="0016046F">
    <w:pPr>
      <w:pStyle w:val="Header"/>
      <w:ind w:right="775"/>
      <w:rPr>
        <w:rFonts w:ascii="Arial" w:hAnsi="Arial" w:cs="Arial"/>
      </w:rPr>
    </w:pPr>
    <w:r>
      <w:rPr>
        <w:noProof/>
        <w:lang w:val="en-IE" w:eastAsia="en-IE"/>
      </w:rPr>
      <w:drawing>
        <wp:inline distT="0" distB="0" distL="0" distR="0" wp14:anchorId="58036A2E" wp14:editId="7DAA4AE3">
          <wp:extent cx="1521802" cy="615462"/>
          <wp:effectExtent l="0" t="0" r="2540" b="0"/>
          <wp:docPr id="10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802" cy="615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9BB"/>
    <w:multiLevelType w:val="hybridMultilevel"/>
    <w:tmpl w:val="1F020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1C9"/>
    <w:multiLevelType w:val="hybridMultilevel"/>
    <w:tmpl w:val="B240E5C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F7BBB"/>
    <w:multiLevelType w:val="hybridMultilevel"/>
    <w:tmpl w:val="AAF0499A"/>
    <w:lvl w:ilvl="0" w:tplc="1809000F">
      <w:start w:val="1"/>
      <w:numFmt w:val="decimal"/>
      <w:lvlText w:val="%1."/>
      <w:lvlJc w:val="left"/>
      <w:pPr>
        <w:ind w:left="426" w:hanging="360"/>
      </w:pPr>
    </w:lvl>
    <w:lvl w:ilvl="1" w:tplc="18090019" w:tentative="1">
      <w:start w:val="1"/>
      <w:numFmt w:val="lowerLetter"/>
      <w:lvlText w:val="%2."/>
      <w:lvlJc w:val="left"/>
      <w:pPr>
        <w:ind w:left="1146" w:hanging="360"/>
      </w:pPr>
    </w:lvl>
    <w:lvl w:ilvl="2" w:tplc="1809001B" w:tentative="1">
      <w:start w:val="1"/>
      <w:numFmt w:val="lowerRoman"/>
      <w:lvlText w:val="%3."/>
      <w:lvlJc w:val="right"/>
      <w:pPr>
        <w:ind w:left="1866" w:hanging="180"/>
      </w:pPr>
    </w:lvl>
    <w:lvl w:ilvl="3" w:tplc="1809000F" w:tentative="1">
      <w:start w:val="1"/>
      <w:numFmt w:val="decimal"/>
      <w:lvlText w:val="%4."/>
      <w:lvlJc w:val="left"/>
      <w:pPr>
        <w:ind w:left="2586" w:hanging="360"/>
      </w:pPr>
    </w:lvl>
    <w:lvl w:ilvl="4" w:tplc="18090019" w:tentative="1">
      <w:start w:val="1"/>
      <w:numFmt w:val="lowerLetter"/>
      <w:lvlText w:val="%5."/>
      <w:lvlJc w:val="left"/>
      <w:pPr>
        <w:ind w:left="3306" w:hanging="360"/>
      </w:pPr>
    </w:lvl>
    <w:lvl w:ilvl="5" w:tplc="1809001B" w:tentative="1">
      <w:start w:val="1"/>
      <w:numFmt w:val="lowerRoman"/>
      <w:lvlText w:val="%6."/>
      <w:lvlJc w:val="right"/>
      <w:pPr>
        <w:ind w:left="4026" w:hanging="180"/>
      </w:pPr>
    </w:lvl>
    <w:lvl w:ilvl="6" w:tplc="1809000F" w:tentative="1">
      <w:start w:val="1"/>
      <w:numFmt w:val="decimal"/>
      <w:lvlText w:val="%7."/>
      <w:lvlJc w:val="left"/>
      <w:pPr>
        <w:ind w:left="4746" w:hanging="360"/>
      </w:pPr>
    </w:lvl>
    <w:lvl w:ilvl="7" w:tplc="18090019" w:tentative="1">
      <w:start w:val="1"/>
      <w:numFmt w:val="lowerLetter"/>
      <w:lvlText w:val="%8."/>
      <w:lvlJc w:val="left"/>
      <w:pPr>
        <w:ind w:left="5466" w:hanging="360"/>
      </w:pPr>
    </w:lvl>
    <w:lvl w:ilvl="8" w:tplc="1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A9F0C46"/>
    <w:multiLevelType w:val="hybridMultilevel"/>
    <w:tmpl w:val="152A2AE8"/>
    <w:lvl w:ilvl="0" w:tplc="40E4F0C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7C74"/>
    <w:multiLevelType w:val="hybridMultilevel"/>
    <w:tmpl w:val="94DAD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723B5"/>
    <w:multiLevelType w:val="hybridMultilevel"/>
    <w:tmpl w:val="138AF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4387F"/>
    <w:multiLevelType w:val="hybridMultilevel"/>
    <w:tmpl w:val="2734591C"/>
    <w:lvl w:ilvl="0" w:tplc="8D7A02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D07B0"/>
    <w:multiLevelType w:val="hybridMultilevel"/>
    <w:tmpl w:val="3FE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D52D4"/>
    <w:multiLevelType w:val="hybridMultilevel"/>
    <w:tmpl w:val="AAF0499A"/>
    <w:lvl w:ilvl="0" w:tplc="1809000F">
      <w:start w:val="1"/>
      <w:numFmt w:val="decimal"/>
      <w:lvlText w:val="%1."/>
      <w:lvlJc w:val="left"/>
      <w:pPr>
        <w:ind w:left="426" w:hanging="360"/>
      </w:pPr>
    </w:lvl>
    <w:lvl w:ilvl="1" w:tplc="18090019" w:tentative="1">
      <w:start w:val="1"/>
      <w:numFmt w:val="lowerLetter"/>
      <w:lvlText w:val="%2."/>
      <w:lvlJc w:val="left"/>
      <w:pPr>
        <w:ind w:left="1146" w:hanging="360"/>
      </w:pPr>
    </w:lvl>
    <w:lvl w:ilvl="2" w:tplc="1809001B" w:tentative="1">
      <w:start w:val="1"/>
      <w:numFmt w:val="lowerRoman"/>
      <w:lvlText w:val="%3."/>
      <w:lvlJc w:val="right"/>
      <w:pPr>
        <w:ind w:left="1866" w:hanging="180"/>
      </w:pPr>
    </w:lvl>
    <w:lvl w:ilvl="3" w:tplc="1809000F" w:tentative="1">
      <w:start w:val="1"/>
      <w:numFmt w:val="decimal"/>
      <w:lvlText w:val="%4."/>
      <w:lvlJc w:val="left"/>
      <w:pPr>
        <w:ind w:left="2586" w:hanging="360"/>
      </w:pPr>
    </w:lvl>
    <w:lvl w:ilvl="4" w:tplc="18090019" w:tentative="1">
      <w:start w:val="1"/>
      <w:numFmt w:val="lowerLetter"/>
      <w:lvlText w:val="%5."/>
      <w:lvlJc w:val="left"/>
      <w:pPr>
        <w:ind w:left="3306" w:hanging="360"/>
      </w:pPr>
    </w:lvl>
    <w:lvl w:ilvl="5" w:tplc="1809001B" w:tentative="1">
      <w:start w:val="1"/>
      <w:numFmt w:val="lowerRoman"/>
      <w:lvlText w:val="%6."/>
      <w:lvlJc w:val="right"/>
      <w:pPr>
        <w:ind w:left="4026" w:hanging="180"/>
      </w:pPr>
    </w:lvl>
    <w:lvl w:ilvl="6" w:tplc="1809000F" w:tentative="1">
      <w:start w:val="1"/>
      <w:numFmt w:val="decimal"/>
      <w:lvlText w:val="%7."/>
      <w:lvlJc w:val="left"/>
      <w:pPr>
        <w:ind w:left="4746" w:hanging="360"/>
      </w:pPr>
    </w:lvl>
    <w:lvl w:ilvl="7" w:tplc="18090019" w:tentative="1">
      <w:start w:val="1"/>
      <w:numFmt w:val="lowerLetter"/>
      <w:lvlText w:val="%8."/>
      <w:lvlJc w:val="left"/>
      <w:pPr>
        <w:ind w:left="5466" w:hanging="360"/>
      </w:pPr>
    </w:lvl>
    <w:lvl w:ilvl="8" w:tplc="1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559F6B81"/>
    <w:multiLevelType w:val="hybridMultilevel"/>
    <w:tmpl w:val="F9F4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70A7"/>
    <w:multiLevelType w:val="hybridMultilevel"/>
    <w:tmpl w:val="AAF0499A"/>
    <w:lvl w:ilvl="0" w:tplc="1809000F">
      <w:start w:val="1"/>
      <w:numFmt w:val="decimal"/>
      <w:lvlText w:val="%1."/>
      <w:lvlJc w:val="left"/>
      <w:pPr>
        <w:ind w:left="426" w:hanging="360"/>
      </w:pPr>
    </w:lvl>
    <w:lvl w:ilvl="1" w:tplc="18090019" w:tentative="1">
      <w:start w:val="1"/>
      <w:numFmt w:val="lowerLetter"/>
      <w:lvlText w:val="%2."/>
      <w:lvlJc w:val="left"/>
      <w:pPr>
        <w:ind w:left="1146" w:hanging="360"/>
      </w:pPr>
    </w:lvl>
    <w:lvl w:ilvl="2" w:tplc="1809001B" w:tentative="1">
      <w:start w:val="1"/>
      <w:numFmt w:val="lowerRoman"/>
      <w:lvlText w:val="%3."/>
      <w:lvlJc w:val="right"/>
      <w:pPr>
        <w:ind w:left="1866" w:hanging="180"/>
      </w:pPr>
    </w:lvl>
    <w:lvl w:ilvl="3" w:tplc="1809000F" w:tentative="1">
      <w:start w:val="1"/>
      <w:numFmt w:val="decimal"/>
      <w:lvlText w:val="%4."/>
      <w:lvlJc w:val="left"/>
      <w:pPr>
        <w:ind w:left="2586" w:hanging="360"/>
      </w:pPr>
    </w:lvl>
    <w:lvl w:ilvl="4" w:tplc="18090019" w:tentative="1">
      <w:start w:val="1"/>
      <w:numFmt w:val="lowerLetter"/>
      <w:lvlText w:val="%5."/>
      <w:lvlJc w:val="left"/>
      <w:pPr>
        <w:ind w:left="3306" w:hanging="360"/>
      </w:pPr>
    </w:lvl>
    <w:lvl w:ilvl="5" w:tplc="1809001B" w:tentative="1">
      <w:start w:val="1"/>
      <w:numFmt w:val="lowerRoman"/>
      <w:lvlText w:val="%6."/>
      <w:lvlJc w:val="right"/>
      <w:pPr>
        <w:ind w:left="4026" w:hanging="180"/>
      </w:pPr>
    </w:lvl>
    <w:lvl w:ilvl="6" w:tplc="1809000F" w:tentative="1">
      <w:start w:val="1"/>
      <w:numFmt w:val="decimal"/>
      <w:lvlText w:val="%7."/>
      <w:lvlJc w:val="left"/>
      <w:pPr>
        <w:ind w:left="4746" w:hanging="360"/>
      </w:pPr>
    </w:lvl>
    <w:lvl w:ilvl="7" w:tplc="18090019" w:tentative="1">
      <w:start w:val="1"/>
      <w:numFmt w:val="lowerLetter"/>
      <w:lvlText w:val="%8."/>
      <w:lvlJc w:val="left"/>
      <w:pPr>
        <w:ind w:left="5466" w:hanging="360"/>
      </w:pPr>
    </w:lvl>
    <w:lvl w:ilvl="8" w:tplc="1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762E209A"/>
    <w:multiLevelType w:val="hybridMultilevel"/>
    <w:tmpl w:val="AAF0499A"/>
    <w:lvl w:ilvl="0" w:tplc="1809000F">
      <w:start w:val="1"/>
      <w:numFmt w:val="decimal"/>
      <w:lvlText w:val="%1."/>
      <w:lvlJc w:val="left"/>
      <w:pPr>
        <w:ind w:left="426" w:hanging="360"/>
      </w:pPr>
    </w:lvl>
    <w:lvl w:ilvl="1" w:tplc="18090019" w:tentative="1">
      <w:start w:val="1"/>
      <w:numFmt w:val="lowerLetter"/>
      <w:lvlText w:val="%2."/>
      <w:lvlJc w:val="left"/>
      <w:pPr>
        <w:ind w:left="1146" w:hanging="360"/>
      </w:pPr>
    </w:lvl>
    <w:lvl w:ilvl="2" w:tplc="1809001B" w:tentative="1">
      <w:start w:val="1"/>
      <w:numFmt w:val="lowerRoman"/>
      <w:lvlText w:val="%3."/>
      <w:lvlJc w:val="right"/>
      <w:pPr>
        <w:ind w:left="1866" w:hanging="180"/>
      </w:pPr>
    </w:lvl>
    <w:lvl w:ilvl="3" w:tplc="1809000F" w:tentative="1">
      <w:start w:val="1"/>
      <w:numFmt w:val="decimal"/>
      <w:lvlText w:val="%4."/>
      <w:lvlJc w:val="left"/>
      <w:pPr>
        <w:ind w:left="2586" w:hanging="360"/>
      </w:pPr>
    </w:lvl>
    <w:lvl w:ilvl="4" w:tplc="18090019" w:tentative="1">
      <w:start w:val="1"/>
      <w:numFmt w:val="lowerLetter"/>
      <w:lvlText w:val="%5."/>
      <w:lvlJc w:val="left"/>
      <w:pPr>
        <w:ind w:left="3306" w:hanging="360"/>
      </w:pPr>
    </w:lvl>
    <w:lvl w:ilvl="5" w:tplc="1809001B" w:tentative="1">
      <w:start w:val="1"/>
      <w:numFmt w:val="lowerRoman"/>
      <w:lvlText w:val="%6."/>
      <w:lvlJc w:val="right"/>
      <w:pPr>
        <w:ind w:left="4026" w:hanging="180"/>
      </w:pPr>
    </w:lvl>
    <w:lvl w:ilvl="6" w:tplc="1809000F" w:tentative="1">
      <w:start w:val="1"/>
      <w:numFmt w:val="decimal"/>
      <w:lvlText w:val="%7."/>
      <w:lvlJc w:val="left"/>
      <w:pPr>
        <w:ind w:left="4746" w:hanging="360"/>
      </w:pPr>
    </w:lvl>
    <w:lvl w:ilvl="7" w:tplc="18090019" w:tentative="1">
      <w:start w:val="1"/>
      <w:numFmt w:val="lowerLetter"/>
      <w:lvlText w:val="%8."/>
      <w:lvlJc w:val="left"/>
      <w:pPr>
        <w:ind w:left="5466" w:hanging="360"/>
      </w:pPr>
    </w:lvl>
    <w:lvl w:ilvl="8" w:tplc="180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2114931718">
    <w:abstractNumId w:val="11"/>
  </w:num>
  <w:num w:numId="2" w16cid:durableId="408699981">
    <w:abstractNumId w:val="10"/>
  </w:num>
  <w:num w:numId="3" w16cid:durableId="1023895982">
    <w:abstractNumId w:val="8"/>
  </w:num>
  <w:num w:numId="4" w16cid:durableId="213471210">
    <w:abstractNumId w:val="2"/>
  </w:num>
  <w:num w:numId="5" w16cid:durableId="1974672482">
    <w:abstractNumId w:val="0"/>
  </w:num>
  <w:num w:numId="6" w16cid:durableId="1808089600">
    <w:abstractNumId w:val="3"/>
  </w:num>
  <w:num w:numId="7" w16cid:durableId="881137580">
    <w:abstractNumId w:val="1"/>
  </w:num>
  <w:num w:numId="8" w16cid:durableId="1692419204">
    <w:abstractNumId w:val="6"/>
  </w:num>
  <w:num w:numId="9" w16cid:durableId="1904241">
    <w:abstractNumId w:val="5"/>
  </w:num>
  <w:num w:numId="10" w16cid:durableId="457723799">
    <w:abstractNumId w:val="4"/>
  </w:num>
  <w:num w:numId="11" w16cid:durableId="307976206">
    <w:abstractNumId w:val="9"/>
  </w:num>
  <w:num w:numId="12" w16cid:durableId="1537084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37"/>
    <w:rsid w:val="000118FA"/>
    <w:rsid w:val="00013894"/>
    <w:rsid w:val="00015DE1"/>
    <w:rsid w:val="00020ADA"/>
    <w:rsid w:val="00023ECF"/>
    <w:rsid w:val="00031716"/>
    <w:rsid w:val="00034D8A"/>
    <w:rsid w:val="00043204"/>
    <w:rsid w:val="00045CFE"/>
    <w:rsid w:val="000577E9"/>
    <w:rsid w:val="0009470A"/>
    <w:rsid w:val="000A371E"/>
    <w:rsid w:val="000A3F85"/>
    <w:rsid w:val="000A52A5"/>
    <w:rsid w:val="000E6EC5"/>
    <w:rsid w:val="000F121C"/>
    <w:rsid w:val="00111607"/>
    <w:rsid w:val="0011774F"/>
    <w:rsid w:val="001349D7"/>
    <w:rsid w:val="001352E5"/>
    <w:rsid w:val="00147019"/>
    <w:rsid w:val="00151347"/>
    <w:rsid w:val="001519B6"/>
    <w:rsid w:val="0016046F"/>
    <w:rsid w:val="0016494A"/>
    <w:rsid w:val="001651D7"/>
    <w:rsid w:val="001806DD"/>
    <w:rsid w:val="00185E30"/>
    <w:rsid w:val="00196759"/>
    <w:rsid w:val="001A5282"/>
    <w:rsid w:val="001A5BF4"/>
    <w:rsid w:val="001B2FF1"/>
    <w:rsid w:val="001B3603"/>
    <w:rsid w:val="001B68C7"/>
    <w:rsid w:val="001C3735"/>
    <w:rsid w:val="001C3F78"/>
    <w:rsid w:val="00213022"/>
    <w:rsid w:val="002445DB"/>
    <w:rsid w:val="00245FED"/>
    <w:rsid w:val="00247770"/>
    <w:rsid w:val="002E3AEB"/>
    <w:rsid w:val="002E7456"/>
    <w:rsid w:val="002F72CA"/>
    <w:rsid w:val="0031118E"/>
    <w:rsid w:val="00327022"/>
    <w:rsid w:val="00333F12"/>
    <w:rsid w:val="00355A25"/>
    <w:rsid w:val="00361AED"/>
    <w:rsid w:val="00363316"/>
    <w:rsid w:val="003832E2"/>
    <w:rsid w:val="0038732F"/>
    <w:rsid w:val="00391B8A"/>
    <w:rsid w:val="003A419F"/>
    <w:rsid w:val="003C0545"/>
    <w:rsid w:val="003C3091"/>
    <w:rsid w:val="003D1926"/>
    <w:rsid w:val="003D1C37"/>
    <w:rsid w:val="003D55BF"/>
    <w:rsid w:val="003E526B"/>
    <w:rsid w:val="003E6D35"/>
    <w:rsid w:val="0042683C"/>
    <w:rsid w:val="00427E62"/>
    <w:rsid w:val="004317EF"/>
    <w:rsid w:val="00436854"/>
    <w:rsid w:val="004573E9"/>
    <w:rsid w:val="00457E96"/>
    <w:rsid w:val="004709AF"/>
    <w:rsid w:val="004759F4"/>
    <w:rsid w:val="004802A9"/>
    <w:rsid w:val="00494828"/>
    <w:rsid w:val="004A229D"/>
    <w:rsid w:val="004A3C69"/>
    <w:rsid w:val="004A4D41"/>
    <w:rsid w:val="004C0532"/>
    <w:rsid w:val="004C19D9"/>
    <w:rsid w:val="004C56CF"/>
    <w:rsid w:val="004C71E0"/>
    <w:rsid w:val="004D1803"/>
    <w:rsid w:val="004E1C21"/>
    <w:rsid w:val="004E2756"/>
    <w:rsid w:val="00524479"/>
    <w:rsid w:val="00534BCD"/>
    <w:rsid w:val="005351CC"/>
    <w:rsid w:val="00556CAE"/>
    <w:rsid w:val="005632C5"/>
    <w:rsid w:val="00564680"/>
    <w:rsid w:val="00576426"/>
    <w:rsid w:val="00586E88"/>
    <w:rsid w:val="00591D32"/>
    <w:rsid w:val="00594B58"/>
    <w:rsid w:val="005B1587"/>
    <w:rsid w:val="005B4FBF"/>
    <w:rsid w:val="005B5882"/>
    <w:rsid w:val="005C079C"/>
    <w:rsid w:val="005C230A"/>
    <w:rsid w:val="005D549D"/>
    <w:rsid w:val="005F5F5D"/>
    <w:rsid w:val="00614974"/>
    <w:rsid w:val="00622E85"/>
    <w:rsid w:val="006235B4"/>
    <w:rsid w:val="00643FBB"/>
    <w:rsid w:val="00656606"/>
    <w:rsid w:val="00661C63"/>
    <w:rsid w:val="00671F99"/>
    <w:rsid w:val="00690847"/>
    <w:rsid w:val="006C479D"/>
    <w:rsid w:val="006C4EFC"/>
    <w:rsid w:val="006C6718"/>
    <w:rsid w:val="006D3CE4"/>
    <w:rsid w:val="006D4A18"/>
    <w:rsid w:val="006D5CBB"/>
    <w:rsid w:val="006D71FB"/>
    <w:rsid w:val="006F0565"/>
    <w:rsid w:val="006F3323"/>
    <w:rsid w:val="006F42B4"/>
    <w:rsid w:val="006F7987"/>
    <w:rsid w:val="007060C0"/>
    <w:rsid w:val="007126EA"/>
    <w:rsid w:val="0071360A"/>
    <w:rsid w:val="00725B7B"/>
    <w:rsid w:val="007310A0"/>
    <w:rsid w:val="007315F4"/>
    <w:rsid w:val="00741B03"/>
    <w:rsid w:val="007655CA"/>
    <w:rsid w:val="00767983"/>
    <w:rsid w:val="00771D91"/>
    <w:rsid w:val="0078260C"/>
    <w:rsid w:val="00783945"/>
    <w:rsid w:val="007A6637"/>
    <w:rsid w:val="007A7815"/>
    <w:rsid w:val="007A796E"/>
    <w:rsid w:val="007F0526"/>
    <w:rsid w:val="007F583E"/>
    <w:rsid w:val="007F792B"/>
    <w:rsid w:val="007F792D"/>
    <w:rsid w:val="00804622"/>
    <w:rsid w:val="008104AB"/>
    <w:rsid w:val="008136BA"/>
    <w:rsid w:val="00814274"/>
    <w:rsid w:val="00820CE2"/>
    <w:rsid w:val="008259AB"/>
    <w:rsid w:val="0082783E"/>
    <w:rsid w:val="008423E7"/>
    <w:rsid w:val="00850BE8"/>
    <w:rsid w:val="00854327"/>
    <w:rsid w:val="008549D8"/>
    <w:rsid w:val="00864A73"/>
    <w:rsid w:val="0086609F"/>
    <w:rsid w:val="008711ED"/>
    <w:rsid w:val="0087762A"/>
    <w:rsid w:val="008A197F"/>
    <w:rsid w:val="008A5755"/>
    <w:rsid w:val="008C1838"/>
    <w:rsid w:val="008C31C4"/>
    <w:rsid w:val="008C62C2"/>
    <w:rsid w:val="008C7098"/>
    <w:rsid w:val="008D6F10"/>
    <w:rsid w:val="008E665A"/>
    <w:rsid w:val="00911DA0"/>
    <w:rsid w:val="0091316A"/>
    <w:rsid w:val="00922565"/>
    <w:rsid w:val="00952F4B"/>
    <w:rsid w:val="0095626E"/>
    <w:rsid w:val="00963C0A"/>
    <w:rsid w:val="009752A1"/>
    <w:rsid w:val="009C1154"/>
    <w:rsid w:val="009C3E93"/>
    <w:rsid w:val="009C7C18"/>
    <w:rsid w:val="009D614F"/>
    <w:rsid w:val="00A009C2"/>
    <w:rsid w:val="00A05621"/>
    <w:rsid w:val="00A061D2"/>
    <w:rsid w:val="00A141AA"/>
    <w:rsid w:val="00A163F1"/>
    <w:rsid w:val="00A16D05"/>
    <w:rsid w:val="00A22394"/>
    <w:rsid w:val="00A233D0"/>
    <w:rsid w:val="00A23A59"/>
    <w:rsid w:val="00A6310F"/>
    <w:rsid w:val="00A6566F"/>
    <w:rsid w:val="00A66FFE"/>
    <w:rsid w:val="00A732C8"/>
    <w:rsid w:val="00A771C7"/>
    <w:rsid w:val="00A80D67"/>
    <w:rsid w:val="00A832EB"/>
    <w:rsid w:val="00A84F68"/>
    <w:rsid w:val="00AA0A8D"/>
    <w:rsid w:val="00AB5746"/>
    <w:rsid w:val="00AC3787"/>
    <w:rsid w:val="00AD3AC1"/>
    <w:rsid w:val="00AF10C9"/>
    <w:rsid w:val="00AF3DEC"/>
    <w:rsid w:val="00AF5252"/>
    <w:rsid w:val="00B43D15"/>
    <w:rsid w:val="00B500C1"/>
    <w:rsid w:val="00B52933"/>
    <w:rsid w:val="00B5448E"/>
    <w:rsid w:val="00B62AAC"/>
    <w:rsid w:val="00B634C7"/>
    <w:rsid w:val="00B63E58"/>
    <w:rsid w:val="00B80870"/>
    <w:rsid w:val="00B922E2"/>
    <w:rsid w:val="00BA200C"/>
    <w:rsid w:val="00BD064F"/>
    <w:rsid w:val="00BD5DC4"/>
    <w:rsid w:val="00BE369D"/>
    <w:rsid w:val="00BF11E9"/>
    <w:rsid w:val="00BF323E"/>
    <w:rsid w:val="00C11A74"/>
    <w:rsid w:val="00C177D1"/>
    <w:rsid w:val="00C24655"/>
    <w:rsid w:val="00C3134C"/>
    <w:rsid w:val="00C426AB"/>
    <w:rsid w:val="00C51B04"/>
    <w:rsid w:val="00C62025"/>
    <w:rsid w:val="00C83426"/>
    <w:rsid w:val="00C918E7"/>
    <w:rsid w:val="00C927D7"/>
    <w:rsid w:val="00C92D1F"/>
    <w:rsid w:val="00CA0E81"/>
    <w:rsid w:val="00CA1A7A"/>
    <w:rsid w:val="00CA1A88"/>
    <w:rsid w:val="00CA2CFF"/>
    <w:rsid w:val="00CB4BDD"/>
    <w:rsid w:val="00CC0E3B"/>
    <w:rsid w:val="00CD6C6C"/>
    <w:rsid w:val="00CF6936"/>
    <w:rsid w:val="00D02243"/>
    <w:rsid w:val="00D02E1F"/>
    <w:rsid w:val="00D07A2D"/>
    <w:rsid w:val="00D12621"/>
    <w:rsid w:val="00D4072F"/>
    <w:rsid w:val="00D46E57"/>
    <w:rsid w:val="00D51CEE"/>
    <w:rsid w:val="00D64964"/>
    <w:rsid w:val="00D67998"/>
    <w:rsid w:val="00D72D4E"/>
    <w:rsid w:val="00D74C6F"/>
    <w:rsid w:val="00D842C1"/>
    <w:rsid w:val="00DB159E"/>
    <w:rsid w:val="00DB6059"/>
    <w:rsid w:val="00DC0ECA"/>
    <w:rsid w:val="00DC2656"/>
    <w:rsid w:val="00DD40CF"/>
    <w:rsid w:val="00DD5E2B"/>
    <w:rsid w:val="00DF1030"/>
    <w:rsid w:val="00DF404E"/>
    <w:rsid w:val="00DF43DD"/>
    <w:rsid w:val="00DF62AB"/>
    <w:rsid w:val="00E04FB8"/>
    <w:rsid w:val="00E12783"/>
    <w:rsid w:val="00E55070"/>
    <w:rsid w:val="00E71741"/>
    <w:rsid w:val="00E9259F"/>
    <w:rsid w:val="00E964B5"/>
    <w:rsid w:val="00E96714"/>
    <w:rsid w:val="00EA22DC"/>
    <w:rsid w:val="00EB11E1"/>
    <w:rsid w:val="00EB4C3E"/>
    <w:rsid w:val="00EB5186"/>
    <w:rsid w:val="00EF1404"/>
    <w:rsid w:val="00F559BE"/>
    <w:rsid w:val="00F55BF3"/>
    <w:rsid w:val="00F70DB2"/>
    <w:rsid w:val="00F77A4A"/>
    <w:rsid w:val="00F84DD6"/>
    <w:rsid w:val="00F93DD2"/>
    <w:rsid w:val="00F951C9"/>
    <w:rsid w:val="00FA4E55"/>
    <w:rsid w:val="00FA52AD"/>
    <w:rsid w:val="00FA53FC"/>
    <w:rsid w:val="00FA7525"/>
    <w:rsid w:val="00FB18B5"/>
    <w:rsid w:val="00FB1E58"/>
    <w:rsid w:val="00FC6E52"/>
    <w:rsid w:val="00FD00E6"/>
    <w:rsid w:val="00FD2422"/>
    <w:rsid w:val="00FD31F1"/>
    <w:rsid w:val="00FD614B"/>
    <w:rsid w:val="00FD6EBA"/>
    <w:rsid w:val="00FF527C"/>
    <w:rsid w:val="07DCC5FD"/>
    <w:rsid w:val="0DBB5908"/>
    <w:rsid w:val="26AFCAF2"/>
    <w:rsid w:val="2B51E88B"/>
    <w:rsid w:val="5399996F"/>
    <w:rsid w:val="58458FA7"/>
    <w:rsid w:val="59A6D30E"/>
    <w:rsid w:val="6A223B66"/>
    <w:rsid w:val="6E8804E8"/>
    <w:rsid w:val="7504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75DE"/>
  <w15:chartTrackingRefBased/>
  <w15:docId w15:val="{32BC9704-E96D-46A7-A99B-0AF9BBF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6637"/>
    <w:rPr>
      <w:color w:val="808080"/>
    </w:rPr>
  </w:style>
  <w:style w:type="character" w:customStyle="1" w:styleId="Style1">
    <w:name w:val="Style1"/>
    <w:basedOn w:val="DefaultParagraphFont"/>
    <w:uiPriority w:val="1"/>
    <w:rsid w:val="007A6637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7A6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63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6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63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15"/>
    <w:rPr>
      <w:rFonts w:ascii="Segoe UI" w:eastAsia="Times New Roman" w:hAnsi="Segoe UI" w:cs="Segoe UI"/>
      <w:sz w:val="18"/>
      <w:szCs w:val="18"/>
      <w:lang w:val="en-GB"/>
    </w:rPr>
  </w:style>
  <w:style w:type="paragraph" w:customStyle="1" w:styleId="paragraph">
    <w:name w:val="paragraph"/>
    <w:basedOn w:val="Normal"/>
    <w:rsid w:val="00E04FB8"/>
    <w:pPr>
      <w:spacing w:before="100" w:beforeAutospacing="1" w:after="100" w:afterAutospacing="1"/>
    </w:pPr>
    <w:rPr>
      <w:lang w:val="en-IE" w:eastAsia="en-IE"/>
    </w:rPr>
  </w:style>
  <w:style w:type="character" w:customStyle="1" w:styleId="normaltextrun">
    <w:name w:val="normaltextrun"/>
    <w:basedOn w:val="DefaultParagraphFont"/>
    <w:rsid w:val="00E04FB8"/>
  </w:style>
  <w:style w:type="character" w:customStyle="1" w:styleId="eop">
    <w:name w:val="eop"/>
    <w:basedOn w:val="DefaultParagraphFont"/>
    <w:rsid w:val="00E0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0AD9E85CA514EA7BF8B8B194E6D5B" ma:contentTypeVersion="8" ma:contentTypeDescription="Create a new document." ma:contentTypeScope="" ma:versionID="452ecfe0f77eee243441819c670a870a">
  <xsd:schema xmlns:xsd="http://www.w3.org/2001/XMLSchema" xmlns:xs="http://www.w3.org/2001/XMLSchema" xmlns:p="http://schemas.microsoft.com/office/2006/metadata/properties" xmlns:ns2="213c03c0-44de-4398-8537-12d71f207d89" xmlns:ns3="77e066a8-abab-446b-99e2-17a0b49c3ea6" targetNamespace="http://schemas.microsoft.com/office/2006/metadata/properties" ma:root="true" ma:fieldsID="1cddbd5c1b7bf13c7520d5f0d6ff05f1" ns2:_="" ns3:_="">
    <xsd:import namespace="213c03c0-44de-4398-8537-12d71f207d89"/>
    <xsd:import namespace="77e066a8-abab-446b-99e2-17a0b49c3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03c0-44de-4398-8537-12d71f207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066a8-abab-446b-99e2-17a0b49c3e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B78A1-96A1-486D-AF23-E264C5F14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E169-DE28-4DA3-8871-2ABFE9CC18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9723B-652A-4077-8AEB-93C32A7B9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03c0-44de-4398-8537-12d71f207d89"/>
    <ds:schemaRef ds:uri="77e066a8-abab-446b-99e2-17a0b49c3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Daly</dc:creator>
  <cp:keywords/>
  <dc:description/>
  <cp:lastModifiedBy>Craig Dillon</cp:lastModifiedBy>
  <cp:revision>3</cp:revision>
  <dcterms:created xsi:type="dcterms:W3CDTF">2023-04-30T15:57:00Z</dcterms:created>
  <dcterms:modified xsi:type="dcterms:W3CDTF">2023-05-02T17:34:00Z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0x01010017C0AD9E85CA514EA7BF8B8B194E6D5B</vt:lpwstr>
  </property>
  <property fmtid="{D5CDD505-2E9C-101B-9397-08002B2CF9AE}" pid="3" name="Order">
    <vt:r8>1230600</vt:r8>
  </property>
  <property fmtid="{D5CDD505-2E9C-101B-9397-08002B2CF9AE}" pid="4" name="AuthorIds_UIVersion_16384">
    <vt:lpwstr>66</vt:lpwstr>
  </property>
</Properties>
</file>