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206A802E" w14:textId="4CBD082F" w:rsidR="00AD4A2B" w:rsidRDefault="00AD4A2B" w:rsidP="00B93D7E">
      <w:r>
        <w:t xml:space="preserve">Aim of paper/short communication: show how the starting condition of </w:t>
      </w:r>
      <w:r w:rsidR="00610CA6">
        <w:t>a</w:t>
      </w:r>
      <w:r w:rsidR="00EC1810">
        <w:t xml:space="preserve"> simple</w:t>
      </w:r>
      <w:r w:rsidR="00610CA6">
        <w:t xml:space="preserve"> age-structured model</w:t>
      </w:r>
      <w:r>
        <w:t xml:space="preserve"> can affect B0</w:t>
      </w:r>
      <w:r w:rsidR="00610CA6">
        <w:t xml:space="preserve"> based reference points</w:t>
      </w:r>
      <w:r w:rsidR="008862EB">
        <w:t xml:space="preserve"> under a range of factors</w:t>
      </w:r>
      <w:r w:rsidR="00D00A16">
        <w:t>. Hopefully provide some advice or insight into this common phenomenon.</w:t>
      </w:r>
    </w:p>
    <w:p w14:paraId="02B3A03B" w14:textId="446CDD2C" w:rsidR="006B4337" w:rsidRPr="003D66AC" w:rsidRDefault="001806E4" w:rsidP="00457866">
      <w:pPr>
        <w:pStyle w:val="Heading1"/>
      </w:pPr>
      <w:r>
        <w:t>Introduction</w:t>
      </w:r>
    </w:p>
    <w:p w14:paraId="0CAA582F" w14:textId="02C26A77" w:rsidR="001132C4" w:rsidRDefault="002104E2" w:rsidP="001132C4">
      <w:r>
        <w:t>Many</w:t>
      </w:r>
      <w:r w:rsidR="001806E4">
        <w:t xml:space="preserve"> </w:t>
      </w:r>
      <w:r w:rsidRPr="002104E2">
        <w:t xml:space="preserve">fisheries worldwide have experienced commercial exploitation prior to the establishment of </w:t>
      </w:r>
      <w:r>
        <w:t xml:space="preserve">reliable </w:t>
      </w:r>
      <w:r w:rsidRPr="002104E2">
        <w:t>observational time-series</w:t>
      </w:r>
      <w:r w:rsidR="001806E4">
        <w:t>.</w:t>
      </w:r>
      <w:r w:rsidR="0041630A">
        <w:t xml:space="preserve"> In some extreme cases,</w:t>
      </w:r>
      <w:r w:rsidRPr="002104E2">
        <w:t xml:space="preserve"> reliable observational time-series commenced centuries after the onset of initial exploitation</w:t>
      </w:r>
      <w:r>
        <w:t xml:space="preserve"> e.g., Atlantic cod</w:t>
      </w:r>
      <w:r w:rsidR="000E0749">
        <w:t xml:space="preserve"> (</w:t>
      </w:r>
      <w:proofErr w:type="spellStart"/>
      <w:r w:rsidR="000E0749">
        <w:rPr>
          <w:rFonts w:ascii="Arial" w:hAnsi="Arial" w:cs="Arial"/>
          <w:color w:val="222222"/>
          <w:sz w:val="20"/>
          <w:szCs w:val="20"/>
          <w:shd w:val="clear" w:color="auto" w:fill="FFFFFF"/>
        </w:rPr>
        <w:t>Schijns</w:t>
      </w:r>
      <w:proofErr w:type="spellEnd"/>
      <w:r w:rsidR="000E0749">
        <w:rPr>
          <w:rFonts w:ascii="Arial" w:hAnsi="Arial" w:cs="Arial"/>
          <w:color w:val="222222"/>
          <w:sz w:val="20"/>
          <w:szCs w:val="20"/>
          <w:shd w:val="clear" w:color="auto" w:fill="FFFFFF"/>
        </w:rPr>
        <w:t xml:space="preserve"> et al. 2021</w:t>
      </w:r>
      <w:r w:rsidR="000E0749">
        <w:t>)</w:t>
      </w:r>
      <w:r>
        <w:t xml:space="preserve">. </w:t>
      </w:r>
      <w:r w:rsidR="001132C4">
        <w:t xml:space="preserve">This characteristic of commercial fishing </w:t>
      </w:r>
      <w:r w:rsidR="001132C4" w:rsidRPr="002104E2">
        <w:t xml:space="preserve">prior to </w:t>
      </w:r>
      <w:r w:rsidR="001132C4">
        <w:t xml:space="preserve">reliable monitoring can lead to uncertainty in the starting conditions of stock assessment models and flow through into </w:t>
      </w:r>
      <w:r w:rsidR="00133E5E">
        <w:t>related</w:t>
      </w:r>
      <w:r w:rsidR="001132C4">
        <w:t xml:space="preserve"> reference points</w:t>
      </w:r>
      <w:r w:rsidR="00133E5E">
        <w:t xml:space="preserve"> (Punt et al. 2003, Punt et al. 2001)</w:t>
      </w:r>
      <w:r w:rsidR="001132C4">
        <w:t>.</w:t>
      </w:r>
      <w:r w:rsidR="00A93A15">
        <w:t xml:space="preserve"> This affect is expected to be compounded when considering fin</w:t>
      </w:r>
      <w:r w:rsidR="006B4BEF">
        <w:t>er</w:t>
      </w:r>
      <w:r w:rsidR="00A93A15">
        <w:t xml:space="preserve"> spatial scales, as historical data is frequently recorded </w:t>
      </w:r>
      <w:r w:rsidR="00133E5E">
        <w:t>at lower</w:t>
      </w:r>
      <w:r w:rsidR="0096734D">
        <w:t xml:space="preserve"> spatial resolution</w:t>
      </w:r>
      <w:r w:rsidR="006B4BEF">
        <w:t>.</w:t>
      </w:r>
      <w:r w:rsidR="0096734D">
        <w:t xml:space="preserve"> Developing a spatially-explicit stock assessment for sablefish in the Gulf of Alaska was the motivation for this research. We found during</w:t>
      </w:r>
      <w:r w:rsidR="00133E5E">
        <w:t xml:space="preserve"> </w:t>
      </w:r>
      <w:r w:rsidR="0096734D">
        <w:t xml:space="preserve">model development that reference points were sensitive to the assumptions </w:t>
      </w:r>
      <w:r w:rsidR="00133E5E">
        <w:t xml:space="preserve">that </w:t>
      </w:r>
      <w:r w:rsidR="00DF09BC">
        <w:t>affected</w:t>
      </w:r>
      <w:r w:rsidR="0096734D">
        <w:t xml:space="preserve"> initial conditions.</w:t>
      </w:r>
    </w:p>
    <w:p w14:paraId="04D47AA5" w14:textId="3A3FEDFF" w:rsidR="008E46D8" w:rsidRDefault="001132C4" w:rsidP="001132C4">
      <w:r>
        <w:t>Due to differences in life-histor</w:t>
      </w:r>
      <w:r w:rsidR="0096734D">
        <w:t>ies</w:t>
      </w:r>
      <w:r>
        <w:t>, catch histor</w:t>
      </w:r>
      <w:r w:rsidR="0096734D">
        <w:t>ies, institutional inertia</w:t>
      </w:r>
      <w:r>
        <w:t xml:space="preserve"> and data availability</w:t>
      </w:r>
      <w:r w:rsidR="003148E3">
        <w:t>,</w:t>
      </w:r>
      <w:r>
        <w:t xml:space="preserve"> there are multiple</w:t>
      </w:r>
      <w:r w:rsidR="008E46D8">
        <w:t xml:space="preserve"> parameterizations and assumptions for the initial condition in stock assessments around the globe</w:t>
      </w:r>
      <w:r w:rsidR="003148E3">
        <w:t xml:space="preserve"> and even within jurisdictions</w:t>
      </w:r>
      <w:r w:rsidR="0096734D">
        <w:t xml:space="preserve"> (Li 2021)</w:t>
      </w:r>
      <w:r w:rsidR="008E46D8">
        <w:t xml:space="preserve">. Given this variability in </w:t>
      </w:r>
      <w:r w:rsidR="0096734D">
        <w:t>methodology</w:t>
      </w:r>
      <w:r w:rsidR="008E46D8">
        <w:t xml:space="preserve">, we conducted </w:t>
      </w:r>
      <w:r w:rsidR="0096734D">
        <w:t>this</w:t>
      </w:r>
      <w:r w:rsidR="008E46D8">
        <w:t xml:space="preserve"> simulation</w:t>
      </w:r>
      <w:r w:rsidR="0096734D">
        <w:t xml:space="preserve"> which </w:t>
      </w:r>
      <w:r w:rsidR="008E46D8">
        <w:t>focused on the initial condition assumptions for age-structured stock assessments and factors that may interact with initial condition and assessment outcomes.</w:t>
      </w:r>
    </w:p>
    <w:p w14:paraId="6ABB339D" w14:textId="7EC75F3C" w:rsidR="001132C4" w:rsidRPr="00A93A15" w:rsidRDefault="008E46D8" w:rsidP="00457866">
      <w:pPr>
        <w:pStyle w:val="Heading1"/>
      </w:pPr>
      <w:r>
        <w:t xml:space="preserve"> </w:t>
      </w:r>
      <w:r w:rsidR="00A93A15">
        <w:t>Methods</w:t>
      </w:r>
    </w:p>
    <w:p w14:paraId="1DF4AC2B" w14:textId="3B436497" w:rsidR="0096734D" w:rsidRDefault="0096734D" w:rsidP="0096734D">
      <w:r>
        <w:t>We refer to</w:t>
      </w:r>
      <w:r w:rsidR="00A93A15">
        <w:t xml:space="preserve"> </w:t>
      </w:r>
      <w:r>
        <w:t>t</w:t>
      </w:r>
      <w:r w:rsidR="00A93A15">
        <w:t xml:space="preserve">he </w:t>
      </w:r>
      <w:r w:rsidR="001132C4">
        <w:t>period</w:t>
      </w:r>
      <w:r w:rsidR="00EA2F3E">
        <w:t xml:space="preserve"> of low</w:t>
      </w:r>
      <w:r w:rsidR="001132C4">
        <w:t xml:space="preserve"> to </w:t>
      </w:r>
      <w:r w:rsidR="005E11FB">
        <w:t>no</w:t>
      </w:r>
      <w:r w:rsidR="00EA2F3E">
        <w:t xml:space="preserve"> data</w:t>
      </w:r>
      <w:r w:rsidR="0041630A">
        <w:t xml:space="preserve"> as the “historical period”</w:t>
      </w:r>
      <w:r>
        <w:t xml:space="preserve"> and the period with reliable data as the “data period”. In general, there are two approaches for configuring the initial conditions in age-structured stock assessments:</w:t>
      </w:r>
    </w:p>
    <w:p w14:paraId="4E7DB76D" w14:textId="38A99D3D" w:rsidR="0096734D" w:rsidRDefault="0096734D" w:rsidP="0096734D">
      <w:pPr>
        <w:pStyle w:val="ListParagraph"/>
        <w:numPr>
          <w:ilvl w:val="0"/>
          <w:numId w:val="3"/>
        </w:numPr>
      </w:pPr>
      <w:r>
        <w:t>Choose a model start year close to unfished</w:t>
      </w:r>
      <w:r w:rsidR="003148E3">
        <w:t xml:space="preserve"> (pre-exploitation)</w:t>
      </w:r>
      <w:r>
        <w:t xml:space="preserve"> conditions at the beginning of the historic period, historical catch is imputed for the historical period and stock dynamic assumptions required</w:t>
      </w:r>
      <w:r w:rsidR="003148E3">
        <w:t xml:space="preserve"> such as for the recruitment dynamic</w:t>
      </w:r>
    </w:p>
    <w:p w14:paraId="47F2A737" w14:textId="6C76C555" w:rsidR="0096734D" w:rsidRDefault="0096734D" w:rsidP="0096734D">
      <w:pPr>
        <w:pStyle w:val="ListParagraph"/>
        <w:numPr>
          <w:ilvl w:val="0"/>
          <w:numId w:val="3"/>
        </w:numPr>
      </w:pPr>
      <w:r>
        <w:t>Choose a model start year at the start of the data and estimate the initial age structure for the model when data is available</w:t>
      </w:r>
    </w:p>
    <w:p w14:paraId="54CFE009" w14:textId="6879F8E1" w:rsidR="002C6F19" w:rsidRDefault="0096734D" w:rsidP="002C6F19">
      <w:r>
        <w:t xml:space="preserve">The first approach has the disadvantage of requiring catch to be known with a high degree of certainty over the historic period. However, historical catch histories </w:t>
      </w:r>
      <w:r w:rsidR="002C6F19">
        <w:t>can be contentious and uncertain</w:t>
      </w:r>
      <w:r w:rsidR="00A93A15">
        <w:t xml:space="preserve"> (Pauly &amp; Zeller 2016, Simmons et al. 2016)</w:t>
      </w:r>
      <w:r w:rsidR="005E11FB">
        <w:t>.</w:t>
      </w:r>
      <w:r w:rsidR="00266F1F">
        <w:t xml:space="preserve"> </w:t>
      </w:r>
      <w:r w:rsidR="002C6F19">
        <w:t>The second approach is often preferred</w:t>
      </w:r>
      <w:r w:rsidR="002C6F19" w:rsidRPr="002C6F19">
        <w:t xml:space="preserve"> </w:t>
      </w:r>
      <w:r w:rsidR="002C6F19">
        <w:t>(Punt 2023</w:t>
      </w:r>
      <w:r w:rsidR="00E411B0">
        <w:t>, Punt et al. 2001</w:t>
      </w:r>
      <w:r w:rsidR="002C6F19">
        <w:t>), but in practice, these initial parameters can be difficult to estimate (Roberts &amp; Dunn 2017) which can lead to large uncertainty in</w:t>
      </w:r>
      <w:r w:rsidR="00E411B0">
        <w:t xml:space="preserve"> unfished spawning biomass</w:t>
      </w:r>
      <w:r w:rsidR="002C6F19">
        <w:t xml:space="preserve"> </w:t>
      </w:r>
      <w:r w:rsidR="00E411B0">
        <w:t>(</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411B0">
        <w:t xml:space="preserve">) </w:t>
      </w:r>
      <w:r w:rsidR="002C6F19">
        <w:t xml:space="preserve">and </w:t>
      </w:r>
      <w:r w:rsidR="00E411B0">
        <w:t>related</w:t>
      </w:r>
      <w:r w:rsidR="002C6F19">
        <w:t xml:space="preserve"> reference points</w:t>
      </w:r>
      <w:r w:rsidR="00E411B0">
        <w:t>,</w:t>
      </w:r>
      <w:r w:rsidR="002C6F19">
        <w:t xml:space="preserve"> or at worst unstable assessment models.</w:t>
      </w:r>
    </w:p>
    <w:p w14:paraId="340B8C4D" w14:textId="40982C83" w:rsidR="005F54D2" w:rsidRPr="00D120C8" w:rsidRDefault="00875BCF">
      <w:r>
        <w:t>This</w:t>
      </w:r>
      <w:r w:rsidR="00CD6741">
        <w:t xml:space="preserve"> simulation</w:t>
      </w:r>
      <w:r>
        <w:t xml:space="preserve"> </w:t>
      </w:r>
      <w:r w:rsidR="00CD6741">
        <w:t>explore</w:t>
      </w:r>
      <w:r>
        <w:t>s</w:t>
      </w:r>
      <w:r w:rsidR="00CD6741">
        <w:t xml:space="preserve"> factors including life-history, length of observation</w:t>
      </w:r>
      <w:r>
        <w:t>al</w:t>
      </w:r>
      <w:r w:rsidR="00CD6741">
        <w:t xml:space="preserve"> time series, first year of data relative to depletion level of the stock and </w:t>
      </w:r>
      <w:r>
        <w:t>varying</w:t>
      </w:r>
      <w:r w:rsidR="00CD6741">
        <w:t xml:space="preserve"> rebuild</w:t>
      </w:r>
      <w:r>
        <w:t>ing trajectories</w:t>
      </w:r>
      <w:r w:rsidR="00CD6741">
        <w:t xml:space="preserve"> during the </w:t>
      </w:r>
      <w:r>
        <w:t xml:space="preserve">data </w:t>
      </w:r>
      <w:r w:rsidR="00CD6741">
        <w:t>period</w:t>
      </w:r>
      <w:r>
        <w:t>.</w:t>
      </w:r>
      <w:r w:rsidR="009C4C8D">
        <w:t xml:space="preserve"> </w:t>
      </w:r>
      <w:r w:rsidR="009C4C8D">
        <w:lastRenderedPageBreak/>
        <w:t xml:space="preserve">We focus on the </w:t>
      </w:r>
      <w:r w:rsidR="00E411B0">
        <w:t>estimation of</w:t>
      </w:r>
      <w:r w:rsidR="009C4C8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411B0">
        <w:t xml:space="preserve"> </w:t>
      </w:r>
      <w:r w:rsidR="009C4C8D">
        <w:t xml:space="preserve">and depletion </w:t>
      </w:r>
      <m:oMath>
        <m:r>
          <w:rPr>
            <w:rFonts w:ascii="Cambria Math" w:hAnsi="Cambria Math"/>
          </w:rPr>
          <m:t>(</m:t>
        </m:r>
        <m:sSub>
          <m:sSubPr>
            <m:ctrlPr>
              <w:rPr>
                <w:rFonts w:ascii="Cambria Math" w:hAnsi="Cambria Math"/>
                <w:i/>
              </w:rPr>
            </m:ctrlPr>
          </m:sSubPr>
          <m:e>
            <m:r>
              <w:rPr>
                <w:rFonts w:ascii="Cambria Math" w:hAnsi="Cambria Math"/>
              </w:rPr>
              <m:t>SSB</m:t>
            </m:r>
          </m:e>
          <m:sub>
            <m:r>
              <w:rPr>
                <w:rFonts w:ascii="Cambria Math" w:hAnsi="Cambria Math"/>
              </w:rPr>
              <m:t>y</m:t>
            </m:r>
          </m:sub>
        </m:sSub>
      </m:oMath>
      <w:r w:rsidR="009C4C8D">
        <w:t>/</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sidR="00E411B0">
        <w:rPr>
          <w:rFonts w:eastAsiaTheme="minorEastAsia"/>
        </w:rPr>
        <w:t xml:space="preserve"> </w:t>
      </w:r>
      <w:r w:rsidR="009C4C8D">
        <w:t>which is commonly used as an indicator for overfishing.</w:t>
      </w:r>
    </w:p>
    <w:p w14:paraId="51AC100A" w14:textId="6D38B884" w:rsidR="00AD4A2B" w:rsidRDefault="00AD4A2B" w:rsidP="00AD4A2B">
      <w:pPr>
        <w:pStyle w:val="Heading2"/>
        <w:rPr>
          <w:rFonts w:eastAsiaTheme="minorEastAsia"/>
        </w:rPr>
      </w:pPr>
      <w:r>
        <w:rPr>
          <w:rFonts w:eastAsiaTheme="minorEastAsia"/>
        </w:rPr>
        <w:t>Simulation</w:t>
      </w:r>
    </w:p>
    <w:p w14:paraId="04009CB3" w14:textId="2ECCCC9E" w:rsidR="00AD4A2B" w:rsidRDefault="00E73D37" w:rsidP="00AD4A2B">
      <w:r>
        <w:t>Th</w:t>
      </w:r>
      <w:r w:rsidR="00D50464">
        <w:t>is</w:t>
      </w:r>
      <w:r>
        <w:t xml:space="preserve"> simulation assume</w:t>
      </w:r>
      <w:r w:rsidR="00D50464">
        <w:t>d</w:t>
      </w:r>
      <w:r>
        <w:t xml:space="preserve"> the OM and EM </w:t>
      </w:r>
      <w:r w:rsidR="00D50464">
        <w:t>had</w:t>
      </w:r>
      <w:r>
        <w:t xml:space="preserve"> </w:t>
      </w:r>
      <w:r w:rsidR="00D50464">
        <w:t>the same</w:t>
      </w:r>
      <w:r>
        <w:t xml:space="preserve"> observation and </w:t>
      </w:r>
      <w:r w:rsidR="00A0477B">
        <w:t>process</w:t>
      </w:r>
      <w:r w:rsidR="00A1438B">
        <w:t xml:space="preserve"> dynamics</w:t>
      </w:r>
      <w:r>
        <w:t xml:space="preserve"> model</w:t>
      </w:r>
      <w:r w:rsidR="00D50464">
        <w:t>s</w:t>
      </w:r>
      <w:r w:rsidR="000417F0">
        <w:t>.</w:t>
      </w:r>
      <w:r>
        <w:t xml:space="preserve"> </w:t>
      </w:r>
      <w:r w:rsidR="00860A0D">
        <w:t xml:space="preserve">The </w:t>
      </w:r>
      <w:r w:rsidR="000417F0">
        <w:t>EM</w:t>
      </w:r>
      <w:r w:rsidR="00860A0D">
        <w:t xml:space="preserve"> differ</w:t>
      </w:r>
      <w:r w:rsidR="00D50464">
        <w:t>ed from the OM</w:t>
      </w:r>
      <w:r w:rsidR="00860A0D">
        <w:t xml:space="preserve"> in the initial conditions or catch assumptions during the historical period.</w:t>
      </w:r>
      <w:r w:rsidR="00A37484">
        <w:t xml:space="preserve"> The following list factors that are investigated in a fully nested factorial simulation design.</w:t>
      </w:r>
    </w:p>
    <w:p w14:paraId="42F4E05A" w14:textId="45AD6B13" w:rsidR="00E867EB" w:rsidRDefault="00E867EB" w:rsidP="00AD4A2B">
      <w:r>
        <w:t>OM Factors</w:t>
      </w:r>
    </w:p>
    <w:p w14:paraId="1B447E5B" w14:textId="58F2ED7D" w:rsidR="00EB6AEB" w:rsidRPr="00F52972" w:rsidRDefault="00E867EB" w:rsidP="00585BF8">
      <w:pPr>
        <w:pStyle w:val="ListParagraph"/>
        <w:numPr>
          <w:ilvl w:val="0"/>
          <w:numId w:val="2"/>
        </w:numPr>
      </w:pPr>
      <w:r>
        <w:t>Life-history</w:t>
      </w:r>
      <w:r w:rsidR="006B4337">
        <w:t xml:space="preserve"> – fast, medium, slow</w:t>
      </w:r>
      <w:r w:rsidR="00CD6741">
        <w:t xml:space="preserve"> (</w:t>
      </w:r>
      <w:r w:rsidR="00CD6741">
        <w:fldChar w:fldCharType="begin"/>
      </w:r>
      <w:r w:rsidR="00CD6741">
        <w:instrText xml:space="preserve"> REF _Ref136528330 \h </w:instrText>
      </w:r>
      <w:r w:rsidR="00CD6741">
        <w:fldChar w:fldCharType="separate"/>
      </w:r>
      <w:r w:rsidR="00CD6741">
        <w:t xml:space="preserve">Table </w:t>
      </w:r>
      <w:r w:rsidR="00CD6741">
        <w:rPr>
          <w:noProof/>
        </w:rPr>
        <w:t>1</w:t>
      </w:r>
      <w:r w:rsidR="00CD6741">
        <w:fldChar w:fldCharType="end"/>
      </w:r>
      <w:r w:rsidR="00CD6741">
        <w:t>)</w:t>
      </w:r>
      <w:r w:rsidR="00EB6AEB" w:rsidRPr="00EB6AEB">
        <w:rPr>
          <w:rFonts w:ascii="Calibri" w:hAnsi="Calibri" w:cs="Calibri"/>
          <w:color w:val="000000"/>
        </w:rPr>
        <w:t xml:space="preserve"> </w:t>
      </w:r>
      <w:r w:rsidR="00EB6AEB">
        <w:rPr>
          <w:rFonts w:ascii="Calibri" w:hAnsi="Calibri" w:cs="Calibri"/>
          <w:color w:val="000000"/>
        </w:rPr>
        <w:t>. These life-histories were taken from Wetzel &amp; Punt (2016), but averaged the parameters over sex</w:t>
      </w:r>
      <w:r w:rsidR="007256E5">
        <w:rPr>
          <w:rFonts w:ascii="Calibri" w:hAnsi="Calibri" w:cs="Calibri"/>
          <w:color w:val="000000"/>
        </w:rPr>
        <w:t xml:space="preserve"> from that original paper for simplification</w:t>
      </w:r>
      <w:r w:rsidR="00EB6AEB">
        <w:rPr>
          <w:rFonts w:ascii="Calibri" w:hAnsi="Calibri" w:cs="Calibri"/>
          <w:color w:val="000000"/>
        </w:rPr>
        <w:t>.</w:t>
      </w:r>
    </w:p>
    <w:p w14:paraId="68BFF30E" w14:textId="503E5401" w:rsidR="00F52972" w:rsidRPr="00F52972" w:rsidRDefault="00F52972" w:rsidP="00F52972">
      <w:pPr>
        <w:pStyle w:val="ListParagraph"/>
        <w:numPr>
          <w:ilvl w:val="0"/>
          <w:numId w:val="2"/>
        </w:numPr>
      </w:pPr>
      <w:r>
        <w:rPr>
          <w:rFonts w:ascii="Calibri" w:hAnsi="Calibri" w:cs="Calibri"/>
          <w:color w:val="000000"/>
        </w:rPr>
        <w:t>Initial depletion at the end of historic period</w:t>
      </w:r>
    </w:p>
    <w:p w14:paraId="3A956FCD" w14:textId="44D777C9" w:rsidR="00F52972" w:rsidRPr="00F52972" w:rsidRDefault="00F52972" w:rsidP="00F52972">
      <w:pPr>
        <w:pStyle w:val="ListParagraph"/>
        <w:numPr>
          <w:ilvl w:val="1"/>
          <w:numId w:val="2"/>
        </w:numPr>
      </w:pPr>
      <w:r>
        <w:rPr>
          <w:rFonts w:ascii="Calibri" w:hAnsi="Calibri" w:cs="Calibri"/>
          <w:color w:val="000000"/>
        </w:rPr>
        <w:t>100</w:t>
      </w:r>
    </w:p>
    <w:p w14:paraId="42C3FA8D" w14:textId="2498FF49" w:rsidR="00F52972" w:rsidRPr="00F52972" w:rsidRDefault="00F52972" w:rsidP="00F52972">
      <w:pPr>
        <w:pStyle w:val="ListParagraph"/>
        <w:numPr>
          <w:ilvl w:val="1"/>
          <w:numId w:val="2"/>
        </w:numPr>
      </w:pPr>
      <w:r>
        <w:rPr>
          <w:rFonts w:ascii="Calibri" w:hAnsi="Calibri" w:cs="Calibri"/>
          <w:color w:val="000000"/>
        </w:rPr>
        <w:t>75</w:t>
      </w:r>
    </w:p>
    <w:p w14:paraId="6A6947C0" w14:textId="67C19F93" w:rsidR="00F52972" w:rsidRPr="00F52972" w:rsidRDefault="00F52972" w:rsidP="00F52972">
      <w:pPr>
        <w:pStyle w:val="ListParagraph"/>
        <w:numPr>
          <w:ilvl w:val="1"/>
          <w:numId w:val="2"/>
        </w:numPr>
      </w:pPr>
      <w:r>
        <w:rPr>
          <w:rFonts w:ascii="Calibri" w:hAnsi="Calibri" w:cs="Calibri"/>
          <w:color w:val="000000"/>
        </w:rPr>
        <w:t>50</w:t>
      </w:r>
    </w:p>
    <w:p w14:paraId="0BDBC66C" w14:textId="3EDDF84B" w:rsidR="00F52972" w:rsidRDefault="00F52972" w:rsidP="00D751A4">
      <w:pPr>
        <w:pStyle w:val="ListParagraph"/>
        <w:numPr>
          <w:ilvl w:val="1"/>
          <w:numId w:val="2"/>
        </w:numPr>
      </w:pPr>
      <w:r>
        <w:rPr>
          <w:rFonts w:ascii="Calibri" w:hAnsi="Calibri" w:cs="Calibri"/>
          <w:color w:val="000000"/>
        </w:rPr>
        <w:t>25</w:t>
      </w:r>
    </w:p>
    <w:p w14:paraId="13F606AC" w14:textId="77777777" w:rsidR="00E2571F" w:rsidRDefault="00E2571F" w:rsidP="00E2571F">
      <w:pPr>
        <w:pStyle w:val="ListParagraph"/>
        <w:numPr>
          <w:ilvl w:val="0"/>
          <w:numId w:val="2"/>
        </w:numPr>
      </w:pPr>
      <w:r>
        <w:t xml:space="preserve">F-trajectories during data period. </w:t>
      </w:r>
    </w:p>
    <w:p w14:paraId="606AC1A9" w14:textId="7CEAB5F5" w:rsidR="00E2571F" w:rsidRDefault="00FE730F" w:rsidP="00E2571F">
      <w:pPr>
        <w:pStyle w:val="ListParagraph"/>
        <w:numPr>
          <w:ilvl w:val="1"/>
          <w:numId w:val="2"/>
        </w:numPr>
      </w:pPr>
      <w:r>
        <w:t>Apply a constant F that is expected to achieve</w:t>
      </w:r>
      <w:r w:rsidR="00E2571F">
        <w:t xml:space="preserve"> B50% </w:t>
      </w:r>
    </w:p>
    <w:p w14:paraId="7EEF90A1" w14:textId="5F4D355D" w:rsidR="00FE730F" w:rsidRDefault="00FE730F" w:rsidP="00FE730F">
      <w:pPr>
        <w:pStyle w:val="ListParagraph"/>
        <w:numPr>
          <w:ilvl w:val="1"/>
          <w:numId w:val="2"/>
        </w:numPr>
      </w:pPr>
      <w:r>
        <w:t xml:space="preserve">Apply a constant F that is expected to achieve B35% </w:t>
      </w:r>
    </w:p>
    <w:p w14:paraId="4CA36BBA" w14:textId="69C5D139" w:rsidR="00FE730F" w:rsidRDefault="00FE730F" w:rsidP="00FE730F">
      <w:pPr>
        <w:pStyle w:val="ListParagraph"/>
        <w:numPr>
          <w:ilvl w:val="1"/>
          <w:numId w:val="2"/>
        </w:numPr>
      </w:pPr>
      <w:r>
        <w:t xml:space="preserve">Apply a constant F that is expected to achieve B20% </w:t>
      </w:r>
    </w:p>
    <w:p w14:paraId="6D60FF3A" w14:textId="77777777" w:rsidR="00F02E6D" w:rsidRDefault="00F02E6D" w:rsidP="00F02E6D">
      <w:pPr>
        <w:keepNext/>
      </w:pPr>
      <w:r>
        <w:rPr>
          <w:noProof/>
        </w:rPr>
        <w:lastRenderedPageBreak/>
        <w:drawing>
          <wp:inline distT="0" distB="0" distL="0" distR="0" wp14:anchorId="6899748D" wp14:editId="08B6DA0E">
            <wp:extent cx="5943600" cy="5283200"/>
            <wp:effectExtent l="0" t="0" r="0" b="0"/>
            <wp:docPr id="42686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4C889A6B" w14:textId="0000557C" w:rsidR="00D751A4" w:rsidRDefault="00F02E6D" w:rsidP="00F02E6D">
      <w:pPr>
        <w:pStyle w:val="Caption"/>
      </w:pPr>
      <w:r>
        <w:t xml:space="preserve">Figure </w:t>
      </w:r>
      <w:fldSimple w:instr=" SEQ Figure \* ARABIC ">
        <w:r w:rsidR="00137EE8">
          <w:rPr>
            <w:noProof/>
          </w:rPr>
          <w:t>1</w:t>
        </w:r>
      </w:fldSimple>
      <w:r>
        <w:t>: Depletion from different OM settings with equilibrium recruitment (R0 each year). Grey shaded area indicates the “historic period”. Each panel illustrates a different initial depletion level at the beginning of the “data period”, and different colored lines highlight different rebuild rules during the “data period”.</w:t>
      </w:r>
    </w:p>
    <w:p w14:paraId="588762AB" w14:textId="040341F5" w:rsidR="00217EB9" w:rsidRDefault="00217EB9" w:rsidP="00E2571F">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Sensitivity run for a single OM scenario to see the effect</w:t>
      </w:r>
    </w:p>
    <w:p w14:paraId="5CE11FF2"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Data quality - increased precision over time</w:t>
      </w:r>
    </w:p>
    <w:p w14:paraId="43938159"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Double or half precision runs</w:t>
      </w:r>
    </w:p>
    <w:p w14:paraId="0CD60588"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Frequency - annual, triannual</w:t>
      </w:r>
    </w:p>
    <w:p w14:paraId="099EEFDA"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Presence of a stock recruit relationship (Questionable whether this is a significant factor. I feel if the stock is depleted so that the SR kicks in it may be very informative on B0,R0). Consider that the signal will be tied to Sigma R, signal vs variance.</w:t>
      </w:r>
    </w:p>
    <w:p w14:paraId="54F40124" w14:textId="77777777" w:rsidR="00C41DA4" w:rsidRDefault="00C41DA4" w:rsidP="00C41DA4"/>
    <w:p w14:paraId="44BA9F37" w14:textId="6D42D425" w:rsidR="00C41DA4" w:rsidRDefault="00C41DA4">
      <w:r>
        <w:br w:type="page"/>
      </w:r>
    </w:p>
    <w:p w14:paraId="50CDC6B1" w14:textId="708FA8AA" w:rsidR="002F0F79" w:rsidRDefault="00E867EB" w:rsidP="00162E84">
      <w:r>
        <w:lastRenderedPageBreak/>
        <w:t>EM Factors</w:t>
      </w:r>
    </w:p>
    <w:p w14:paraId="6EA680B6" w14:textId="49846FC9" w:rsidR="002F0F79" w:rsidRDefault="002F0F79" w:rsidP="00605066">
      <w:pPr>
        <w:pStyle w:val="ListParagraph"/>
        <w:numPr>
          <w:ilvl w:val="0"/>
          <w:numId w:val="2"/>
        </w:numPr>
      </w:pPr>
      <w:r>
        <w:rPr>
          <w:rFonts w:ascii="Calibri" w:hAnsi="Calibri" w:cs="Calibri"/>
          <w:color w:val="000000"/>
        </w:rPr>
        <w:t>Terminal year 1980 vs 2020</w:t>
      </w:r>
    </w:p>
    <w:p w14:paraId="0AEA4718" w14:textId="7AA686CC" w:rsidR="00AD4A2B" w:rsidRPr="00AD4A2B" w:rsidRDefault="008F4676" w:rsidP="00AD4A2B">
      <w:pPr>
        <w:pStyle w:val="ListParagraph"/>
        <w:numPr>
          <w:ilvl w:val="0"/>
          <w:numId w:val="2"/>
        </w:numPr>
      </w:pPr>
      <w:r>
        <w:t>Initial condition assumptions</w:t>
      </w:r>
      <w:r w:rsidR="00F7229A">
        <w:t xml:space="preserve"> EM 1-</w:t>
      </w:r>
      <w:r w:rsidR="007016F4">
        <w:t>3</w:t>
      </w:r>
    </w:p>
    <w:p w14:paraId="0F62FD44" w14:textId="00BF3A89" w:rsidR="002510A1" w:rsidRDefault="002510A1" w:rsidP="002510A1">
      <w:pPr>
        <w:pStyle w:val="Caption"/>
        <w:keepNext/>
      </w:pPr>
      <w:r>
        <w:t xml:space="preserve">Table </w:t>
      </w:r>
      <w:fldSimple w:instr=" SEQ Table \* ARABIC ">
        <w:r>
          <w:rPr>
            <w:noProof/>
          </w:rPr>
          <w:t>1</w:t>
        </w:r>
      </w:fldSimple>
      <w:r>
        <w:t>: OM and EM combinations for a given life-history</w:t>
      </w:r>
    </w:p>
    <w:tbl>
      <w:tblPr>
        <w:tblStyle w:val="TableGrid"/>
        <w:tblW w:w="9679" w:type="dxa"/>
        <w:tblLook w:val="04A0" w:firstRow="1" w:lastRow="0" w:firstColumn="1" w:lastColumn="0" w:noHBand="0" w:noVBand="1"/>
      </w:tblPr>
      <w:tblGrid>
        <w:gridCol w:w="3329"/>
        <w:gridCol w:w="3177"/>
        <w:gridCol w:w="3173"/>
      </w:tblGrid>
      <w:tr w:rsidR="005E37FA" w:rsidRPr="00DA640C" w14:paraId="7C5B288B" w14:textId="77777777" w:rsidTr="005E37FA">
        <w:trPr>
          <w:trHeight w:val="333"/>
        </w:trPr>
        <w:tc>
          <w:tcPr>
            <w:tcW w:w="9679" w:type="dxa"/>
            <w:gridSpan w:val="3"/>
          </w:tcPr>
          <w:p w14:paraId="517BD1A7" w14:textId="63F44F65" w:rsidR="005E37FA" w:rsidRPr="00DA640C" w:rsidRDefault="005E37FA" w:rsidP="005E37FA">
            <w:pPr>
              <w:jc w:val="center"/>
              <w:rPr>
                <w:sz w:val="36"/>
                <w:szCs w:val="36"/>
              </w:rPr>
            </w:pPr>
            <w:r w:rsidRPr="00DA640C">
              <w:rPr>
                <w:sz w:val="36"/>
                <w:szCs w:val="36"/>
              </w:rPr>
              <w:t>OM scenarios (these will be repeated for each life-history x3)</w:t>
            </w:r>
          </w:p>
        </w:tc>
      </w:tr>
      <w:tr w:rsidR="005E37FA" w:rsidRPr="00DA640C" w14:paraId="7A5D4C8C" w14:textId="77777777" w:rsidTr="005E37FA">
        <w:trPr>
          <w:trHeight w:val="333"/>
        </w:trPr>
        <w:tc>
          <w:tcPr>
            <w:tcW w:w="3226" w:type="dxa"/>
          </w:tcPr>
          <w:p w14:paraId="77598F42" w14:textId="648B9D07" w:rsidR="005E37FA" w:rsidRPr="00DA640C" w:rsidRDefault="005E37FA" w:rsidP="005E37FA">
            <w:pPr>
              <w:jc w:val="center"/>
              <w:rPr>
                <w:sz w:val="28"/>
                <w:szCs w:val="28"/>
              </w:rPr>
            </w:pPr>
            <w:r w:rsidRPr="00DA640C">
              <w:rPr>
                <w:sz w:val="28"/>
                <w:szCs w:val="28"/>
              </w:rPr>
              <w:t>Label</w:t>
            </w:r>
            <w:r w:rsidR="007016F4">
              <w:rPr>
                <w:sz w:val="28"/>
                <w:szCs w:val="28"/>
              </w:rPr>
              <w:t xml:space="preserve"> (</w:t>
            </w:r>
            <w:proofErr w:type="spellStart"/>
            <w:r w:rsidR="007016F4">
              <w:rPr>
                <w:sz w:val="28"/>
                <w:szCs w:val="28"/>
              </w:rPr>
              <w:t>OM_initial_rebuild</w:t>
            </w:r>
            <w:proofErr w:type="spellEnd"/>
            <w:r w:rsidR="007016F4">
              <w:rPr>
                <w:sz w:val="28"/>
                <w:szCs w:val="28"/>
              </w:rPr>
              <w:t>)</w:t>
            </w:r>
          </w:p>
        </w:tc>
        <w:tc>
          <w:tcPr>
            <w:tcW w:w="3226" w:type="dxa"/>
          </w:tcPr>
          <w:p w14:paraId="41D9D814" w14:textId="7423265A" w:rsidR="005E37FA" w:rsidRPr="00DA640C" w:rsidRDefault="005E37FA" w:rsidP="005E37FA">
            <w:pPr>
              <w:jc w:val="center"/>
              <w:rPr>
                <w:sz w:val="28"/>
                <w:szCs w:val="28"/>
              </w:rPr>
            </w:pPr>
            <w:r w:rsidRPr="00DA640C">
              <w:rPr>
                <w:sz w:val="28"/>
                <w:szCs w:val="28"/>
              </w:rPr>
              <w:t>Initial depletion</w:t>
            </w:r>
          </w:p>
        </w:tc>
        <w:tc>
          <w:tcPr>
            <w:tcW w:w="3227" w:type="dxa"/>
          </w:tcPr>
          <w:p w14:paraId="5D434FE8" w14:textId="5CD4CA24" w:rsidR="005E37FA" w:rsidRPr="00DA640C" w:rsidRDefault="00FE730F" w:rsidP="005E37FA">
            <w:pPr>
              <w:jc w:val="center"/>
              <w:rPr>
                <w:sz w:val="28"/>
                <w:szCs w:val="28"/>
              </w:rPr>
            </w:pPr>
            <w:r>
              <w:rPr>
                <w:sz w:val="28"/>
                <w:szCs w:val="28"/>
              </w:rPr>
              <w:t>Constant F</w:t>
            </w:r>
          </w:p>
        </w:tc>
      </w:tr>
      <w:tr w:rsidR="005E37FA" w:rsidRPr="00DA640C" w14:paraId="0A41841C" w14:textId="77777777" w:rsidTr="005E37FA">
        <w:trPr>
          <w:trHeight w:val="359"/>
        </w:trPr>
        <w:tc>
          <w:tcPr>
            <w:tcW w:w="3226" w:type="dxa"/>
          </w:tcPr>
          <w:p w14:paraId="502F6756" w14:textId="575BD76E" w:rsidR="005E37FA" w:rsidRPr="00DA640C" w:rsidRDefault="005E37FA" w:rsidP="005E37FA">
            <w:pPr>
              <w:jc w:val="center"/>
            </w:pPr>
            <w:r w:rsidRPr="00DA640C">
              <w:t>OM_100_50</w:t>
            </w:r>
          </w:p>
        </w:tc>
        <w:tc>
          <w:tcPr>
            <w:tcW w:w="3226" w:type="dxa"/>
          </w:tcPr>
          <w:p w14:paraId="459C3E69" w14:textId="27FF326A" w:rsidR="005E37FA" w:rsidRPr="00DA640C" w:rsidRDefault="005E37FA" w:rsidP="005E37FA">
            <w:pPr>
              <w:jc w:val="center"/>
            </w:pPr>
            <w:r w:rsidRPr="00DA640C">
              <w:t>100%</w:t>
            </w:r>
          </w:p>
        </w:tc>
        <w:tc>
          <w:tcPr>
            <w:tcW w:w="3227" w:type="dxa"/>
          </w:tcPr>
          <w:p w14:paraId="161318C4" w14:textId="17D20F34" w:rsidR="005E37FA" w:rsidRPr="00DA640C" w:rsidRDefault="005E37FA" w:rsidP="005E37FA">
            <w:pPr>
              <w:jc w:val="center"/>
            </w:pPr>
            <w:r w:rsidRPr="00DA640C">
              <w:t>50%</w:t>
            </w:r>
          </w:p>
        </w:tc>
      </w:tr>
      <w:tr w:rsidR="005E37FA" w:rsidRPr="00DA640C" w14:paraId="5B040EF2" w14:textId="77777777" w:rsidTr="005E37FA">
        <w:trPr>
          <w:trHeight w:val="333"/>
        </w:trPr>
        <w:tc>
          <w:tcPr>
            <w:tcW w:w="3226" w:type="dxa"/>
          </w:tcPr>
          <w:p w14:paraId="0E75DD9F" w14:textId="3CBE17D3" w:rsidR="005E37FA" w:rsidRPr="00DA640C" w:rsidRDefault="005E37FA" w:rsidP="005E37FA">
            <w:pPr>
              <w:jc w:val="center"/>
            </w:pPr>
            <w:r w:rsidRPr="00DA640C">
              <w:t>OM_100_35</w:t>
            </w:r>
          </w:p>
        </w:tc>
        <w:tc>
          <w:tcPr>
            <w:tcW w:w="3226" w:type="dxa"/>
          </w:tcPr>
          <w:p w14:paraId="5AC3E01F" w14:textId="71791E2B" w:rsidR="005E37FA" w:rsidRPr="00DA640C" w:rsidRDefault="005E37FA" w:rsidP="005E37FA">
            <w:pPr>
              <w:jc w:val="center"/>
            </w:pPr>
            <w:r w:rsidRPr="00DA640C">
              <w:t>100%</w:t>
            </w:r>
          </w:p>
        </w:tc>
        <w:tc>
          <w:tcPr>
            <w:tcW w:w="3227" w:type="dxa"/>
          </w:tcPr>
          <w:p w14:paraId="2779EA6B" w14:textId="402B4683" w:rsidR="005E37FA" w:rsidRPr="00DA640C" w:rsidRDefault="005E37FA" w:rsidP="005E37FA">
            <w:pPr>
              <w:jc w:val="center"/>
            </w:pPr>
            <w:r w:rsidRPr="00DA640C">
              <w:t>35%</w:t>
            </w:r>
          </w:p>
        </w:tc>
      </w:tr>
      <w:tr w:rsidR="005E37FA" w:rsidRPr="00DA640C" w14:paraId="1E767E53" w14:textId="77777777" w:rsidTr="005E37FA">
        <w:trPr>
          <w:trHeight w:val="333"/>
        </w:trPr>
        <w:tc>
          <w:tcPr>
            <w:tcW w:w="3226" w:type="dxa"/>
          </w:tcPr>
          <w:p w14:paraId="45BE491C" w14:textId="7E710540" w:rsidR="005E37FA" w:rsidRPr="00DA640C" w:rsidRDefault="005E37FA" w:rsidP="005E37FA">
            <w:pPr>
              <w:jc w:val="center"/>
            </w:pPr>
            <w:r w:rsidRPr="00DA640C">
              <w:t>OM_100_10</w:t>
            </w:r>
          </w:p>
        </w:tc>
        <w:tc>
          <w:tcPr>
            <w:tcW w:w="3226" w:type="dxa"/>
          </w:tcPr>
          <w:p w14:paraId="30077FEE" w14:textId="373E8279" w:rsidR="005E37FA" w:rsidRPr="00DA640C" w:rsidRDefault="005E37FA" w:rsidP="005E37FA">
            <w:pPr>
              <w:jc w:val="center"/>
            </w:pPr>
            <w:r w:rsidRPr="00DA640C">
              <w:t>100%</w:t>
            </w:r>
          </w:p>
        </w:tc>
        <w:tc>
          <w:tcPr>
            <w:tcW w:w="3227" w:type="dxa"/>
          </w:tcPr>
          <w:p w14:paraId="2AC38F40" w14:textId="54169230" w:rsidR="005E37FA" w:rsidRPr="00DA640C" w:rsidRDefault="005E37FA" w:rsidP="005E37FA">
            <w:pPr>
              <w:jc w:val="center"/>
            </w:pPr>
            <w:r w:rsidRPr="00DA640C">
              <w:t>10%</w:t>
            </w:r>
          </w:p>
        </w:tc>
      </w:tr>
      <w:tr w:rsidR="005E37FA" w:rsidRPr="00DA640C" w14:paraId="664F538A" w14:textId="77777777" w:rsidTr="005E37FA">
        <w:trPr>
          <w:trHeight w:val="349"/>
        </w:trPr>
        <w:tc>
          <w:tcPr>
            <w:tcW w:w="3226" w:type="dxa"/>
          </w:tcPr>
          <w:p w14:paraId="42D8FD2F" w14:textId="51DB6F68" w:rsidR="005E37FA" w:rsidRPr="00DA640C" w:rsidRDefault="005E37FA" w:rsidP="005E37FA">
            <w:pPr>
              <w:jc w:val="center"/>
            </w:pPr>
            <w:r w:rsidRPr="00DA640C">
              <w:t>OM_75_50</w:t>
            </w:r>
          </w:p>
        </w:tc>
        <w:tc>
          <w:tcPr>
            <w:tcW w:w="3226" w:type="dxa"/>
          </w:tcPr>
          <w:p w14:paraId="1975D569" w14:textId="4CF7EE14" w:rsidR="005E37FA" w:rsidRPr="00DA640C" w:rsidRDefault="005E37FA" w:rsidP="005E37FA">
            <w:pPr>
              <w:jc w:val="center"/>
            </w:pPr>
            <w:r w:rsidRPr="00DA640C">
              <w:t>75%</w:t>
            </w:r>
          </w:p>
        </w:tc>
        <w:tc>
          <w:tcPr>
            <w:tcW w:w="3227" w:type="dxa"/>
          </w:tcPr>
          <w:p w14:paraId="5888CEBF" w14:textId="30C03DAC" w:rsidR="005E37FA" w:rsidRPr="00DA640C" w:rsidRDefault="005E37FA" w:rsidP="005E37FA">
            <w:pPr>
              <w:jc w:val="center"/>
            </w:pPr>
            <w:r w:rsidRPr="00DA640C">
              <w:t>50%</w:t>
            </w:r>
          </w:p>
        </w:tc>
      </w:tr>
      <w:tr w:rsidR="005E37FA" w:rsidRPr="00DA640C" w14:paraId="69D41C03" w14:textId="77777777" w:rsidTr="005E37FA">
        <w:trPr>
          <w:trHeight w:val="333"/>
        </w:trPr>
        <w:tc>
          <w:tcPr>
            <w:tcW w:w="3226" w:type="dxa"/>
          </w:tcPr>
          <w:p w14:paraId="0C44D3EA" w14:textId="5E97465D" w:rsidR="005E37FA" w:rsidRPr="00DA640C" w:rsidRDefault="005E37FA" w:rsidP="005E37FA">
            <w:pPr>
              <w:jc w:val="center"/>
            </w:pPr>
            <w:r w:rsidRPr="00DA640C">
              <w:t>OM_75_35</w:t>
            </w:r>
          </w:p>
        </w:tc>
        <w:tc>
          <w:tcPr>
            <w:tcW w:w="3226" w:type="dxa"/>
          </w:tcPr>
          <w:p w14:paraId="4782785F" w14:textId="449E8691" w:rsidR="005E37FA" w:rsidRPr="00DA640C" w:rsidRDefault="005E37FA" w:rsidP="005E37FA">
            <w:pPr>
              <w:jc w:val="center"/>
            </w:pPr>
            <w:r w:rsidRPr="00DA640C">
              <w:t>75%</w:t>
            </w:r>
          </w:p>
        </w:tc>
        <w:tc>
          <w:tcPr>
            <w:tcW w:w="3227" w:type="dxa"/>
          </w:tcPr>
          <w:p w14:paraId="7350AF79" w14:textId="7F938D80" w:rsidR="005E37FA" w:rsidRPr="00DA640C" w:rsidRDefault="005E37FA" w:rsidP="005E37FA">
            <w:pPr>
              <w:jc w:val="center"/>
            </w:pPr>
            <w:r w:rsidRPr="00DA640C">
              <w:t>35%</w:t>
            </w:r>
          </w:p>
        </w:tc>
      </w:tr>
      <w:tr w:rsidR="005E37FA" w:rsidRPr="00DA640C" w14:paraId="3C404D35" w14:textId="77777777" w:rsidTr="005E37FA">
        <w:trPr>
          <w:trHeight w:val="333"/>
        </w:trPr>
        <w:tc>
          <w:tcPr>
            <w:tcW w:w="3226" w:type="dxa"/>
          </w:tcPr>
          <w:p w14:paraId="09439900" w14:textId="0704F1F9" w:rsidR="005E37FA" w:rsidRPr="00DA640C" w:rsidRDefault="005E37FA" w:rsidP="005E37FA">
            <w:pPr>
              <w:jc w:val="center"/>
            </w:pPr>
            <w:r w:rsidRPr="00DA640C">
              <w:t>OM_75_10</w:t>
            </w:r>
          </w:p>
        </w:tc>
        <w:tc>
          <w:tcPr>
            <w:tcW w:w="3226" w:type="dxa"/>
          </w:tcPr>
          <w:p w14:paraId="01515CC9" w14:textId="7AE2A112" w:rsidR="005E37FA" w:rsidRPr="00DA640C" w:rsidRDefault="005E37FA" w:rsidP="005E37FA">
            <w:pPr>
              <w:jc w:val="center"/>
            </w:pPr>
            <w:r w:rsidRPr="00DA640C">
              <w:t>75%</w:t>
            </w:r>
          </w:p>
        </w:tc>
        <w:tc>
          <w:tcPr>
            <w:tcW w:w="3227" w:type="dxa"/>
          </w:tcPr>
          <w:p w14:paraId="29613EF2" w14:textId="37CE1819" w:rsidR="005E37FA" w:rsidRPr="00DA640C" w:rsidRDefault="005E37FA" w:rsidP="005E37FA">
            <w:pPr>
              <w:jc w:val="center"/>
            </w:pPr>
            <w:r w:rsidRPr="00DA640C">
              <w:t>10%</w:t>
            </w:r>
          </w:p>
        </w:tc>
      </w:tr>
      <w:tr w:rsidR="005E37FA" w:rsidRPr="00DA640C" w14:paraId="5F1A1CC0" w14:textId="77777777" w:rsidTr="005E37FA">
        <w:trPr>
          <w:trHeight w:val="333"/>
        </w:trPr>
        <w:tc>
          <w:tcPr>
            <w:tcW w:w="3226" w:type="dxa"/>
          </w:tcPr>
          <w:p w14:paraId="03BB51EF" w14:textId="2182610F" w:rsidR="005E37FA" w:rsidRPr="00DA640C" w:rsidRDefault="005E37FA" w:rsidP="005E37FA">
            <w:pPr>
              <w:jc w:val="center"/>
            </w:pPr>
            <w:r w:rsidRPr="00DA640C">
              <w:t>OM_</w:t>
            </w:r>
            <w:r w:rsidR="00331A17" w:rsidRPr="00DA640C">
              <w:t>50</w:t>
            </w:r>
            <w:r w:rsidRPr="00DA640C">
              <w:t>_50</w:t>
            </w:r>
          </w:p>
        </w:tc>
        <w:tc>
          <w:tcPr>
            <w:tcW w:w="3226" w:type="dxa"/>
          </w:tcPr>
          <w:p w14:paraId="4442E5E9" w14:textId="371191C0" w:rsidR="005E37FA" w:rsidRPr="00DA640C" w:rsidRDefault="005E37FA" w:rsidP="005E37FA">
            <w:pPr>
              <w:jc w:val="center"/>
            </w:pPr>
            <w:r w:rsidRPr="00DA640C">
              <w:t>50%</w:t>
            </w:r>
          </w:p>
        </w:tc>
        <w:tc>
          <w:tcPr>
            <w:tcW w:w="3227" w:type="dxa"/>
          </w:tcPr>
          <w:p w14:paraId="557AFC4D" w14:textId="14E7C450" w:rsidR="005E37FA" w:rsidRPr="00DA640C" w:rsidRDefault="005E37FA" w:rsidP="005E37FA">
            <w:pPr>
              <w:jc w:val="center"/>
            </w:pPr>
            <w:r w:rsidRPr="00DA640C">
              <w:t>50%</w:t>
            </w:r>
          </w:p>
        </w:tc>
      </w:tr>
      <w:tr w:rsidR="005E37FA" w:rsidRPr="00DA640C" w14:paraId="6045EB57" w14:textId="77777777" w:rsidTr="005E37FA">
        <w:trPr>
          <w:trHeight w:val="333"/>
        </w:trPr>
        <w:tc>
          <w:tcPr>
            <w:tcW w:w="3226" w:type="dxa"/>
          </w:tcPr>
          <w:p w14:paraId="432D2EE9" w14:textId="662558F9" w:rsidR="005E37FA" w:rsidRPr="00DA640C" w:rsidRDefault="005E37FA" w:rsidP="005E37FA">
            <w:pPr>
              <w:jc w:val="center"/>
            </w:pPr>
            <w:r w:rsidRPr="00DA640C">
              <w:t>OM_</w:t>
            </w:r>
            <w:r w:rsidR="00331A17" w:rsidRPr="00DA640C">
              <w:t>50</w:t>
            </w:r>
            <w:r w:rsidRPr="00DA640C">
              <w:t>_35</w:t>
            </w:r>
          </w:p>
        </w:tc>
        <w:tc>
          <w:tcPr>
            <w:tcW w:w="3226" w:type="dxa"/>
          </w:tcPr>
          <w:p w14:paraId="376D6967" w14:textId="03524B00" w:rsidR="005E37FA" w:rsidRPr="00DA640C" w:rsidRDefault="005E37FA" w:rsidP="005E37FA">
            <w:pPr>
              <w:jc w:val="center"/>
            </w:pPr>
            <w:r w:rsidRPr="00DA640C">
              <w:t>50%</w:t>
            </w:r>
          </w:p>
        </w:tc>
        <w:tc>
          <w:tcPr>
            <w:tcW w:w="3227" w:type="dxa"/>
          </w:tcPr>
          <w:p w14:paraId="7B715634" w14:textId="72DA818A" w:rsidR="005E37FA" w:rsidRPr="00DA640C" w:rsidRDefault="005E37FA" w:rsidP="005E37FA">
            <w:pPr>
              <w:jc w:val="center"/>
            </w:pPr>
            <w:r w:rsidRPr="00DA640C">
              <w:t>35%</w:t>
            </w:r>
          </w:p>
        </w:tc>
      </w:tr>
      <w:tr w:rsidR="005E37FA" w:rsidRPr="00DA640C" w14:paraId="0620EAEE" w14:textId="77777777" w:rsidTr="005E37FA">
        <w:trPr>
          <w:trHeight w:val="333"/>
        </w:trPr>
        <w:tc>
          <w:tcPr>
            <w:tcW w:w="3226" w:type="dxa"/>
          </w:tcPr>
          <w:p w14:paraId="4FE9DC2C" w14:textId="4FF08E62" w:rsidR="005E37FA" w:rsidRPr="00DA640C" w:rsidRDefault="005E37FA" w:rsidP="005E37FA">
            <w:pPr>
              <w:jc w:val="center"/>
            </w:pPr>
            <w:r w:rsidRPr="00DA640C">
              <w:t>OM_</w:t>
            </w:r>
            <w:r w:rsidR="00331A17" w:rsidRPr="00DA640C">
              <w:t>50</w:t>
            </w:r>
            <w:r w:rsidRPr="00DA640C">
              <w:t>_10</w:t>
            </w:r>
          </w:p>
        </w:tc>
        <w:tc>
          <w:tcPr>
            <w:tcW w:w="3226" w:type="dxa"/>
          </w:tcPr>
          <w:p w14:paraId="59B06EC2" w14:textId="255DCC12" w:rsidR="005E37FA" w:rsidRPr="00DA640C" w:rsidRDefault="005E37FA" w:rsidP="005E37FA">
            <w:pPr>
              <w:jc w:val="center"/>
            </w:pPr>
            <w:r w:rsidRPr="00DA640C">
              <w:t>50%</w:t>
            </w:r>
          </w:p>
        </w:tc>
        <w:tc>
          <w:tcPr>
            <w:tcW w:w="3227" w:type="dxa"/>
          </w:tcPr>
          <w:p w14:paraId="6095F319" w14:textId="38D7E5CF" w:rsidR="005E37FA" w:rsidRPr="00DA640C" w:rsidRDefault="005E37FA" w:rsidP="005E37FA">
            <w:pPr>
              <w:jc w:val="center"/>
            </w:pPr>
            <w:r w:rsidRPr="00DA640C">
              <w:t>10%</w:t>
            </w:r>
          </w:p>
        </w:tc>
      </w:tr>
      <w:tr w:rsidR="005E37FA" w:rsidRPr="00DA640C" w14:paraId="03A7B8AA" w14:textId="77777777" w:rsidTr="005E37FA">
        <w:trPr>
          <w:trHeight w:val="333"/>
        </w:trPr>
        <w:tc>
          <w:tcPr>
            <w:tcW w:w="3226" w:type="dxa"/>
          </w:tcPr>
          <w:p w14:paraId="09225DF2" w14:textId="611E3ACE" w:rsidR="005E37FA" w:rsidRPr="00DA640C" w:rsidRDefault="005E37FA" w:rsidP="005E37FA">
            <w:pPr>
              <w:jc w:val="center"/>
            </w:pPr>
            <w:r w:rsidRPr="00DA640C">
              <w:t>OM_</w:t>
            </w:r>
            <w:r w:rsidR="00331A17" w:rsidRPr="00DA640C">
              <w:t>25</w:t>
            </w:r>
            <w:r w:rsidRPr="00DA640C">
              <w:t>_50</w:t>
            </w:r>
          </w:p>
        </w:tc>
        <w:tc>
          <w:tcPr>
            <w:tcW w:w="3226" w:type="dxa"/>
          </w:tcPr>
          <w:p w14:paraId="067ABED2" w14:textId="2591CB23" w:rsidR="005E37FA" w:rsidRPr="00DA640C" w:rsidRDefault="005E37FA" w:rsidP="005E37FA">
            <w:pPr>
              <w:jc w:val="center"/>
            </w:pPr>
            <w:r w:rsidRPr="00DA640C">
              <w:t>25%</w:t>
            </w:r>
          </w:p>
        </w:tc>
        <w:tc>
          <w:tcPr>
            <w:tcW w:w="3227" w:type="dxa"/>
          </w:tcPr>
          <w:p w14:paraId="2DF730B8" w14:textId="23C93BFA" w:rsidR="005E37FA" w:rsidRPr="00DA640C" w:rsidRDefault="005E37FA" w:rsidP="005E37FA">
            <w:pPr>
              <w:jc w:val="center"/>
            </w:pPr>
            <w:r w:rsidRPr="00DA640C">
              <w:t>50%</w:t>
            </w:r>
          </w:p>
        </w:tc>
      </w:tr>
      <w:tr w:rsidR="005E37FA" w:rsidRPr="00DA640C" w14:paraId="12BBF068" w14:textId="77777777" w:rsidTr="005E37FA">
        <w:trPr>
          <w:trHeight w:val="333"/>
        </w:trPr>
        <w:tc>
          <w:tcPr>
            <w:tcW w:w="3226" w:type="dxa"/>
          </w:tcPr>
          <w:p w14:paraId="456393A1" w14:textId="57193DB8" w:rsidR="005E37FA" w:rsidRPr="00DA640C" w:rsidRDefault="005E37FA" w:rsidP="005E37FA">
            <w:pPr>
              <w:jc w:val="center"/>
            </w:pPr>
            <w:r w:rsidRPr="00DA640C">
              <w:t>OM_</w:t>
            </w:r>
            <w:r w:rsidR="00331A17" w:rsidRPr="00DA640C">
              <w:t>25</w:t>
            </w:r>
            <w:r w:rsidRPr="00DA640C">
              <w:t>_35</w:t>
            </w:r>
          </w:p>
        </w:tc>
        <w:tc>
          <w:tcPr>
            <w:tcW w:w="3226" w:type="dxa"/>
          </w:tcPr>
          <w:p w14:paraId="18235FE8" w14:textId="6D02B6E1" w:rsidR="005E37FA" w:rsidRPr="00DA640C" w:rsidRDefault="005E37FA" w:rsidP="005E37FA">
            <w:pPr>
              <w:jc w:val="center"/>
            </w:pPr>
            <w:r w:rsidRPr="00DA640C">
              <w:t>25%</w:t>
            </w:r>
          </w:p>
        </w:tc>
        <w:tc>
          <w:tcPr>
            <w:tcW w:w="3227" w:type="dxa"/>
          </w:tcPr>
          <w:p w14:paraId="202307A6" w14:textId="3214744C" w:rsidR="005E37FA" w:rsidRPr="00DA640C" w:rsidRDefault="005E37FA" w:rsidP="005E37FA">
            <w:pPr>
              <w:jc w:val="center"/>
            </w:pPr>
            <w:r w:rsidRPr="00DA640C">
              <w:t>35%</w:t>
            </w:r>
          </w:p>
        </w:tc>
      </w:tr>
      <w:tr w:rsidR="005E37FA" w:rsidRPr="00DA640C" w14:paraId="5E74E331" w14:textId="77777777" w:rsidTr="005E37FA">
        <w:trPr>
          <w:trHeight w:val="333"/>
        </w:trPr>
        <w:tc>
          <w:tcPr>
            <w:tcW w:w="3226" w:type="dxa"/>
          </w:tcPr>
          <w:p w14:paraId="266F3977" w14:textId="5982FF50" w:rsidR="005E37FA" w:rsidRPr="00DA640C" w:rsidRDefault="005E37FA" w:rsidP="005E37FA">
            <w:pPr>
              <w:jc w:val="center"/>
            </w:pPr>
            <w:r w:rsidRPr="00DA640C">
              <w:t>OM_</w:t>
            </w:r>
            <w:r w:rsidR="00331A17" w:rsidRPr="00DA640C">
              <w:t>25</w:t>
            </w:r>
            <w:r w:rsidRPr="00DA640C">
              <w:t>_10</w:t>
            </w:r>
          </w:p>
        </w:tc>
        <w:tc>
          <w:tcPr>
            <w:tcW w:w="3226" w:type="dxa"/>
          </w:tcPr>
          <w:p w14:paraId="13FC5ED4" w14:textId="00A64AC4" w:rsidR="005E37FA" w:rsidRPr="00DA640C" w:rsidRDefault="005E37FA" w:rsidP="005E37FA">
            <w:pPr>
              <w:jc w:val="center"/>
            </w:pPr>
            <w:r w:rsidRPr="00DA640C">
              <w:t>25%</w:t>
            </w:r>
          </w:p>
        </w:tc>
        <w:tc>
          <w:tcPr>
            <w:tcW w:w="3227" w:type="dxa"/>
          </w:tcPr>
          <w:p w14:paraId="53CEA143" w14:textId="6CF6EAA0" w:rsidR="005E37FA" w:rsidRPr="00DA640C" w:rsidRDefault="005E37FA" w:rsidP="005E37FA">
            <w:pPr>
              <w:jc w:val="center"/>
            </w:pPr>
            <w:r w:rsidRPr="00DA640C">
              <w:t>10%</w:t>
            </w:r>
          </w:p>
        </w:tc>
      </w:tr>
      <w:tr w:rsidR="00331A17" w:rsidRPr="00DA640C" w14:paraId="03A93C45" w14:textId="77777777" w:rsidTr="00562233">
        <w:trPr>
          <w:trHeight w:val="333"/>
        </w:trPr>
        <w:tc>
          <w:tcPr>
            <w:tcW w:w="9679" w:type="dxa"/>
            <w:gridSpan w:val="3"/>
          </w:tcPr>
          <w:p w14:paraId="7D215AE7" w14:textId="241A4DA4" w:rsidR="00331A17" w:rsidRPr="00DA640C" w:rsidRDefault="00331A17" w:rsidP="00562233">
            <w:pPr>
              <w:jc w:val="center"/>
              <w:rPr>
                <w:sz w:val="36"/>
                <w:szCs w:val="36"/>
              </w:rPr>
            </w:pPr>
            <w:r w:rsidRPr="00DA640C">
              <w:rPr>
                <w:sz w:val="36"/>
                <w:szCs w:val="36"/>
              </w:rPr>
              <w:t>EM scenarios (these will be applied to each OM scenario)</w:t>
            </w:r>
          </w:p>
        </w:tc>
      </w:tr>
      <w:tr w:rsidR="00331A17" w:rsidRPr="00DA640C" w14:paraId="6244E0B4" w14:textId="77777777" w:rsidTr="00562233">
        <w:trPr>
          <w:trHeight w:val="333"/>
        </w:trPr>
        <w:tc>
          <w:tcPr>
            <w:tcW w:w="3226" w:type="dxa"/>
          </w:tcPr>
          <w:p w14:paraId="0E79C95C" w14:textId="1C8B8E92" w:rsidR="00331A17" w:rsidRPr="00DA640C" w:rsidRDefault="00331A17" w:rsidP="00562233">
            <w:pPr>
              <w:jc w:val="center"/>
              <w:rPr>
                <w:sz w:val="28"/>
                <w:szCs w:val="28"/>
              </w:rPr>
            </w:pPr>
            <w:r w:rsidRPr="00DA640C">
              <w:rPr>
                <w:sz w:val="28"/>
                <w:szCs w:val="28"/>
              </w:rPr>
              <w:t>Label</w:t>
            </w:r>
            <w:r w:rsidR="007016F4">
              <w:rPr>
                <w:sz w:val="28"/>
                <w:szCs w:val="28"/>
              </w:rPr>
              <w:t xml:space="preserve"> (</w:t>
            </w:r>
            <w:proofErr w:type="spellStart"/>
            <w:r w:rsidR="007016F4">
              <w:rPr>
                <w:sz w:val="28"/>
                <w:szCs w:val="28"/>
              </w:rPr>
              <w:t>EM_assumption_terminal</w:t>
            </w:r>
            <w:proofErr w:type="spellEnd"/>
            <w:r w:rsidR="007016F4">
              <w:rPr>
                <w:sz w:val="28"/>
                <w:szCs w:val="28"/>
              </w:rPr>
              <w:t>)</w:t>
            </w:r>
          </w:p>
        </w:tc>
        <w:tc>
          <w:tcPr>
            <w:tcW w:w="3226" w:type="dxa"/>
          </w:tcPr>
          <w:p w14:paraId="712E7AED" w14:textId="6F4A373A" w:rsidR="00331A17" w:rsidRPr="00DA640C" w:rsidRDefault="00331A17" w:rsidP="00562233">
            <w:pPr>
              <w:jc w:val="center"/>
              <w:rPr>
                <w:sz w:val="28"/>
                <w:szCs w:val="28"/>
              </w:rPr>
            </w:pPr>
            <w:r w:rsidRPr="00DA640C">
              <w:rPr>
                <w:sz w:val="28"/>
                <w:szCs w:val="28"/>
              </w:rPr>
              <w:t>Initial conditions</w:t>
            </w:r>
          </w:p>
        </w:tc>
        <w:tc>
          <w:tcPr>
            <w:tcW w:w="3227" w:type="dxa"/>
          </w:tcPr>
          <w:p w14:paraId="1F2ED242" w14:textId="60A20F06" w:rsidR="00331A17" w:rsidRPr="00DA640C" w:rsidRDefault="00331A17" w:rsidP="00562233">
            <w:pPr>
              <w:jc w:val="center"/>
              <w:rPr>
                <w:sz w:val="28"/>
                <w:szCs w:val="28"/>
              </w:rPr>
            </w:pPr>
            <w:r w:rsidRPr="00DA640C">
              <w:rPr>
                <w:sz w:val="28"/>
                <w:szCs w:val="28"/>
              </w:rPr>
              <w:t>Terminal year</w:t>
            </w:r>
          </w:p>
        </w:tc>
      </w:tr>
      <w:tr w:rsidR="00331A17" w:rsidRPr="00DA640C" w14:paraId="57CC0C77" w14:textId="77777777" w:rsidTr="00562233">
        <w:trPr>
          <w:trHeight w:val="333"/>
        </w:trPr>
        <w:tc>
          <w:tcPr>
            <w:tcW w:w="3226" w:type="dxa"/>
          </w:tcPr>
          <w:p w14:paraId="6E01CFC4" w14:textId="544A059E" w:rsidR="00331A17" w:rsidRPr="00DA640C" w:rsidRDefault="00331A17" w:rsidP="00562233">
            <w:pPr>
              <w:jc w:val="center"/>
            </w:pPr>
            <w:r w:rsidRPr="00DA640C">
              <w:t>EM_self_1980</w:t>
            </w:r>
          </w:p>
        </w:tc>
        <w:tc>
          <w:tcPr>
            <w:tcW w:w="3226" w:type="dxa"/>
          </w:tcPr>
          <w:p w14:paraId="568C951A" w14:textId="15C6E00F" w:rsidR="00331A17" w:rsidRPr="00DA640C" w:rsidRDefault="00331A17" w:rsidP="00562233">
            <w:pPr>
              <w:jc w:val="center"/>
            </w:pPr>
            <w:r w:rsidRPr="00DA640C">
              <w:t>EM1</w:t>
            </w:r>
          </w:p>
        </w:tc>
        <w:tc>
          <w:tcPr>
            <w:tcW w:w="3227" w:type="dxa"/>
          </w:tcPr>
          <w:p w14:paraId="6A40ECDF" w14:textId="07021F6E" w:rsidR="00331A17" w:rsidRPr="00DA640C" w:rsidRDefault="00331A17" w:rsidP="00562233">
            <w:pPr>
              <w:jc w:val="center"/>
            </w:pPr>
            <w:r w:rsidRPr="00DA640C">
              <w:t>1980</w:t>
            </w:r>
          </w:p>
        </w:tc>
      </w:tr>
      <w:tr w:rsidR="00331A17" w:rsidRPr="00DA640C" w14:paraId="20FD733A" w14:textId="77777777" w:rsidTr="00562233">
        <w:trPr>
          <w:trHeight w:val="333"/>
        </w:trPr>
        <w:tc>
          <w:tcPr>
            <w:tcW w:w="3226" w:type="dxa"/>
          </w:tcPr>
          <w:p w14:paraId="03873AB5" w14:textId="7D66F541" w:rsidR="00331A17" w:rsidRPr="00DA640C" w:rsidRDefault="00331A17" w:rsidP="00562233">
            <w:pPr>
              <w:jc w:val="center"/>
            </w:pPr>
            <w:r w:rsidRPr="00DA640C">
              <w:t>EM_under_1980</w:t>
            </w:r>
          </w:p>
        </w:tc>
        <w:tc>
          <w:tcPr>
            <w:tcW w:w="3226" w:type="dxa"/>
          </w:tcPr>
          <w:p w14:paraId="75E3DE69" w14:textId="328B2297" w:rsidR="00331A17" w:rsidRPr="00DA640C" w:rsidRDefault="00331A17" w:rsidP="00562233">
            <w:pPr>
              <w:jc w:val="center"/>
            </w:pPr>
            <w:r w:rsidRPr="00DA640C">
              <w:t>EM1a</w:t>
            </w:r>
          </w:p>
        </w:tc>
        <w:tc>
          <w:tcPr>
            <w:tcW w:w="3227" w:type="dxa"/>
          </w:tcPr>
          <w:p w14:paraId="41D845E0" w14:textId="35AA1FD3" w:rsidR="00331A17" w:rsidRPr="00DA640C" w:rsidRDefault="00331A17" w:rsidP="00562233">
            <w:pPr>
              <w:jc w:val="center"/>
            </w:pPr>
            <w:r w:rsidRPr="00DA640C">
              <w:t>1980</w:t>
            </w:r>
          </w:p>
        </w:tc>
      </w:tr>
      <w:tr w:rsidR="00331A17" w:rsidRPr="00DA640C" w14:paraId="717DB208" w14:textId="77777777" w:rsidTr="00562233">
        <w:trPr>
          <w:trHeight w:val="333"/>
        </w:trPr>
        <w:tc>
          <w:tcPr>
            <w:tcW w:w="3226" w:type="dxa"/>
          </w:tcPr>
          <w:p w14:paraId="3B3BE452" w14:textId="101703C4" w:rsidR="00331A17" w:rsidRPr="00DA640C" w:rsidRDefault="00331A17" w:rsidP="00331A17">
            <w:pPr>
              <w:jc w:val="center"/>
            </w:pPr>
            <w:r w:rsidRPr="00DA640C">
              <w:t>EM_over_1980</w:t>
            </w:r>
          </w:p>
        </w:tc>
        <w:tc>
          <w:tcPr>
            <w:tcW w:w="3226" w:type="dxa"/>
          </w:tcPr>
          <w:p w14:paraId="03B2FB3B" w14:textId="172CA9D0" w:rsidR="00331A17" w:rsidRPr="00DA640C" w:rsidRDefault="00331A17" w:rsidP="00331A17">
            <w:pPr>
              <w:jc w:val="center"/>
            </w:pPr>
            <w:r w:rsidRPr="00DA640C">
              <w:t>EM1b</w:t>
            </w:r>
          </w:p>
        </w:tc>
        <w:tc>
          <w:tcPr>
            <w:tcW w:w="3227" w:type="dxa"/>
          </w:tcPr>
          <w:p w14:paraId="045CA6F5" w14:textId="40EDAE49" w:rsidR="00331A17" w:rsidRPr="00DA640C" w:rsidRDefault="00331A17" w:rsidP="00331A17">
            <w:pPr>
              <w:jc w:val="center"/>
            </w:pPr>
            <w:r w:rsidRPr="00DA640C">
              <w:t>1980</w:t>
            </w:r>
          </w:p>
        </w:tc>
      </w:tr>
      <w:tr w:rsidR="00331A17" w:rsidRPr="00DA640C" w14:paraId="119AB835" w14:textId="77777777" w:rsidTr="00562233">
        <w:trPr>
          <w:trHeight w:val="333"/>
        </w:trPr>
        <w:tc>
          <w:tcPr>
            <w:tcW w:w="3226" w:type="dxa"/>
          </w:tcPr>
          <w:p w14:paraId="780BEE40" w14:textId="35CE39E0" w:rsidR="00331A17" w:rsidRPr="00DA640C" w:rsidRDefault="00331A17" w:rsidP="00331A17">
            <w:pPr>
              <w:jc w:val="center"/>
            </w:pPr>
            <w:r w:rsidRPr="00DA640C">
              <w:t>EM_F_init_1980</w:t>
            </w:r>
          </w:p>
        </w:tc>
        <w:tc>
          <w:tcPr>
            <w:tcW w:w="3226" w:type="dxa"/>
          </w:tcPr>
          <w:p w14:paraId="7CC002F5" w14:textId="63697FF2" w:rsidR="00331A17" w:rsidRPr="00DA640C" w:rsidRDefault="00331A17" w:rsidP="00331A17">
            <w:pPr>
              <w:jc w:val="center"/>
            </w:pPr>
            <w:r w:rsidRPr="00DA640C">
              <w:t>EM2</w:t>
            </w:r>
          </w:p>
        </w:tc>
        <w:tc>
          <w:tcPr>
            <w:tcW w:w="3227" w:type="dxa"/>
          </w:tcPr>
          <w:p w14:paraId="6D3E7EFE" w14:textId="1F4C7578" w:rsidR="00331A17" w:rsidRPr="00DA640C" w:rsidRDefault="00331A17" w:rsidP="00331A17">
            <w:pPr>
              <w:jc w:val="center"/>
            </w:pPr>
            <w:r w:rsidRPr="00DA640C">
              <w:t>1980</w:t>
            </w:r>
          </w:p>
        </w:tc>
      </w:tr>
      <w:tr w:rsidR="00331A17" w:rsidRPr="00DA640C" w14:paraId="6E6CF55F" w14:textId="77777777" w:rsidTr="00562233">
        <w:trPr>
          <w:trHeight w:val="333"/>
        </w:trPr>
        <w:tc>
          <w:tcPr>
            <w:tcW w:w="3226" w:type="dxa"/>
          </w:tcPr>
          <w:p w14:paraId="55C6AD2B" w14:textId="34F20D61" w:rsidR="00331A17" w:rsidRPr="00DA640C" w:rsidRDefault="00331A17" w:rsidP="00331A17">
            <w:pPr>
              <w:jc w:val="center"/>
            </w:pPr>
            <w:r w:rsidRPr="00DA640C">
              <w:t>EM_F_n_init_1980</w:t>
            </w:r>
          </w:p>
        </w:tc>
        <w:tc>
          <w:tcPr>
            <w:tcW w:w="3226" w:type="dxa"/>
          </w:tcPr>
          <w:p w14:paraId="41EE30E6" w14:textId="7957CB1B" w:rsidR="00331A17" w:rsidRPr="00DA640C" w:rsidRDefault="00331A17" w:rsidP="00331A17">
            <w:pPr>
              <w:jc w:val="center"/>
            </w:pPr>
            <w:r w:rsidRPr="00DA640C">
              <w:t>EM3</w:t>
            </w:r>
          </w:p>
        </w:tc>
        <w:tc>
          <w:tcPr>
            <w:tcW w:w="3227" w:type="dxa"/>
          </w:tcPr>
          <w:p w14:paraId="69D6BF12" w14:textId="76A127CE" w:rsidR="00331A17" w:rsidRPr="00DA640C" w:rsidRDefault="00331A17" w:rsidP="00331A17">
            <w:pPr>
              <w:jc w:val="center"/>
            </w:pPr>
            <w:r w:rsidRPr="00DA640C">
              <w:t>1980</w:t>
            </w:r>
          </w:p>
        </w:tc>
      </w:tr>
      <w:tr w:rsidR="00331A17" w:rsidRPr="00DA640C" w14:paraId="3437B8EA" w14:textId="77777777" w:rsidTr="00562233">
        <w:trPr>
          <w:trHeight w:val="333"/>
        </w:trPr>
        <w:tc>
          <w:tcPr>
            <w:tcW w:w="3226" w:type="dxa"/>
          </w:tcPr>
          <w:p w14:paraId="3F03E531" w14:textId="0DD9FAC0" w:rsidR="00331A17" w:rsidRPr="00DA640C" w:rsidRDefault="00331A17" w:rsidP="00331A17">
            <w:pPr>
              <w:jc w:val="center"/>
            </w:pPr>
            <w:r w:rsidRPr="00DA640C">
              <w:t>EM_self_2020</w:t>
            </w:r>
          </w:p>
        </w:tc>
        <w:tc>
          <w:tcPr>
            <w:tcW w:w="3226" w:type="dxa"/>
          </w:tcPr>
          <w:p w14:paraId="137C56CE" w14:textId="03F6B5DE" w:rsidR="00331A17" w:rsidRPr="00DA640C" w:rsidRDefault="00331A17" w:rsidP="00331A17">
            <w:pPr>
              <w:jc w:val="center"/>
            </w:pPr>
            <w:r w:rsidRPr="00DA640C">
              <w:t>EM1</w:t>
            </w:r>
          </w:p>
        </w:tc>
        <w:tc>
          <w:tcPr>
            <w:tcW w:w="3227" w:type="dxa"/>
          </w:tcPr>
          <w:p w14:paraId="241AD3AF" w14:textId="0DEDF692" w:rsidR="00331A17" w:rsidRPr="00DA640C" w:rsidRDefault="00331A17" w:rsidP="00331A17">
            <w:pPr>
              <w:jc w:val="center"/>
            </w:pPr>
            <w:r w:rsidRPr="00DA640C">
              <w:t>2020</w:t>
            </w:r>
          </w:p>
        </w:tc>
      </w:tr>
      <w:tr w:rsidR="00331A17" w:rsidRPr="00DA640C" w14:paraId="26CFABA4" w14:textId="77777777" w:rsidTr="00562233">
        <w:trPr>
          <w:trHeight w:val="333"/>
        </w:trPr>
        <w:tc>
          <w:tcPr>
            <w:tcW w:w="3226" w:type="dxa"/>
          </w:tcPr>
          <w:p w14:paraId="1B8351DC" w14:textId="3378BFBB" w:rsidR="00331A17" w:rsidRPr="00DA640C" w:rsidRDefault="00331A17" w:rsidP="00331A17">
            <w:pPr>
              <w:jc w:val="center"/>
            </w:pPr>
            <w:r w:rsidRPr="00DA640C">
              <w:t>EM_under_2020</w:t>
            </w:r>
          </w:p>
        </w:tc>
        <w:tc>
          <w:tcPr>
            <w:tcW w:w="3226" w:type="dxa"/>
          </w:tcPr>
          <w:p w14:paraId="17E82703" w14:textId="78AFCBA3" w:rsidR="00331A17" w:rsidRPr="00DA640C" w:rsidRDefault="00331A17" w:rsidP="00331A17">
            <w:pPr>
              <w:jc w:val="center"/>
            </w:pPr>
            <w:r w:rsidRPr="00DA640C">
              <w:t>EM1a</w:t>
            </w:r>
          </w:p>
        </w:tc>
        <w:tc>
          <w:tcPr>
            <w:tcW w:w="3227" w:type="dxa"/>
          </w:tcPr>
          <w:p w14:paraId="402D5982" w14:textId="44809C92" w:rsidR="00331A17" w:rsidRPr="00DA640C" w:rsidRDefault="00331A17" w:rsidP="00331A17">
            <w:pPr>
              <w:jc w:val="center"/>
            </w:pPr>
            <w:r w:rsidRPr="00DA640C">
              <w:t>2020</w:t>
            </w:r>
          </w:p>
        </w:tc>
      </w:tr>
      <w:tr w:rsidR="00331A17" w:rsidRPr="00DA640C" w14:paraId="083D8F30" w14:textId="77777777" w:rsidTr="00562233">
        <w:trPr>
          <w:trHeight w:val="333"/>
        </w:trPr>
        <w:tc>
          <w:tcPr>
            <w:tcW w:w="3226" w:type="dxa"/>
          </w:tcPr>
          <w:p w14:paraId="4B1CA853" w14:textId="18EBC33E" w:rsidR="00331A17" w:rsidRPr="00DA640C" w:rsidRDefault="00331A17" w:rsidP="00331A17">
            <w:pPr>
              <w:jc w:val="center"/>
            </w:pPr>
            <w:r w:rsidRPr="00DA640C">
              <w:t>EM_over_2020</w:t>
            </w:r>
          </w:p>
        </w:tc>
        <w:tc>
          <w:tcPr>
            <w:tcW w:w="3226" w:type="dxa"/>
          </w:tcPr>
          <w:p w14:paraId="25725FC8" w14:textId="499F85EA" w:rsidR="00331A17" w:rsidRPr="00DA640C" w:rsidRDefault="00331A17" w:rsidP="00331A17">
            <w:pPr>
              <w:jc w:val="center"/>
            </w:pPr>
            <w:r w:rsidRPr="00DA640C">
              <w:t>EM1b</w:t>
            </w:r>
          </w:p>
        </w:tc>
        <w:tc>
          <w:tcPr>
            <w:tcW w:w="3227" w:type="dxa"/>
          </w:tcPr>
          <w:p w14:paraId="2FD13727" w14:textId="3BF3B56A" w:rsidR="00331A17" w:rsidRPr="00DA640C" w:rsidRDefault="00331A17" w:rsidP="00331A17">
            <w:pPr>
              <w:jc w:val="center"/>
            </w:pPr>
            <w:r w:rsidRPr="00DA640C">
              <w:t>2020</w:t>
            </w:r>
          </w:p>
        </w:tc>
      </w:tr>
      <w:tr w:rsidR="00331A17" w:rsidRPr="00DA640C" w14:paraId="3004252D" w14:textId="77777777" w:rsidTr="00562233">
        <w:trPr>
          <w:trHeight w:val="333"/>
        </w:trPr>
        <w:tc>
          <w:tcPr>
            <w:tcW w:w="3226" w:type="dxa"/>
          </w:tcPr>
          <w:p w14:paraId="2E7B8679" w14:textId="56970738" w:rsidR="00331A17" w:rsidRPr="00DA640C" w:rsidRDefault="00331A17" w:rsidP="00331A17">
            <w:pPr>
              <w:jc w:val="center"/>
            </w:pPr>
            <w:r w:rsidRPr="00DA640C">
              <w:t>EM_F_init_2020</w:t>
            </w:r>
          </w:p>
        </w:tc>
        <w:tc>
          <w:tcPr>
            <w:tcW w:w="3226" w:type="dxa"/>
          </w:tcPr>
          <w:p w14:paraId="53E29318" w14:textId="14C60504" w:rsidR="00331A17" w:rsidRPr="00DA640C" w:rsidRDefault="00331A17" w:rsidP="00331A17">
            <w:pPr>
              <w:jc w:val="center"/>
            </w:pPr>
            <w:r w:rsidRPr="00DA640C">
              <w:t>EM2</w:t>
            </w:r>
          </w:p>
        </w:tc>
        <w:tc>
          <w:tcPr>
            <w:tcW w:w="3227" w:type="dxa"/>
          </w:tcPr>
          <w:p w14:paraId="3631CFF8" w14:textId="41E856F4" w:rsidR="00331A17" w:rsidRPr="00DA640C" w:rsidRDefault="00331A17" w:rsidP="00331A17">
            <w:pPr>
              <w:jc w:val="center"/>
            </w:pPr>
            <w:r w:rsidRPr="00DA640C">
              <w:t>2020</w:t>
            </w:r>
          </w:p>
        </w:tc>
      </w:tr>
      <w:tr w:rsidR="00331A17" w:rsidRPr="00DA640C" w14:paraId="4BCF4350" w14:textId="77777777" w:rsidTr="00562233">
        <w:trPr>
          <w:trHeight w:val="333"/>
        </w:trPr>
        <w:tc>
          <w:tcPr>
            <w:tcW w:w="3226" w:type="dxa"/>
          </w:tcPr>
          <w:p w14:paraId="0D142AC1" w14:textId="4E23A8BB" w:rsidR="00331A17" w:rsidRPr="00DA640C" w:rsidRDefault="00331A17" w:rsidP="00331A17">
            <w:pPr>
              <w:jc w:val="center"/>
            </w:pPr>
            <w:r w:rsidRPr="00DA640C">
              <w:t>EM_F_n_init_2020</w:t>
            </w:r>
          </w:p>
        </w:tc>
        <w:tc>
          <w:tcPr>
            <w:tcW w:w="3226" w:type="dxa"/>
          </w:tcPr>
          <w:p w14:paraId="59B8EF60" w14:textId="2D0307DF" w:rsidR="00331A17" w:rsidRPr="00DA640C" w:rsidRDefault="00331A17" w:rsidP="00331A17">
            <w:pPr>
              <w:jc w:val="center"/>
            </w:pPr>
            <w:r w:rsidRPr="00DA640C">
              <w:t>EM3</w:t>
            </w:r>
          </w:p>
        </w:tc>
        <w:tc>
          <w:tcPr>
            <w:tcW w:w="3227" w:type="dxa"/>
          </w:tcPr>
          <w:p w14:paraId="26C417BC" w14:textId="4250CD03" w:rsidR="00331A17" w:rsidRPr="00DA640C" w:rsidRDefault="00331A17" w:rsidP="00331A17">
            <w:pPr>
              <w:jc w:val="center"/>
            </w:pPr>
            <w:r w:rsidRPr="00DA640C">
              <w:t>2020</w:t>
            </w:r>
          </w:p>
        </w:tc>
      </w:tr>
    </w:tbl>
    <w:p w14:paraId="74E9BC46" w14:textId="3D57B83B" w:rsidR="00C41DA4" w:rsidRDefault="00C41DA4" w:rsidP="005E37FA">
      <w:pPr>
        <w:jc w:val="center"/>
        <w:rPr>
          <w:rFonts w:asciiTheme="majorHAnsi" w:eastAsiaTheme="majorEastAsia" w:hAnsiTheme="majorHAnsi" w:cstheme="majorBidi"/>
          <w:color w:val="1F4D78" w:themeColor="accent1" w:themeShade="7F"/>
          <w:sz w:val="24"/>
          <w:szCs w:val="24"/>
        </w:rPr>
      </w:pPr>
    </w:p>
    <w:p w14:paraId="23734B3C"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13123FE1"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554DBBC0"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0A013C60"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32D86F6C" w14:textId="583838A8" w:rsidR="004455EC" w:rsidRDefault="0034007F" w:rsidP="00AD1BD4">
      <w:pPr>
        <w:pStyle w:val="Heading3"/>
      </w:pPr>
      <w:r>
        <w:t>Estimation model in simulations</w:t>
      </w:r>
    </w:p>
    <w:p w14:paraId="34375555" w14:textId="48E1F651" w:rsidR="00F4218E" w:rsidRPr="00F4218E" w:rsidRDefault="00F4218E" w:rsidP="00206FC6">
      <w:pPr>
        <w:rPr>
          <w:u w:val="single"/>
        </w:rPr>
      </w:pPr>
      <w:r w:rsidRPr="00F4218E">
        <w:rPr>
          <w:u w:val="single"/>
        </w:rPr>
        <w:t>EM 1</w:t>
      </w:r>
      <w:r w:rsidR="00F821B5" w:rsidRPr="00F821B5">
        <w:rPr>
          <w:u w:val="single"/>
        </w:rPr>
        <w:t xml:space="preserve"> </w:t>
      </w:r>
      <w:r w:rsidR="00FE730F">
        <w:rPr>
          <w:u w:val="single"/>
        </w:rPr>
        <w:t>unfished age structure</w:t>
      </w:r>
      <w:r w:rsidR="00F821B5">
        <w:rPr>
          <w:u w:val="single"/>
        </w:rPr>
        <w:t xml:space="preserve"> </w:t>
      </w:r>
    </w:p>
    <w:p w14:paraId="49D16237" w14:textId="0A357550" w:rsidR="00F4218E" w:rsidRPr="00D37858"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sup>
                      </m:sSup>
                    </m:den>
                  </m:f>
                  <m:r>
                    <w:rPr>
                      <w:rFonts w:ascii="Cambria Math" w:hAnsi="Cambria Math"/>
                    </w:rPr>
                    <m:t>,                a=A</m:t>
                  </m:r>
                </m:e>
              </m:eqArr>
            </m:e>
          </m:d>
        </m:oMath>
      </m:oMathPara>
    </w:p>
    <w:p w14:paraId="2DC05377" w14:textId="1C42BA35" w:rsidR="00D37858" w:rsidRDefault="0074129A" w:rsidP="00F4218E">
      <w:pPr>
        <w:rPr>
          <w:rFonts w:eastAsiaTheme="minorEastAsia"/>
        </w:rPr>
      </w:pPr>
      <w:r>
        <w:rPr>
          <w:rFonts w:eastAsiaTheme="minorEastAsia"/>
        </w:rPr>
        <w:t xml:space="preserve">When EM1 </w:t>
      </w:r>
      <w:r w:rsidR="00300711">
        <w:rPr>
          <w:rFonts w:eastAsiaTheme="minorEastAsia"/>
        </w:rPr>
        <w:t xml:space="preserve">formulation </w:t>
      </w:r>
      <w:r>
        <w:rPr>
          <w:rFonts w:eastAsiaTheme="minorEastAsia"/>
        </w:rPr>
        <w:t xml:space="preserve">is </w:t>
      </w:r>
      <w:r w:rsidR="00FE730F">
        <w:rPr>
          <w:rFonts w:eastAsiaTheme="minorEastAsia"/>
        </w:rPr>
        <w:t>assumed,</w:t>
      </w:r>
      <w:r w:rsidR="00300711">
        <w:rPr>
          <w:rFonts w:eastAsiaTheme="minorEastAsia"/>
        </w:rPr>
        <w:t xml:space="preserve"> catch is required between the unfished period and data period. Three catch scenarios are explored with the EM1 formulation. The first assumed catch was known perfectly (EM1) the second assumed catch was constantly underreported during the historic period by 25% (EM1a) and the third assumed catch was over-reported by 25% during the historic period (EM1b)</w:t>
      </w:r>
    </w:p>
    <w:p w14:paraId="58776DB8" w14:textId="77777777" w:rsidR="00D37858" w:rsidRPr="00851CF4" w:rsidRDefault="00D37858" w:rsidP="00F4218E">
      <w:pPr>
        <w:rPr>
          <w:rFonts w:eastAsiaTheme="minorEastAsia"/>
        </w:rPr>
      </w:pPr>
    </w:p>
    <w:p w14:paraId="3A05ADB9" w14:textId="77777777" w:rsidR="00F4218E" w:rsidRPr="00F4218E" w:rsidRDefault="00F4218E" w:rsidP="00F4218E">
      <w:pPr>
        <w:rPr>
          <w:u w:val="single"/>
        </w:rPr>
      </w:pPr>
      <w:r>
        <w:rPr>
          <w:u w:val="single"/>
        </w:rPr>
        <w:t>EM 2</w:t>
      </w:r>
      <w:r w:rsidR="00F821B5">
        <w:rPr>
          <w:u w:val="single"/>
        </w:rPr>
        <w:t xml:space="preserve"> </w:t>
      </w:r>
      <w:r w:rsidR="00F821B5" w:rsidRPr="00F821B5">
        <w:rPr>
          <w:u w:val="single"/>
        </w:rPr>
        <w:t xml:space="preserve">estimate </w:t>
      </w:r>
      <w:r w:rsidR="00F821B5">
        <w:rPr>
          <w:u w:val="single"/>
        </w:rPr>
        <w:t>just</w:t>
      </w:r>
      <w:r w:rsidR="00F821B5" w:rsidRPr="00F821B5">
        <w:rPr>
          <w:u w:val="single"/>
        </w:rPr>
        <w:t xml:space="preserve">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06E66801" w14:textId="70086EEE"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oMath>
      </m:oMathPara>
    </w:p>
    <w:p w14:paraId="5030AC7A" w14:textId="061E9149" w:rsidR="00C35030" w:rsidRPr="00F408A6" w:rsidRDefault="00521D58" w:rsidP="00B93D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init</m:t>
            </m:r>
          </m:sup>
        </m:sSup>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where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is an estimable parameter and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is a selectivity for age </w:t>
      </w:r>
      <m:oMath>
        <m:r>
          <w:rPr>
            <w:rFonts w:ascii="Cambria Math" w:hAnsi="Cambria Math"/>
          </w:rPr>
          <m:t>a</m:t>
        </m:r>
      </m:oMath>
      <w:r>
        <w:rPr>
          <w:rFonts w:eastAsiaTheme="minorEastAsia"/>
        </w:rPr>
        <w:t xml:space="preserve">. When only a single fleet is modeled the choice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can be more straightforward when compared to models with multiple fleets, and assumptions are needed that reflect the exploited age-structured during the initialization period.</w:t>
      </w:r>
    </w:p>
    <w:p w14:paraId="7655B469" w14:textId="77777777" w:rsidR="004B6A0F" w:rsidRPr="00F4218E" w:rsidRDefault="004B6A0F" w:rsidP="004B6A0F">
      <w:pPr>
        <w:rPr>
          <w:u w:val="single"/>
        </w:rPr>
      </w:pPr>
      <w:r>
        <w:rPr>
          <w:u w:val="single"/>
        </w:rPr>
        <w:t>EM 3</w:t>
      </w:r>
      <w:r w:rsidR="00441B3D">
        <w:rPr>
          <w:u w:val="single"/>
        </w:rPr>
        <w:t xml:space="preserve"> – </w:t>
      </w:r>
      <w:r w:rsidR="00441B3D" w:rsidRPr="00F821B5">
        <w:rPr>
          <w:u w:val="single"/>
        </w:rPr>
        <w:t>estimate initial age dev</w:t>
      </w:r>
      <w:r w:rsidR="00394A5D" w:rsidRPr="00F821B5">
        <w:rPr>
          <w:u w:val="single"/>
        </w:rPr>
        <w:t>iations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441B3D" w:rsidRPr="00F821B5">
        <w:rPr>
          <w:u w:val="single"/>
        </w:rPr>
        <w:t xml:space="preserve"> and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50F71628" w14:textId="77777777" w:rsidR="00354C92" w:rsidRPr="00851CF4" w:rsidRDefault="00000000" w:rsidP="00354C9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3219D9AB" w14:textId="77777777" w:rsidR="004B6A0F" w:rsidRDefault="00000000" w:rsidP="004B6A0F">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4B6A0F">
        <w:rPr>
          <w:rFonts w:eastAsiaTheme="minorEastAsia"/>
        </w:rPr>
        <w:t xml:space="preserve"> </w:t>
      </w:r>
    </w:p>
    <w:p w14:paraId="35936C61" w14:textId="6257B882" w:rsidR="00050B9B" w:rsidRPr="0075439C" w:rsidRDefault="00000000" w:rsidP="00B93D7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oMath>
      </m:oMathPara>
    </w:p>
    <w:p w14:paraId="201D8A1F" w14:textId="0B61DCE4" w:rsidR="0075439C" w:rsidRPr="00D50464" w:rsidRDefault="00D50464" w:rsidP="00B93D7E">
      <w:pPr>
        <w:rPr>
          <w:rFonts w:eastAsiaTheme="minorEastAsia"/>
        </w:rPr>
      </w:pPr>
      <w:r>
        <w:rPr>
          <w:rFonts w:eastAsiaTheme="minorEastAsia"/>
        </w:rPr>
        <w:t>This assumes that initial age-deviations are from the same distribution as the recruitment deviations. It could be assumed that the initial age-deviations have their own estimable variance but for simplicity we assumed a pooled distribution with recruitment deviations.</w:t>
      </w:r>
    </w:p>
    <w:p w14:paraId="588CA0D5" w14:textId="5539E51E" w:rsidR="00D274C9" w:rsidRPr="00D274C9" w:rsidRDefault="00D274C9" w:rsidP="00D274C9">
      <w:pPr>
        <w:pStyle w:val="Heading3"/>
      </w:pPr>
      <w:r>
        <w:t>Performance metrics</w:t>
      </w:r>
    </w:p>
    <w:p w14:paraId="3B48ECCF" w14:textId="4BAD5BC1" w:rsidR="00145557" w:rsidRDefault="006334F3" w:rsidP="00D274C9">
      <w:r>
        <w:t xml:space="preserve">The </w:t>
      </w:r>
      <w:r w:rsidR="009953AC">
        <w:t xml:space="preserve">Relative error (RE) and </w:t>
      </w:r>
      <w:r>
        <w:t>m</w:t>
      </w:r>
      <w:r w:rsidR="00D274C9">
        <w:t>edian absolute relative error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sidR="009953AC">
        <w:rPr>
          <w:rFonts w:eastAsiaTheme="minorEastAsia"/>
        </w:rPr>
        <w:t>)</w:t>
      </w:r>
      <w:r w:rsidR="00D274C9">
        <w:t xml:space="preserve"> </w:t>
      </w:r>
      <w:r w:rsidR="009953AC">
        <w:t>were used</w:t>
      </w:r>
      <w:r w:rsidR="00D274C9">
        <w:t xml:space="preserve"> to characterize both bias and precision simultaneously</w:t>
      </w:r>
      <w:r w:rsidR="009953AC">
        <w:t xml:space="preserve"> in B0 and depletion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9953AC">
        <w:rPr>
          <w:rFonts w:eastAsiaTheme="minorEastAsia"/>
        </w:rPr>
        <w:t>)</w:t>
      </w:r>
      <w:r w:rsidR="00D274C9">
        <w:t>.</w:t>
      </w:r>
      <w:r>
        <w:t xml:space="preserve"> </w:t>
      </w:r>
      <w:r w:rsidR="00A64FBF">
        <w:t>For depletion performance metrics we displayed t</w:t>
      </w:r>
      <w:r w:rsidR="00D449E8">
        <w:t>he</w:t>
      </w:r>
      <w:r w:rsidR="00D274C9">
        <w:t xml:space="preserve"> maximum and minimum of these median relative errors across </w:t>
      </w:r>
      <w:r w:rsidR="00A64FBF">
        <w:t xml:space="preserve">all </w:t>
      </w:r>
      <w:r w:rsidR="00D274C9">
        <w:t>years to characterize the range of bias in each scenario.</w:t>
      </w:r>
      <w:r w:rsidR="009953AC">
        <w:t xml:space="preserve"> The relative error </w:t>
      </w:r>
      <w:r w:rsidR="000D76D2">
        <w:t xml:space="preserve">for parameter model quantity </w:t>
      </w:r>
      <m:oMath>
        <m:r>
          <w:rPr>
            <w:rFonts w:ascii="Cambria Math" w:hAnsi="Cambria Math"/>
          </w:rPr>
          <m:t>θ</m:t>
        </m:r>
      </m:oMath>
      <w:r w:rsidR="000D76D2">
        <w:rPr>
          <w:rFonts w:eastAsiaTheme="minorEastAsia"/>
        </w:rPr>
        <w:t xml:space="preserve"> is calculated </w:t>
      </w:r>
    </w:p>
    <w:p w14:paraId="147327E7" w14:textId="1FA84A1B" w:rsidR="00193E6D" w:rsidRDefault="00193E6D" w:rsidP="00193E6D">
      <m:oMathPara>
        <m:oMath>
          <m:sSub>
            <m:sSubPr>
              <m:ctrlPr>
                <w:rPr>
                  <w:rFonts w:ascii="Cambria Math" w:hAnsi="Cambria Math"/>
                  <w:i/>
                </w:rPr>
              </m:ctrlPr>
            </m:sSubPr>
            <m:e>
              <m:r>
                <w:rPr>
                  <w:rFonts w:ascii="Cambria Math" w:hAnsi="Cambria Math"/>
                </w:rPr>
                <m:t>RE</m:t>
              </m:r>
            </m:e>
            <m:sub>
              <m:r>
                <w:rPr>
                  <w:rFonts w:ascii="Cambria Math" w:hAnsi="Cambria Math"/>
                </w:rPr>
                <m:t>θ</m:t>
              </m:r>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 xml:space="preserve">- </m:t>
              </m:r>
              <m:r>
                <w:rPr>
                  <w:rFonts w:ascii="Cambria Math" w:hAnsi="Cambria Math"/>
                </w:rPr>
                <m:t>θ</m:t>
              </m:r>
            </m:num>
            <m:den>
              <m:acc>
                <m:accPr>
                  <m:ctrlPr>
                    <w:rPr>
                      <w:rFonts w:ascii="Cambria Math" w:hAnsi="Cambria Math"/>
                      <w:i/>
                    </w:rPr>
                  </m:ctrlPr>
                </m:accPr>
                <m:e>
                  <m:r>
                    <w:rPr>
                      <w:rFonts w:ascii="Cambria Math" w:hAnsi="Cambria Math"/>
                    </w:rPr>
                    <m:t>θ</m:t>
                  </m:r>
                </m:e>
              </m:acc>
            </m:den>
          </m:f>
          <m:r>
            <w:rPr>
              <w:rFonts w:ascii="Cambria Math" w:hAnsi="Cambria Math"/>
            </w:rPr>
            <m:t xml:space="preserve"> ×100</m:t>
          </m:r>
        </m:oMath>
      </m:oMathPara>
    </w:p>
    <w:p w14:paraId="31D29CBA" w14:textId="7E434032" w:rsidR="00852BE9" w:rsidRDefault="00000000" w:rsidP="00D274C9">
      <m:oMathPara>
        <m:oMath>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y,i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y,i</m:t>
                  </m:r>
                </m:sub>
              </m:sSub>
            </m:num>
            <m:den>
              <m:sSub>
                <m:sSubPr>
                  <m:ctrlPr>
                    <w:rPr>
                      <w:rFonts w:ascii="Cambria Math" w:hAnsi="Cambria Math"/>
                      <w:i/>
                    </w:rPr>
                  </m:ctrlPr>
                </m:sSubPr>
                <m:e>
                  <m:r>
                    <w:rPr>
                      <w:rFonts w:ascii="Cambria Math" w:hAnsi="Cambria Math"/>
                    </w:rPr>
                    <m:t>θ</m:t>
                  </m:r>
                </m:e>
                <m:sub>
                  <m:r>
                    <w:rPr>
                      <w:rFonts w:ascii="Cambria Math" w:hAnsi="Cambria Math"/>
                    </w:rPr>
                    <m:t>y,i</m:t>
                  </m:r>
                </m:sub>
              </m:sSub>
            </m:den>
          </m:f>
          <m:r>
            <w:rPr>
              <w:rFonts w:ascii="Cambria Math" w:hAnsi="Cambria Math"/>
            </w:rPr>
            <m:t xml:space="preserve"> ×100</m:t>
          </m:r>
        </m:oMath>
      </m:oMathPara>
    </w:p>
    <w:p w14:paraId="7D0EEA18" w14:textId="7502B06D" w:rsidR="009953AC" w:rsidRPr="001848B3" w:rsidRDefault="00000000" w:rsidP="00D274C9">
      <w:pPr>
        <w:rPr>
          <w:rFonts w:eastAsiaTheme="minorEastAsia"/>
        </w:rPr>
      </w:pPr>
      <m:oMathPara>
        <m:oMath>
          <m:sSub>
            <m:sSubPr>
              <m:ctrlPr>
                <w:rPr>
                  <w:rFonts w:ascii="Cambria Math" w:hAnsi="Cambria Math"/>
                  <w:i/>
                </w:rPr>
              </m:ctrlPr>
            </m:sSubPr>
            <m:e>
              <m:r>
                <w:rPr>
                  <w:rFonts w:ascii="Cambria Math" w:hAnsi="Cambria Math"/>
                </w:rPr>
                <m:t>MARE</m:t>
              </m:r>
            </m:e>
            <m:sub>
              <m:r>
                <w:rPr>
                  <w:rFonts w:ascii="Cambria Math" w:hAnsi="Cambria Math"/>
                </w:rPr>
                <m:t>y</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median</m:t>
                  </m:r>
                </m:e>
                <m:lim>
                  <m:r>
                    <w:rPr>
                      <w:rFonts w:ascii="Cambria Math" w:hAnsi="Cambria Math"/>
                    </w:rPr>
                    <m:t>i</m:t>
                  </m:r>
                </m:lim>
              </m:limLow>
            </m:fName>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 xml:space="preserve"> </m:t>
                      </m:r>
                    </m:e>
                  </m:d>
                  <m:r>
                    <w:rPr>
                      <w:rFonts w:ascii="Cambria Math" w:hAnsi="Cambria Math"/>
                    </w:rPr>
                    <m:t xml:space="preserve"> </m:t>
                  </m:r>
                </m:e>
              </m:d>
            </m:e>
          </m:func>
        </m:oMath>
      </m:oMathPara>
    </w:p>
    <w:p w14:paraId="42B4CB80" w14:textId="6F484A2A" w:rsidR="001A64EA" w:rsidRDefault="009953AC" w:rsidP="00D274C9">
      <w:r>
        <w:t xml:space="preserve">We displayed the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Pr>
          <w:rFonts w:eastAsiaTheme="minorEastAsia"/>
        </w:rPr>
        <w:t xml:space="preserve"> for the </w:t>
      </w:r>
    </w:p>
    <w:p w14:paraId="77B1A54D" w14:textId="77777777" w:rsidR="00B93D7E" w:rsidRDefault="00B93D7E" w:rsidP="00B93D7E">
      <w:pPr>
        <w:pStyle w:val="Heading3"/>
      </w:pPr>
      <w:r>
        <w:t>Simulation</w:t>
      </w:r>
    </w:p>
    <w:p w14:paraId="751F6E96" w14:textId="77777777" w:rsidR="00B93D7E" w:rsidRDefault="00B93D7E" w:rsidP="00B93D7E"/>
    <w:p w14:paraId="34110A5C" w14:textId="2DF776BF" w:rsidR="005F54D2" w:rsidRDefault="005F54D2" w:rsidP="005F54D2">
      <w:pPr>
        <w:pStyle w:val="Caption"/>
        <w:keepNext/>
      </w:pPr>
      <w:bookmarkStart w:id="0" w:name="_Ref136528330"/>
      <w:r>
        <w:t xml:space="preserve">Table </w:t>
      </w:r>
      <w:fldSimple w:instr=" SEQ Table \* ARABIC ">
        <w:r w:rsidR="002510A1">
          <w:rPr>
            <w:noProof/>
          </w:rPr>
          <w:t>2</w:t>
        </w:r>
      </w:fldSimple>
      <w:bookmarkEnd w:id="0"/>
      <w:r>
        <w:t xml:space="preserve">: Life history </w:t>
      </w:r>
      <w:r w:rsidR="009F1B5C">
        <w:t>parameters</w:t>
      </w:r>
      <w:r>
        <w:t xml:space="preserve"> used in the simulation.</w:t>
      </w:r>
    </w:p>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4BE66CDF" w:rsidR="007A1111" w:rsidRPr="00D503F1" w:rsidRDefault="009D48A0" w:rsidP="007A1111">
            <w:pPr>
              <w:jc w:val="center"/>
              <w:rPr>
                <w:rFonts w:cstheme="minorHAnsi"/>
              </w:rPr>
            </w:pPr>
            <w:r>
              <w:rPr>
                <w:rFonts w:cstheme="minorHAnsi"/>
              </w:rPr>
              <w:t>3</w:t>
            </w:r>
            <w:r w:rsidR="00292600" w:rsidRPr="00D503F1">
              <w:rPr>
                <w:rFonts w:cstheme="minorHAnsi"/>
              </w:rPr>
              <w:t>0</w:t>
            </w:r>
          </w:p>
        </w:tc>
        <w:tc>
          <w:tcPr>
            <w:tcW w:w="2338" w:type="dxa"/>
          </w:tcPr>
          <w:p w14:paraId="42D98181" w14:textId="77777777" w:rsidR="007A1111" w:rsidRPr="00D503F1" w:rsidRDefault="007A1111" w:rsidP="007A1111">
            <w:pPr>
              <w:jc w:val="center"/>
              <w:rPr>
                <w:rFonts w:cstheme="minorHAnsi"/>
              </w:rPr>
            </w:pPr>
            <w:r w:rsidRPr="00D503F1">
              <w:rPr>
                <w:rFonts w:cstheme="minorHAnsi"/>
              </w:rPr>
              <w:t>50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Age at 50%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95%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1AA0CAC6" w:rsidR="008479F6" w:rsidRDefault="00736E37" w:rsidP="00117C28">
            <w:pPr>
              <w:jc w:val="center"/>
              <w:rPr>
                <w:rFonts w:cstheme="minorHAnsi"/>
              </w:rPr>
            </w:pPr>
            <w:r>
              <w:rPr>
                <w:rFonts w:cstheme="minorHAnsi"/>
              </w:rPr>
              <w:t>500</w:t>
            </w:r>
          </w:p>
        </w:tc>
        <w:tc>
          <w:tcPr>
            <w:tcW w:w="2338" w:type="dxa"/>
          </w:tcPr>
          <w:p w14:paraId="0279F011" w14:textId="229600F9" w:rsidR="008479F6" w:rsidRDefault="00736E37" w:rsidP="00117C28">
            <w:pPr>
              <w:jc w:val="center"/>
              <w:rPr>
                <w:rFonts w:cstheme="minorHAnsi"/>
              </w:rPr>
            </w:pPr>
            <w:r>
              <w:rPr>
                <w:rFonts w:cstheme="minorHAnsi"/>
              </w:rPr>
              <w:t>500</w:t>
            </w:r>
          </w:p>
        </w:tc>
        <w:tc>
          <w:tcPr>
            <w:tcW w:w="2338" w:type="dxa"/>
          </w:tcPr>
          <w:p w14:paraId="1AFB8023" w14:textId="6FB00ECB" w:rsidR="008479F6" w:rsidRDefault="00736E37" w:rsidP="00117C28">
            <w:pPr>
              <w:jc w:val="center"/>
              <w:rPr>
                <w:rFonts w:cstheme="minorHAnsi"/>
              </w:rPr>
            </w:pPr>
            <w:r>
              <w:rPr>
                <w:rFonts w:cstheme="minorHAnsi"/>
              </w:rPr>
              <w:t>500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57E9548A" w:rsidR="008479F6" w:rsidRDefault="00736E37" w:rsidP="00117C28">
            <w:pPr>
              <w:jc w:val="center"/>
              <w:rPr>
                <w:rFonts w:cstheme="minorHAnsi"/>
              </w:rPr>
            </w:pPr>
            <w:r>
              <w:rPr>
                <w:rFonts w:cstheme="minorHAnsi"/>
              </w:rPr>
              <w:t>500</w:t>
            </w:r>
          </w:p>
        </w:tc>
        <w:tc>
          <w:tcPr>
            <w:tcW w:w="2338" w:type="dxa"/>
          </w:tcPr>
          <w:p w14:paraId="6FB59A24" w14:textId="0A2210C0" w:rsidR="008479F6" w:rsidRDefault="00736E37" w:rsidP="00117C28">
            <w:pPr>
              <w:jc w:val="center"/>
              <w:rPr>
                <w:rFonts w:cstheme="minorHAnsi"/>
              </w:rPr>
            </w:pPr>
            <w:r>
              <w:rPr>
                <w:rFonts w:cstheme="minorHAnsi"/>
              </w:rPr>
              <w:t>500</w:t>
            </w:r>
          </w:p>
        </w:tc>
        <w:tc>
          <w:tcPr>
            <w:tcW w:w="2338" w:type="dxa"/>
          </w:tcPr>
          <w:p w14:paraId="24E7417B" w14:textId="503486BE" w:rsidR="008479F6" w:rsidRDefault="00736E37" w:rsidP="00117C28">
            <w:pPr>
              <w:jc w:val="center"/>
              <w:rPr>
                <w:rFonts w:cstheme="minorHAnsi"/>
              </w:rPr>
            </w:pPr>
            <w:r>
              <w:rPr>
                <w:rFonts w:cstheme="minorHAnsi"/>
              </w:rPr>
              <w:t>500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010176C6" w14:textId="77777777" w:rsidR="00C35030" w:rsidRDefault="00C35030" w:rsidP="00B93D7E"/>
    <w:p w14:paraId="30364892" w14:textId="77777777" w:rsidR="00C35030" w:rsidRDefault="00C35030" w:rsidP="00B93D7E"/>
    <w:p w14:paraId="618E9856" w14:textId="77777777" w:rsidR="003D4EA0" w:rsidRDefault="003D4EA0" w:rsidP="00B93D7E"/>
    <w:p w14:paraId="063B6A75" w14:textId="251C109E" w:rsidR="007C6CA8" w:rsidRDefault="007C6CA8" w:rsidP="007C6CA8">
      <w:pPr>
        <w:pStyle w:val="Heading3"/>
      </w:pPr>
      <w:r>
        <w:lastRenderedPageBreak/>
        <w:t>Results</w:t>
      </w:r>
    </w:p>
    <w:p w14:paraId="0FEF3269" w14:textId="77777777" w:rsidR="003D4EA0" w:rsidRDefault="003D4EA0" w:rsidP="00B93D7E"/>
    <w:p w14:paraId="1E6A601D" w14:textId="77777777" w:rsidR="00137EE8" w:rsidRDefault="00137EE8" w:rsidP="00137EE8">
      <w:pPr>
        <w:keepNext/>
      </w:pPr>
      <w:r>
        <w:rPr>
          <w:noProof/>
        </w:rPr>
        <w:drawing>
          <wp:inline distT="0" distB="0" distL="0" distR="0" wp14:anchorId="006F8E73" wp14:editId="42206FE5">
            <wp:extent cx="5943600" cy="4754880"/>
            <wp:effectExtent l="0" t="0" r="0" b="0"/>
            <wp:docPr id="2023349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28F0CDE0" w14:textId="6D48D815" w:rsidR="007C6CA8" w:rsidRDefault="00137EE8" w:rsidP="00137EE8">
      <w:pPr>
        <w:pStyle w:val="Caption"/>
      </w:pPr>
      <w:r>
        <w:t xml:space="preserve">Figure </w:t>
      </w:r>
      <w:fldSimple w:instr=" SEQ Figure \* ARABIC ">
        <w:r>
          <w:rPr>
            <w:noProof/>
          </w:rPr>
          <w:t>2</w:t>
        </w:r>
      </w:fldSimple>
      <w:r>
        <w:t>: Relative error B0.</w:t>
      </w:r>
    </w:p>
    <w:p w14:paraId="3C77B816" w14:textId="317BB64E" w:rsidR="007C6CA8" w:rsidRDefault="00137EE8" w:rsidP="00B93D7E">
      <w:r>
        <w:rPr>
          <w:noProof/>
        </w:rPr>
        <w:lastRenderedPageBreak/>
        <w:drawing>
          <wp:inline distT="0" distB="0" distL="0" distR="0" wp14:anchorId="0E3E62D4" wp14:editId="6B93AC35">
            <wp:extent cx="4181475" cy="3345180"/>
            <wp:effectExtent l="0" t="0" r="0" b="0"/>
            <wp:docPr id="34799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1475" cy="3345180"/>
                    </a:xfrm>
                    <a:prstGeom prst="rect">
                      <a:avLst/>
                    </a:prstGeom>
                    <a:noFill/>
                    <a:ln>
                      <a:noFill/>
                    </a:ln>
                  </pic:spPr>
                </pic:pic>
              </a:graphicData>
            </a:graphic>
          </wp:inline>
        </w:drawing>
      </w:r>
    </w:p>
    <w:p w14:paraId="189F386C" w14:textId="77777777" w:rsidR="003D4EA0" w:rsidRDefault="003D4EA0" w:rsidP="00B93D7E"/>
    <w:p w14:paraId="43208509" w14:textId="77777777" w:rsidR="007130CB" w:rsidRDefault="007130CB">
      <w:pPr>
        <w:rPr>
          <w:rFonts w:asciiTheme="majorHAnsi" w:eastAsiaTheme="majorEastAsia" w:hAnsiTheme="majorHAnsi" w:cstheme="majorBidi"/>
          <w:color w:val="2E74B5" w:themeColor="accent1" w:themeShade="BF"/>
          <w:sz w:val="32"/>
          <w:szCs w:val="32"/>
        </w:rPr>
      </w:pPr>
      <w:r>
        <w:br w:type="page"/>
      </w:r>
    </w:p>
    <w:p w14:paraId="6BC8D908" w14:textId="321AA45E" w:rsidR="003D4EA0" w:rsidRDefault="003D4EA0" w:rsidP="003D4EA0">
      <w:pPr>
        <w:pStyle w:val="Heading1"/>
      </w:pPr>
      <w:r>
        <w:lastRenderedPageBreak/>
        <w:t>Appendix</w:t>
      </w:r>
    </w:p>
    <w:p w14:paraId="145A3193" w14:textId="77777777" w:rsidR="003D4EA0" w:rsidRDefault="003D4EA0" w:rsidP="003D4EA0">
      <w:pPr>
        <w:pStyle w:val="Heading3"/>
      </w:pPr>
      <w:r>
        <w:t>Operating Model</w:t>
      </w:r>
    </w:p>
    <w:p w14:paraId="632C9FEE" w14:textId="645B7777" w:rsidR="003D4EA0" w:rsidRPr="00D23738" w:rsidRDefault="003D4EA0" w:rsidP="003D4EA0">
      <w:pPr>
        <w:pStyle w:val="Heading4"/>
      </w:pPr>
      <w:r>
        <w:t>Process dynamics</w:t>
      </w:r>
      <w:r w:rsidR="0075439C">
        <w:t xml:space="preserve"> y &gt; 1</w:t>
      </w:r>
    </w:p>
    <w:p w14:paraId="42004AE6" w14:textId="77777777" w:rsidR="003D4EA0" w:rsidRPr="0080632D" w:rsidRDefault="00000000" w:rsidP="003D4EA0">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20462070" w14:textId="77777777" w:rsidR="003D4EA0" w:rsidRDefault="003D4EA0" w:rsidP="003D4EA0"/>
    <w:p w14:paraId="3D573C15"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annual recruitment for age 1 which follows the Beverton-Holt stock recruitment relationship based on the steepness formulation from (</w:t>
      </w:r>
      <w:r w:rsidRPr="006746EB">
        <w:rPr>
          <w:rFonts w:eastAsiaTheme="minorEastAsia"/>
          <w:b/>
          <w:bCs/>
        </w:rPr>
        <w:t xml:space="preserve">get mace and </w:t>
      </w:r>
      <w:proofErr w:type="spellStart"/>
      <w:r w:rsidRPr="006746EB">
        <w:rPr>
          <w:rFonts w:eastAsiaTheme="minorEastAsia"/>
          <w:b/>
          <w:bCs/>
        </w:rPr>
        <w:t>doonan</w:t>
      </w:r>
      <w:proofErr w:type="spellEnd"/>
      <w:r w:rsidRPr="006746EB">
        <w:rPr>
          <w:rFonts w:eastAsiaTheme="minorEastAsia"/>
          <w:b/>
          <w:bCs/>
        </w:rPr>
        <w:t xml:space="preserve"> reference</w:t>
      </w:r>
      <w:r>
        <w:rPr>
          <w:rFonts w:eastAsiaTheme="minorEastAsia"/>
        </w:rPr>
        <w:t>)</w:t>
      </w:r>
    </w:p>
    <w:p w14:paraId="56A8D1D6" w14:textId="77777777" w:rsidR="003D4EA0" w:rsidRPr="004C5DFF" w:rsidRDefault="00000000" w:rsidP="003D4EA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2586E146" w14:textId="77777777" w:rsidR="003D4EA0" w:rsidRDefault="003D4EA0" w:rsidP="003D4EA0">
      <w:pPr>
        <w:rPr>
          <w:rFonts w:eastAsiaTheme="minorEastAsia"/>
        </w:rPr>
      </w:pPr>
      <m:oMath>
        <m:r>
          <w:rPr>
            <w:rFonts w:ascii="Cambria Math" w:hAnsi="Cambria Math"/>
          </w:rPr>
          <m:t>h</m:t>
        </m:r>
      </m:oMath>
      <w:r>
        <w:rPr>
          <w:rFonts w:eastAsiaTheme="minorEastAsia"/>
        </w:rPr>
        <w:t xml:space="preserve"> is the steepness parameter,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Pr>
          <w:rFonts w:eastAsiaTheme="minorEastAsia"/>
        </w:rPr>
        <w:t xml:space="preserve"> is the spawning stock biomass in year </w:t>
      </w:r>
      <m:oMath>
        <m:r>
          <w:rPr>
            <w:rFonts w:ascii="Cambria Math" w:eastAsiaTheme="minorEastAsia" w:hAnsi="Cambria Math"/>
          </w:rPr>
          <m:t>y</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is the long term average unfished recruitment,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applying only natural mortality,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Pr>
          <w:rFonts w:eastAsiaTheme="minorEastAsia"/>
        </w:rPr>
        <w:t xml:space="preserve"> are annual recruitment deviations which have the following penalty applied to the joint objective function,</w:t>
      </w:r>
    </w:p>
    <w:p w14:paraId="427D0ECD" w14:textId="77777777" w:rsidR="003D4EA0" w:rsidRPr="00614DCB" w:rsidRDefault="00000000" w:rsidP="003D4E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52AD962E" w14:textId="77777777" w:rsidR="003D4EA0" w:rsidRDefault="003D4EA0" w:rsidP="003D4EA0">
      <w:pPr>
        <w:rPr>
          <w:rFonts w:eastAsiaTheme="minorEastAsia"/>
        </w:rPr>
      </w:pPr>
      <w:r>
        <w:rPr>
          <w:rFonts w:eastAsiaTheme="minorEastAsia"/>
        </w:rPr>
        <w:t>Spawning biomass is calculated as,</w:t>
      </w:r>
    </w:p>
    <w:p w14:paraId="68673607" w14:textId="77777777" w:rsidR="003D4EA0" w:rsidRPr="00614DCB" w:rsidRDefault="00000000" w:rsidP="003D4EA0">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5A90AA25" w14:textId="77777777" w:rsidR="003D4EA0" w:rsidRPr="006967E5" w:rsidRDefault="003D4EA0" w:rsidP="003D4EA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mature for age and </w:t>
      </w:r>
      <m:oMath>
        <m:r>
          <w:rPr>
            <w:rFonts w:ascii="Cambria Math" w:hAnsi="Cambria Math"/>
          </w:rPr>
          <m:t>δ</m:t>
        </m:r>
      </m:oMath>
      <w:r>
        <w:rPr>
          <w:rFonts w:eastAsiaTheme="minorEastAsia"/>
        </w:rPr>
        <w:t xml:space="preserve"> is the proportion of total mortality that is applied before calculating SSB.</w:t>
      </w:r>
    </w:p>
    <w:p w14:paraId="7ADC3417" w14:textId="77777777" w:rsidR="003D4EA0" w:rsidRDefault="003D4EA0" w:rsidP="003D4EA0">
      <w:r>
        <w:rPr>
          <w:rFonts w:eastAsiaTheme="minorEastAsia"/>
        </w:rPr>
        <w:t>Total mortality</w:t>
      </w:r>
    </w:p>
    <w:p w14:paraId="6CC750B6" w14:textId="77777777" w:rsidR="003D4EA0" w:rsidRPr="00414B50" w:rsidRDefault="00000000" w:rsidP="003D4EA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357047C9"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3D4EA0">
        <w:rPr>
          <w:rFonts w:eastAsiaTheme="minorEastAsia"/>
        </w:rPr>
        <w:t xml:space="preserve"> is the sex and year specific fishery selectivity</w:t>
      </w:r>
    </w:p>
    <w:p w14:paraId="2F7EB2A0"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3D4EA0">
        <w:rPr>
          <w:rFonts w:eastAsiaTheme="minorEastAsia"/>
        </w:rPr>
        <w:t xml:space="preserve"> is the annual fishing mortality rate for fishery </w:t>
      </w:r>
      <m:oMath>
        <m:r>
          <w:rPr>
            <w:rFonts w:ascii="Cambria Math" w:hAnsi="Cambria Math"/>
          </w:rPr>
          <m:t>f</m:t>
        </m:r>
      </m:oMath>
    </w:p>
    <w:p w14:paraId="2A977E57" w14:textId="77777777" w:rsidR="003D4EA0" w:rsidRDefault="00000000" w:rsidP="003D4EA0">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3D4EA0">
        <w:rPr>
          <w:rFonts w:eastAsiaTheme="minorEastAsia"/>
        </w:rPr>
        <w:t xml:space="preserve"> is the annual natural mortality rate.</w:t>
      </w:r>
    </w:p>
    <w:p w14:paraId="10D69DC2" w14:textId="77777777" w:rsidR="003D4EA0" w:rsidRDefault="003D4EA0" w:rsidP="003D4EA0">
      <w:pPr>
        <w:rPr>
          <w:rFonts w:eastAsiaTheme="minorEastAsia"/>
        </w:rPr>
      </w:pPr>
      <w:r>
        <w:rPr>
          <w:rFonts w:eastAsiaTheme="minorEastAsia"/>
        </w:rPr>
        <w:t xml:space="preserve">Catch at age was derived using the Baranov catch equation, </w:t>
      </w:r>
    </w:p>
    <w:p w14:paraId="146EE044"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7C9E3A6F" w14:textId="77777777" w:rsidR="003D4EA0" w:rsidRDefault="003D4EA0" w:rsidP="003D4EA0">
      <w:pPr>
        <w:rPr>
          <w:rFonts w:eastAsiaTheme="minorEastAsia"/>
        </w:rPr>
      </w:pPr>
      <w:r>
        <w:rPr>
          <w:rFonts w:eastAsiaTheme="minorEastAsia"/>
        </w:rPr>
        <w:t>With predicted annual catch biomass calculated as,</w:t>
      </w:r>
    </w:p>
    <w:p w14:paraId="5D34BB32"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4AFE4534" w14:textId="77777777" w:rsidR="003D4EA0" w:rsidRDefault="003D4EA0" w:rsidP="003D4EA0">
      <w:pPr>
        <w:rPr>
          <w:rFonts w:eastAsiaTheme="minorEastAsia"/>
        </w:rPr>
      </w:pPr>
      <w:r>
        <w:rPr>
          <w:rFonts w:eastAsiaTheme="minorEastAsia"/>
        </w:rPr>
        <w:lastRenderedPageBreak/>
        <w:t>Both fishing and survey selectivity’s were assumed to be logistic following,</w:t>
      </w:r>
    </w:p>
    <w:p w14:paraId="17B1C624" w14:textId="77777777" w:rsidR="003D4EA0" w:rsidRPr="00EE6024"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1A0B1C49" w14:textId="77777777" w:rsidR="003D4EA0" w:rsidRPr="00D23738"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3748E1C1" w14:textId="77777777" w:rsidR="003D4EA0" w:rsidRPr="00D23738" w:rsidRDefault="003D4EA0" w:rsidP="003D4EA0">
      <w:pPr>
        <w:pStyle w:val="Heading4"/>
      </w:pPr>
      <w:r>
        <w:t>Observation dynamics</w:t>
      </w:r>
    </w:p>
    <w:p w14:paraId="02097CAA" w14:textId="77777777" w:rsidR="003D4EA0" w:rsidRDefault="003D4EA0" w:rsidP="003D4EA0"/>
    <w:p w14:paraId="4100272D" w14:textId="77777777" w:rsidR="003D4EA0" w:rsidRDefault="003D4EA0" w:rsidP="003D4EA0">
      <w:r>
        <w:t>Each simulation generated a relative index of biomass from the survey with accompanying age-frequency, in addition to a fishery age-frequency.</w:t>
      </w:r>
    </w:p>
    <w:p w14:paraId="3DEBC3A4" w14:textId="77777777" w:rsidR="003D4EA0" w:rsidRDefault="003D4EA0" w:rsidP="003D4EA0">
      <w:r>
        <w:t>Fishery dependent age-frequencies expected proportions were calculated as</w:t>
      </w:r>
    </w:p>
    <w:p w14:paraId="18BD305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CF43134"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2F106930"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23A0335A" w14:textId="77777777" w:rsidR="003D4EA0" w:rsidRDefault="003D4EA0" w:rsidP="003D4EA0">
      <w:r>
        <w:t xml:space="preserve">Survey predicted numbers at age are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Pr>
          <w:rFonts w:eastAsiaTheme="minorEastAsia"/>
        </w:rPr>
        <w:t xml:space="preserve"> are</w:t>
      </w:r>
      <w:r>
        <w:t xml:space="preserve"> calculated as </w:t>
      </w:r>
    </w:p>
    <w:p w14:paraId="53DEC029"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237ED524"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proportion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53C37D4D" w14:textId="77777777" w:rsidR="003D4EA0" w:rsidRDefault="003D4EA0" w:rsidP="003D4EA0">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0DAAC7CB"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6BBF81E6" w14:textId="77777777" w:rsidR="003D4EA0" w:rsidRDefault="003D4EA0" w:rsidP="003D4EA0">
      <w:r>
        <w:t xml:space="preserve">Where,  </w:t>
      </w:r>
      <m:oMath>
        <m:r>
          <w:rPr>
            <w:rFonts w:ascii="Cambria Math" w:hAnsi="Cambria Math"/>
          </w:rPr>
          <m:t>q</m:t>
        </m:r>
      </m:oMath>
      <w:r>
        <w:t xml:space="preserve"> is the survey catchability. The observed relative index of biomass is assumed to be lognormally distributed,</w:t>
      </w:r>
    </w:p>
    <w:p w14:paraId="2CE73583" w14:textId="77777777" w:rsidR="003D4EA0" w:rsidRDefault="00000000" w:rsidP="003D4EA0">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3CFCBE3A" w14:textId="77777777" w:rsidR="003D4EA0" w:rsidRDefault="003D4EA0" w:rsidP="003D4EA0">
      <w:r>
        <w:t>Survey age-frequencies are similar to the fishery age-frequencies where, survey predicted numbers at age are normalized to sum to one over all ages in a given year,</w:t>
      </w:r>
    </w:p>
    <w:p w14:paraId="471A968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620DA29D"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0245E9E"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4E4E975C" w14:textId="77777777" w:rsidR="003D4EA0" w:rsidRDefault="003D4EA0" w:rsidP="003D4EA0"/>
    <w:p w14:paraId="38117499" w14:textId="77777777" w:rsidR="003D4EA0" w:rsidRDefault="003D4EA0" w:rsidP="003D4EA0">
      <w:r>
        <w:t>Observed annual catch is also assumed to be lognormally distributed,</w:t>
      </w:r>
    </w:p>
    <w:p w14:paraId="10B2D2B3" w14:textId="77777777" w:rsidR="003D4EA0" w:rsidRPr="002F5335"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00EA2FDC" w14:textId="77777777" w:rsidR="002F5335" w:rsidRDefault="002F5335" w:rsidP="003D4EA0">
      <w:pPr>
        <w:rPr>
          <w:rFonts w:eastAsiaTheme="minorEastAsia"/>
        </w:rPr>
      </w:pPr>
    </w:p>
    <w:p w14:paraId="489DC195" w14:textId="77777777" w:rsidR="002F5335" w:rsidRDefault="002F5335" w:rsidP="002F5335">
      <w:pPr>
        <w:pStyle w:val="Heading2"/>
      </w:pPr>
      <w:r>
        <w:t>Review core age-structured software and how they deal with this assumption</w:t>
      </w:r>
    </w:p>
    <w:p w14:paraId="67184785" w14:textId="77777777" w:rsidR="002F5335" w:rsidRPr="008D4702" w:rsidRDefault="002F5335" w:rsidP="002F5335">
      <w:r w:rsidRPr="008D4702">
        <w:t>WHAM – Tim Miller</w:t>
      </w:r>
    </w:p>
    <w:p w14:paraId="297CA3B7" w14:textId="77777777" w:rsidR="002F5335" w:rsidRPr="008D4702" w:rsidRDefault="002F5335" w:rsidP="002F5335">
      <w:r w:rsidRPr="008D4702">
        <w:t>ASAP – Chris Legault</w:t>
      </w:r>
    </w:p>
    <w:p w14:paraId="2DA17AA0" w14:textId="77777777" w:rsidR="002F5335" w:rsidRDefault="002F5335" w:rsidP="002F5335">
      <w:r w:rsidRPr="008D4702">
        <w:t>SAM – Anders Nielsen</w:t>
      </w:r>
    </w:p>
    <w:p w14:paraId="26EA091E" w14:textId="77777777" w:rsidR="002F5335" w:rsidRDefault="002F5335" w:rsidP="002F5335">
      <w:r>
        <w:t xml:space="preserve">SS – Rick </w:t>
      </w:r>
      <w:proofErr w:type="spellStart"/>
      <w:r>
        <w:t>Methot</w:t>
      </w:r>
      <w:proofErr w:type="spellEnd"/>
    </w:p>
    <w:p w14:paraId="7B6C9831" w14:textId="77777777" w:rsidR="002F5335" w:rsidRPr="009E261C" w:rsidRDefault="002F5335" w:rsidP="002F5335">
      <w:pPr>
        <w:rPr>
          <w:lang w:val="es-ES"/>
        </w:rPr>
      </w:pPr>
      <w:r w:rsidRPr="009E261C">
        <w:rPr>
          <w:lang w:val="es-ES"/>
        </w:rPr>
        <w:t>CASAL2 – Me</w:t>
      </w:r>
    </w:p>
    <w:p w14:paraId="101776E8" w14:textId="77777777" w:rsidR="002F5335" w:rsidRPr="009E261C" w:rsidRDefault="002F5335" w:rsidP="002F5335">
      <w:pPr>
        <w:rPr>
          <w:lang w:val="es-ES"/>
        </w:rPr>
      </w:pPr>
      <w:proofErr w:type="spellStart"/>
      <w:r w:rsidRPr="009E261C">
        <w:rPr>
          <w:lang w:val="es-ES"/>
        </w:rPr>
        <w:t>Multifan-cl</w:t>
      </w:r>
      <w:proofErr w:type="spellEnd"/>
      <w:r w:rsidRPr="009E261C">
        <w:rPr>
          <w:lang w:val="es-ES"/>
        </w:rPr>
        <w:t xml:space="preserve"> – Nick Davies</w:t>
      </w:r>
    </w:p>
    <w:p w14:paraId="6F39535B" w14:textId="77777777" w:rsidR="002F5335" w:rsidRDefault="002F5335" w:rsidP="002F5335">
      <w:r>
        <w:t xml:space="preserve">Email authors and ask them to check I have reflected their package correctly and review reference points and general input. </w:t>
      </w:r>
    </w:p>
    <w:p w14:paraId="053FC94A" w14:textId="77777777" w:rsidR="002F5335" w:rsidRDefault="002F5335" w:rsidP="002F5335">
      <w:r>
        <w:t xml:space="preserve">Ask if there other packages that I need to consider. </w:t>
      </w:r>
    </w:p>
    <w:p w14:paraId="7B19DFD7" w14:textId="77777777" w:rsidR="002F5335" w:rsidRDefault="002F5335" w:rsidP="002F5335">
      <w:r>
        <w:t>Ask for any other papers that they have come across on this topic that I have missed.</w:t>
      </w:r>
    </w:p>
    <w:p w14:paraId="2AAD31A5" w14:textId="77777777" w:rsidR="002F5335" w:rsidRDefault="002F5335" w:rsidP="002F5335">
      <w:pPr>
        <w:pStyle w:val="Heading2"/>
      </w:pPr>
      <w:r>
        <w:t>Review age-structured stock assessment packages</w:t>
      </w:r>
    </w:p>
    <w:p w14:paraId="51564834" w14:textId="77777777" w:rsidR="002F5335" w:rsidRDefault="002F5335" w:rsidP="002F5335">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are defined as the long term average recruitment and SSB that is expected with no fishing.</w:t>
      </w:r>
    </w:p>
    <w:p w14:paraId="761CD4BE" w14:textId="77777777" w:rsidR="002F5335" w:rsidRDefault="002F5335" w:rsidP="002F5335">
      <w:pPr>
        <w:pStyle w:val="Heading4"/>
      </w:pPr>
      <w:r>
        <w:t>ASAP</w:t>
      </w:r>
    </w:p>
    <w:p w14:paraId="4B1A85C4" w14:textId="77777777" w:rsidR="002F5335" w:rsidRDefault="002F5335" w:rsidP="002F5335">
      <w:pPr>
        <w:pStyle w:val="Bibliography"/>
      </w:pPr>
      <w:r>
        <w:t>Based on the document from (equation 9)</w:t>
      </w:r>
    </w:p>
    <w:p w14:paraId="538A9D13" w14:textId="77777777" w:rsidR="002F5335" w:rsidRPr="00851CF4"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7B8B8D3" w14:textId="77777777" w:rsidR="002F5335" w:rsidRDefault="002F5335" w:rsidP="002F5335">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 </w:t>
      </w:r>
      <w:r w:rsidRPr="00993ACA">
        <w:rPr>
          <w:rFonts w:eastAsiaTheme="minorEastAsia"/>
          <w:highlight w:val="yellow"/>
        </w:rPr>
        <w:t>Ask about this</w:t>
      </w:r>
      <w:r>
        <w:rPr>
          <w:rFonts w:eastAsiaTheme="minorEastAsia"/>
          <w:highlight w:val="yellow"/>
        </w:rPr>
        <w:t xml:space="preserve"> estimated parameter</w:t>
      </w:r>
      <w:r w:rsidRPr="00993ACA">
        <w:rPr>
          <w:rFonts w:eastAsiaTheme="minorEastAsia"/>
          <w:highlight w:val="yellow"/>
        </w:rPr>
        <w:t>?</w:t>
      </w:r>
    </w:p>
    <w:p w14:paraId="54971EBD" w14:textId="77777777" w:rsidR="002F5335" w:rsidRDefault="002F5335" w:rsidP="002F5335"/>
    <w:p w14:paraId="44831951" w14:textId="77777777" w:rsidR="002F5335" w:rsidRDefault="002F5335" w:rsidP="002F5335">
      <w:pPr>
        <w:pStyle w:val="Heading4"/>
      </w:pPr>
      <w:r>
        <w:t>SAM</w:t>
      </w:r>
    </w:p>
    <w:p w14:paraId="746F1E66" w14:textId="77777777" w:rsidR="002F5335" w:rsidRDefault="002F5335" w:rsidP="002F5335">
      <w:r>
        <w:t xml:space="preserve">This research focuses on non-state-space age-structured models, but for completeness we included the common initial conditions for age-structured state-space models using the paper from </w:t>
      </w:r>
      <w:r>
        <w:fldChar w:fldCharType="begin"/>
      </w:r>
      <w:r>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fldChar w:fldCharType="separate"/>
      </w:r>
      <w:r w:rsidRPr="00314D6D">
        <w:rPr>
          <w:rFonts w:ascii="Calibri" w:hAnsi="Calibri" w:cs="Calibri"/>
        </w:rPr>
        <w:t>(Nielsen &amp; Berg, 2014)</w:t>
      </w:r>
      <w:r>
        <w:fldChar w:fldCharType="end"/>
      </w:r>
      <w:r>
        <w:t xml:space="preserve">This state-space age-structured model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t xml:space="preserve"> as an unobserved latent state. The initial conditions are estimated as random effects where </w:t>
      </w:r>
    </w:p>
    <w:p w14:paraId="65EE376C"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7ED11A8C" w14:textId="77777777" w:rsidR="002F5335" w:rsidRPr="001A4837" w:rsidRDefault="002F5335" w:rsidP="002F5335">
      <w:pPr>
        <w:rPr>
          <w:rFonts w:eastAsiaTheme="minorEastAsia"/>
        </w:rPr>
      </w:pPr>
      <w:r>
        <w:rPr>
          <w:rFonts w:eastAsiaTheme="minorEastAsia"/>
        </w:rPr>
        <w:lastRenderedPageBreak/>
        <w:t>Sometimes a diffuse penalty/prior is needed on the initial stating state such as,</w:t>
      </w:r>
    </w:p>
    <w:p w14:paraId="36F477C7"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5BA3DE24" w14:textId="77777777" w:rsidR="002F5335" w:rsidRDefault="002F5335" w:rsidP="002F5335">
      <w:r>
        <w:t xml:space="preserve">This formulation has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 which means if the </w:t>
      </w:r>
      <w:proofErr w:type="spellStart"/>
      <w:r>
        <w:rPr>
          <w:rFonts w:eastAsiaTheme="minorEastAsia"/>
        </w:rPr>
        <w:t>Beverton</w:t>
      </w:r>
      <w:proofErr w:type="spellEnd"/>
      <w:r>
        <w:rPr>
          <w:rFonts w:eastAsiaTheme="minorEastAsia"/>
        </w:rPr>
        <w:t xml:space="preserve">-Holt stock recruit is formulated as the traditional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parameterization described in </w:t>
      </w:r>
    </w:p>
    <w:p w14:paraId="388DE48B" w14:textId="77777777" w:rsidR="002F5335" w:rsidRDefault="002F5335" w:rsidP="002F5335">
      <w:pPr>
        <w:pStyle w:val="Heading4"/>
      </w:pPr>
      <w:r>
        <w:t>WHAM</w:t>
      </w:r>
    </w:p>
    <w:p w14:paraId="36857DB1" w14:textId="77777777" w:rsidR="002F5335" w:rsidRDefault="002F5335" w:rsidP="002F5335">
      <w:pPr>
        <w:rPr>
          <w:rFonts w:eastAsiaTheme="minorEastAsia"/>
        </w:rPr>
      </w:pPr>
      <w:r>
        <w:t xml:space="preserve">I initially used Stock and Miller (2021) as my reference for this. However, I do not think it describes the initial age-structured conditions i.e.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with authors, but for now, I am going to assume they are the same as ASAP (see below) or the same as SAM.</w:t>
      </w:r>
    </w:p>
    <w:p w14:paraId="3A33B6EF" w14:textId="77777777" w:rsidR="002F5335" w:rsidRDefault="002F5335" w:rsidP="002F5335">
      <w:pPr>
        <w:rPr>
          <w:rFonts w:eastAsiaTheme="minorEastAsia"/>
        </w:rPr>
      </w:pPr>
    </w:p>
    <w:p w14:paraId="6CFDBB2C" w14:textId="77777777" w:rsidR="002F5335" w:rsidRDefault="002F5335" w:rsidP="002F5335">
      <w:pPr>
        <w:pStyle w:val="Heading4"/>
      </w:pPr>
      <w:r>
        <w:t>MULTIFAN-CL</w:t>
      </w:r>
    </w:p>
    <w:p w14:paraId="5D028AB5" w14:textId="77777777" w:rsidR="002F5335" w:rsidRDefault="002F5335" w:rsidP="002F5335">
      <w:r>
        <w:t>There are multiple options in MULTIFAN-CL for estimating initial numbers at age (assuming a single region model). The first option is similar to SAM, which allows users to estimate initial numbers at age as fixed-effect parameter (Is there a transformation on this? i.e., log NAA)</w:t>
      </w:r>
    </w:p>
    <w:p w14:paraId="4590282E" w14:textId="77777777" w:rsidR="002F5335" w:rsidRDefault="002F5335" w:rsidP="002F5335">
      <w:r>
        <w:t xml:space="preserve">The second approach is similar to 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Pr>
          <w:rFonts w:eastAsiaTheme="minorEastAsia"/>
        </w:rPr>
        <w:t xml:space="preserve"> and removes the age-specific deviations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Pr>
          <w:rFonts w:eastAsiaTheme="minorEastAsia"/>
        </w:rPr>
        <w:t>. The initial numbers at age are,</w:t>
      </w:r>
    </w:p>
    <w:p w14:paraId="4662522A" w14:textId="77777777" w:rsidR="002F5335" w:rsidRPr="00546EF7"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44F6ECD9" w14:textId="77777777" w:rsidR="002F5335" w:rsidRDefault="00000000" w:rsidP="002F5335">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2F5335">
        <w:rPr>
          <w:rFonts w:eastAsiaTheme="minorEastAsia"/>
        </w:rPr>
        <w:t xml:space="preserve">, where </w:t>
      </w:r>
      <m:oMath>
        <m:r>
          <w:rPr>
            <w:rFonts w:ascii="Cambria Math" w:hAnsi="Cambria Math"/>
          </w:rPr>
          <m:t>χ</m:t>
        </m:r>
      </m:oMath>
      <w:r w:rsidR="002F5335">
        <w:rPr>
          <w:rFonts w:eastAsiaTheme="minorEastAsia"/>
        </w:rPr>
        <w:t xml:space="preserve"> is an estimable parameter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2F5335">
        <w:rPr>
          <w:rFonts w:eastAsiaTheme="minorEastAsia"/>
        </w:rPr>
        <w:t xml:space="preserve"> is the recruitment deviation which 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2F5335">
        <w:rPr>
          <w:rFonts w:eastAsiaTheme="minorEastAsia"/>
        </w:rPr>
        <w:t>.</w:t>
      </w:r>
    </w:p>
    <w:p w14:paraId="4FE927A2" w14:textId="77777777" w:rsidR="002F5335" w:rsidRPr="00785A4F" w:rsidRDefault="002F5335" w:rsidP="002F5335">
      <w:pPr>
        <w:rPr>
          <w:rFonts w:eastAsiaTheme="minorEastAsia"/>
        </w:rPr>
      </w:pPr>
      <w:r>
        <w:rPr>
          <w:rFonts w:eastAsiaTheme="minorEastAsia"/>
        </w:rPr>
        <w:t xml:space="preserve">The third approach is the same as the second approach but assumes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is the average fishing mortality over the set of years denoted by </w:t>
      </w:r>
      <m:oMath>
        <m:acc>
          <m:accPr>
            <m:chr m:val="̃"/>
            <m:ctrlPr>
              <w:rPr>
                <w:rFonts w:ascii="Cambria Math" w:hAnsi="Cambria Math"/>
                <w:i/>
              </w:rPr>
            </m:ctrlPr>
          </m:accPr>
          <m:e>
            <m:r>
              <w:rPr>
                <w:rFonts w:ascii="Cambria Math" w:hAnsi="Cambria Math"/>
              </w:rPr>
              <m:t xml:space="preserve"> Y</m:t>
            </m:r>
          </m:e>
        </m:acc>
      </m:oMath>
      <w:r>
        <w:rPr>
          <w:rFonts w:eastAsiaTheme="minorEastAsia"/>
        </w:rPr>
        <w:t>, generally the some initial year period. This assumes you are estimating annual fishing mortality rates as fixed effect parameters. If you are deriving F as catch conditioned using a Newton Raphson algorithm then you may need to estimate an initial Fishing mortality.</w:t>
      </w:r>
    </w:p>
    <w:p w14:paraId="3EA253C9" w14:textId="77777777" w:rsidR="002F5335" w:rsidRPr="00B012DB" w:rsidRDefault="002F5335" w:rsidP="002F5335">
      <w:pPr>
        <w:pStyle w:val="Heading4"/>
      </w:pPr>
      <w:r>
        <w:t>Stock synthesis (SS)</w:t>
      </w:r>
    </w:p>
    <w:p w14:paraId="74750901" w14:textId="77777777" w:rsidR="002F5335" w:rsidRDefault="002F5335" w:rsidP="002F5335">
      <w:pPr>
        <w:rPr>
          <w:rFonts w:eastAsiaTheme="minorEastAsia"/>
        </w:rPr>
      </w:pPr>
      <w:r>
        <w:t xml:space="preserve">Stock synthesis has all the options that have been discussed above, with one exception. SS has an additional option that allows users to estimate the parameter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which is a multiplier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during initialization. This allows for more or less average recruitment during initialization.</w:t>
      </w:r>
    </w:p>
    <w:p w14:paraId="48E7540A" w14:textId="77777777" w:rsidR="002F5335" w:rsidRPr="00B012DB" w:rsidRDefault="002F5335" w:rsidP="002F5335">
      <w:pPr>
        <w:pStyle w:val="Heading4"/>
      </w:pPr>
      <w:r>
        <w:t>Coleraine</w:t>
      </w:r>
    </w:p>
    <w:p w14:paraId="6D8FD407" w14:textId="77777777" w:rsidR="002F5335" w:rsidRDefault="002F5335" w:rsidP="002F5335">
      <w:pPr>
        <w:rPr>
          <w:rFonts w:eastAsiaTheme="minorEastAsia"/>
        </w:rPr>
      </w:pPr>
      <w:r>
        <w:rPr>
          <w:rFonts w:eastAsiaTheme="minorEastAsia"/>
        </w:rPr>
        <w:t xml:space="preserve">We used the description from </w:t>
      </w:r>
      <w:r w:rsidRPr="008C6AE5">
        <w:rPr>
          <w:rFonts w:eastAsiaTheme="minorEastAsia"/>
        </w:rPr>
        <w:t>Magnusson</w:t>
      </w:r>
      <w:r>
        <w:rPr>
          <w:rFonts w:eastAsiaTheme="minorEastAsia"/>
        </w:rPr>
        <w:t xml:space="preserve"> &amp; </w:t>
      </w:r>
      <w:proofErr w:type="spellStart"/>
      <w:r>
        <w:rPr>
          <w:rFonts w:eastAsiaTheme="minorEastAsia"/>
        </w:rPr>
        <w:t>Hilborn</w:t>
      </w:r>
      <w:proofErr w:type="spellEnd"/>
      <w:r>
        <w:rPr>
          <w:rFonts w:eastAsiaTheme="minorEastAsia"/>
        </w:rPr>
        <w:t xml:space="preserve"> (2007), they had an addition </w:t>
      </w:r>
      <w:proofErr w:type="spellStart"/>
      <w:r>
        <w:rPr>
          <w:rFonts w:eastAsiaTheme="minorEastAsia"/>
        </w:rPr>
        <w:t>Rinit</w:t>
      </w:r>
      <w:proofErr w:type="spellEnd"/>
      <w:r>
        <w:rPr>
          <w:rFonts w:eastAsiaTheme="minorEastAsia"/>
        </w:rPr>
        <w:t xml:space="preserve"> parameter which scaled recruitment during the initialization calculations.</w:t>
      </w:r>
    </w:p>
    <w:p w14:paraId="41C60CED" w14:textId="77777777" w:rsidR="002F5335" w:rsidRDefault="002F5335" w:rsidP="002F5335">
      <w:pPr>
        <w:pStyle w:val="Heading4"/>
      </w:pPr>
      <w:r>
        <w:t>Casal2</w:t>
      </w:r>
    </w:p>
    <w:p w14:paraId="6E4E303F" w14:textId="77777777" w:rsidR="002F5335" w:rsidRDefault="002F5335" w:rsidP="003D4EA0"/>
    <w:p w14:paraId="288F1660" w14:textId="77777777" w:rsidR="003D4EA0" w:rsidRPr="003D4EA0" w:rsidRDefault="003D4EA0" w:rsidP="003D4EA0"/>
    <w:p w14:paraId="63FCF9F2" w14:textId="3A014FD4" w:rsidR="00F22DA2" w:rsidRPr="00D23738" w:rsidRDefault="00000000" w:rsidP="00F22DA2">
      <w:pPr>
        <w:pStyle w:val="Heading4"/>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rPr>
            </m:ctrlPr>
          </m:sSubPr>
          <m:e>
            <m:r>
              <w:rPr>
                <w:rFonts w:ascii="Cambria Math" w:hAnsi="Cambria Math"/>
              </w:rPr>
              <m:t>B</m:t>
            </m:r>
          </m:e>
          <m:sub>
            <m:r>
              <w:rPr>
                <w:rFonts w:ascii="Cambria Math" w:hAnsi="Cambria Math"/>
              </w:rPr>
              <m:t>100</m:t>
            </m:r>
          </m:sub>
        </m:sSub>
      </m:oMath>
    </w:p>
    <w:p w14:paraId="2D8ADD30" w14:textId="1B9F6135"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i/>
              </w:rPr>
            </m:ctrlPr>
          </m:sSubPr>
          <m:e>
            <m:r>
              <w:rPr>
                <w:rFonts w:ascii="Cambria Math" w:hAnsi="Cambria Math"/>
              </w:rPr>
              <m:t>B</m:t>
            </m:r>
          </m:e>
          <m:sub>
            <m:r>
              <w:rPr>
                <w:rFonts w:ascii="Cambria Math" w:hAnsi="Cambria Math"/>
              </w:rPr>
              <m:t>100</m:t>
            </m:r>
          </m:sub>
        </m:sSub>
      </m:oMath>
      <w:r w:rsidR="00F22DA2">
        <w:rPr>
          <w:rFonts w:eastAsiaTheme="minorEastAsia"/>
        </w:rPr>
        <w:t xml:space="preserve"> was a conversation I had with Dana Hanselman. The conversation come up with what reference points to use when stock assessments estimate different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values.</w:t>
      </w:r>
      <w:r w:rsidR="00810D88">
        <w:rPr>
          <w:rFonts w:eastAsiaTheme="minorEastAsia"/>
        </w:rPr>
        <w:t xml:space="preserve"> I believe there was confusion on what each of these parameters represent.</w:t>
      </w:r>
      <w:r w:rsidR="00C81569">
        <w:rPr>
          <w:rFonts w:eastAsiaTheme="minorEastAsia"/>
        </w:rPr>
        <w:t xml:space="preserve"> Ignoring time-varying changes in </w:t>
      </w:r>
      <w:r w:rsidR="0057718F">
        <w:rPr>
          <w:rFonts w:eastAsiaTheme="minorEastAsia"/>
        </w:rPr>
        <w:t>productivity</w:t>
      </w:r>
      <w:r w:rsidR="00C81569">
        <w:rPr>
          <w:rFonts w:eastAsiaTheme="minorEastAsia"/>
        </w:rPr>
        <w:t xml:space="preserve"> i.e., growth, natural mortality etc. Then </w:t>
      </w:r>
      <w:r w:rsidR="0057718F">
        <w:rPr>
          <w:rFonts w:eastAsiaTheme="minorEastAsia"/>
        </w:rPr>
        <w:t>depletion-based reference point</w:t>
      </w:r>
      <w:r w:rsidR="00C81569">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w:r w:rsidR="00C81569">
        <w:rPr>
          <w:rFonts w:eastAsiaTheme="minorEastAsia"/>
        </w:rPr>
        <w:t xml:space="preserve">) is </w:t>
      </w:r>
      <w:r w:rsidR="0057718F">
        <w:rPr>
          <w:rFonts w:eastAsiaTheme="minorEastAsia"/>
        </w:rPr>
        <w:t>proportional to</w:t>
      </w:r>
      <w:r w:rsidR="00C81569">
        <w:rPr>
          <w:rFonts w:eastAsiaTheme="minorEastAsia"/>
        </w:rPr>
        <w:t xml:space="preserve"> </w:t>
      </w:r>
      <w:r w:rsidR="0057718F">
        <w:rPr>
          <w:rFonts w:eastAsiaTheme="minorEastAsia"/>
        </w:rPr>
        <w:t>the</w:t>
      </w:r>
      <w:r w:rsidR="00C8156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57718F">
        <w:rPr>
          <w:rFonts w:eastAsiaTheme="minorEastAsia"/>
        </w:rPr>
        <w:t xml:space="preserve"> reference point.</w:t>
      </w:r>
      <w:r w:rsidR="0016469D">
        <w:rPr>
          <w:rFonts w:eastAsiaTheme="minorEastAsia"/>
        </w:rPr>
        <w:t xml:space="preserve"> The first measures whether a stock is an overfished state or not, whereas the latter measures over-fishing.</w:t>
      </w:r>
      <w:r w:rsidR="003728F3">
        <w:rPr>
          <w:rFonts w:eastAsiaTheme="minorEastAsia"/>
        </w:rPr>
        <w:t xml:space="preserve"> The optimal management outcome would be to fish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maintaining the desired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So when there is large uncertainty in estimates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it is difficult for us to identify if the stock is over-fished but we can still use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to specify whether we are over-fishing.</w:t>
      </w:r>
    </w:p>
    <w:p w14:paraId="6B2720D6" w14:textId="724598E6" w:rsidR="00C35030" w:rsidRPr="0075439C" w:rsidRDefault="00000000" w:rsidP="00B93D7E">
      <w:pPr>
        <w:rPr>
          <w:i/>
        </w:rPr>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6686A">
        <w:rPr>
          <w:rFonts w:eastAsiaTheme="minorEastAsia"/>
        </w:rPr>
        <w:t xml:space="preserve"> is the equilibrium spawning biomass from assuming recruitment =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6686A">
        <w:rPr>
          <w:rFonts w:eastAsiaTheme="minorEastAsia"/>
        </w:rPr>
        <w:t xml:space="preserve"> and total mortality = natural mortality.</w:t>
      </w:r>
      <w:r w:rsidR="00514C18">
        <w:rPr>
          <w:rFonts w:eastAsiaTheme="minorEastAsia"/>
        </w:rPr>
        <w:t xml:space="preserve"> </w:t>
      </w:r>
      <w:r w:rsidR="0026686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100</m:t>
            </m:r>
          </m:sub>
        </m:sSub>
      </m:oMath>
    </w:p>
    <w:p w14:paraId="1D483610" w14:textId="77777777" w:rsidR="00DB4FD3" w:rsidRDefault="00DB4FD3" w:rsidP="00DB4FD3"/>
    <w:p w14:paraId="764ED435" w14:textId="77777777" w:rsidR="00DB4FD3" w:rsidRDefault="00DB4FD3" w:rsidP="00DB4FD3">
      <w:pPr>
        <w:pStyle w:val="Heading3"/>
      </w:pPr>
      <w:r>
        <w:t>Reference points</w:t>
      </w:r>
    </w:p>
    <w:p w14:paraId="492FF1A2" w14:textId="77777777" w:rsidR="00DB4FD3" w:rsidRDefault="00DB4FD3" w:rsidP="00DB4FD3">
      <w:r>
        <w:t xml:space="preserve">Static depletion </w:t>
      </w:r>
    </w:p>
    <w:p w14:paraId="4F55C1C5"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27F78E51" w14:textId="77777777" w:rsidR="00DB4FD3" w:rsidRDefault="00DB4FD3" w:rsidP="00DB4FD3">
      <w:r>
        <w:t xml:space="preserve">Dynamic depletion </w:t>
      </w:r>
    </w:p>
    <w:p w14:paraId="5F1B748B"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B52DE66" w14:textId="77777777" w:rsidR="00DB4FD3" w:rsidRPr="00DF0EA2" w:rsidRDefault="00DB4FD3" w:rsidP="00DB4FD3">
      <w:r>
        <w:t xml:space="preserve">Depletion based on initial year SSB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w:t>
      </w:r>
    </w:p>
    <w:p w14:paraId="752ACA17"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597C8CC" w14:textId="77777777" w:rsidR="00DB4FD3" w:rsidRPr="00117C28" w:rsidRDefault="00DB4FD3" w:rsidP="00DB4FD3">
      <w:pPr>
        <w:rPr>
          <w:rFonts w:eastAsiaTheme="minorEastAsia"/>
          <w:u w:val="single"/>
        </w:rPr>
      </w:pPr>
      <w:r w:rsidRPr="00117C28">
        <w:rPr>
          <w:rFonts w:eastAsiaTheme="minorEastAsia"/>
          <w:u w:val="single"/>
        </w:rPr>
        <w:t>Spawner per recruit (SPR)</w:t>
      </w:r>
    </w:p>
    <w:p w14:paraId="2AFEF814"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127FD310" w14:textId="77777777" w:rsidR="00DB4FD3" w:rsidRPr="00A554B2" w:rsidRDefault="00DB4FD3" w:rsidP="00DB4FD3">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4CD0BE57"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δ</m:t>
        </m:r>
      </m:oMath>
      <w:r>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Pr>
          <w:rFonts w:eastAsiaTheme="minorEastAsia"/>
        </w:rPr>
        <w:t>) taken before SSB is calculated. Using the same idea you can also calculate Yield per recruit assuming the Baranov catch equation.</w:t>
      </w:r>
    </w:p>
    <w:p w14:paraId="7F22EBEA" w14:textId="77777777" w:rsidR="00DB4FD3" w:rsidRPr="00117C28" w:rsidRDefault="00DB4FD3" w:rsidP="00DB4FD3">
      <w:pPr>
        <w:rPr>
          <w:rFonts w:eastAsiaTheme="minorEastAsia"/>
          <w:u w:val="single"/>
        </w:rPr>
      </w:pPr>
      <w:r w:rsidRPr="00117C28">
        <w:rPr>
          <w:rFonts w:eastAsiaTheme="minorEastAsia"/>
          <w:u w:val="single"/>
        </w:rPr>
        <w:t>Yield per recruit (YPR)</w:t>
      </w:r>
    </w:p>
    <w:p w14:paraId="79C167D1"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0BB8A7DA" w14:textId="77777777" w:rsidR="00DB4FD3" w:rsidRPr="00043F73" w:rsidRDefault="00DB4FD3" w:rsidP="00DB4FD3">
      <w:pPr>
        <w:rPr>
          <w:rFonts w:eastAsiaTheme="minorEastAsia"/>
        </w:rPr>
      </w:pPr>
      <m:oMathPara>
        <m:oMath>
          <m:r>
            <w:rPr>
              <w:rFonts w:ascii="Cambria Math" w:eastAsiaTheme="minorEastAsia" w:hAnsi="Cambria Math"/>
            </w:rPr>
            <w:lastRenderedPageBreak/>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460C1177" w14:textId="77777777" w:rsidR="00DB4FD3" w:rsidRPr="00A554B2" w:rsidRDefault="00DB4FD3" w:rsidP="00DB4FD3">
      <w:pPr>
        <w:rPr>
          <w:rFonts w:eastAsiaTheme="minorEastAsia"/>
        </w:rPr>
      </w:pPr>
    </w:p>
    <w:p w14:paraId="5806CFB5"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Using the same idea you can also calculate Yield per recruit assuming the Baranov catch equation.</w:t>
      </w:r>
    </w:p>
    <w:p w14:paraId="185B258D" w14:textId="77777777" w:rsidR="00DB4FD3" w:rsidRDefault="00DB4FD3" w:rsidP="00DB4FD3">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maximize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of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equals 0.1.</w:t>
      </w:r>
    </w:p>
    <w:p w14:paraId="7BBC610B" w14:textId="77777777" w:rsidR="00DB4FD3" w:rsidRPr="00117C28" w:rsidRDefault="00DB4FD3" w:rsidP="00DB4FD3">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04E3E680" w14:textId="77777777" w:rsidR="00DB4FD3" w:rsidRDefault="00DB4FD3" w:rsidP="00DB4FD3"/>
    <w:p w14:paraId="360E6796" w14:textId="77777777" w:rsidR="00DB4FD3" w:rsidRDefault="00DB4FD3" w:rsidP="00DB4FD3"/>
    <w:p w14:paraId="61A8A9FA" w14:textId="77777777" w:rsidR="00DB4FD3" w:rsidRPr="00117C28" w:rsidRDefault="00DB4FD3" w:rsidP="00DB4FD3">
      <w:pPr>
        <w:rPr>
          <w:rFonts w:eastAsiaTheme="minorEastAsia"/>
          <w:u w:val="single"/>
        </w:rPr>
      </w:pPr>
      <w:r>
        <w:rPr>
          <w:rFonts w:eastAsiaTheme="minorEastAsia"/>
          <w:u w:val="single"/>
        </w:rPr>
        <w:t>Estimating Reference points</w:t>
      </w:r>
    </w:p>
    <w:p w14:paraId="1E8DB669" w14:textId="77777777" w:rsidR="00DB4FD3" w:rsidRDefault="00DB4FD3" w:rsidP="00DB4FD3">
      <w:r>
        <w:t>We used the same minimization criteria to estimate reference points as described by (</w:t>
      </w:r>
      <w:proofErr w:type="spellStart"/>
      <w:r w:rsidRPr="008B5D50">
        <w:t>Albertsen</w:t>
      </w:r>
      <w:proofErr w:type="spellEnd"/>
      <w:r w:rsidRPr="008B5D50">
        <w:t xml:space="preserve"> &amp; </w:t>
      </w:r>
      <w:proofErr w:type="spellStart"/>
      <w:r w:rsidRPr="008B5D50">
        <w:t>Trijoulet</w:t>
      </w:r>
      <w:proofErr w:type="spellEnd"/>
      <w:r w:rsidRPr="008B5D50">
        <w:t xml:space="preserve"> 2020</w:t>
      </w:r>
      <w:r>
        <w:t>). Estimation of reference points was done inside the EM with other estimated parameters. This was done to leverage the automatic standard error derivation that TMB does which will include parameter uncertainty from related estimated parameters.</w:t>
      </w:r>
    </w:p>
    <w:p w14:paraId="3D9BA4C6" w14:textId="77777777" w:rsidR="00DB4FD3" w:rsidRDefault="00DB4FD3" w:rsidP="00DB4FD3"/>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8D"/>
    <w:multiLevelType w:val="multilevel"/>
    <w:tmpl w:val="EA54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C4B3C"/>
    <w:multiLevelType w:val="hybridMultilevel"/>
    <w:tmpl w:val="20B4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77D15"/>
    <w:multiLevelType w:val="hybridMultilevel"/>
    <w:tmpl w:val="9ED4DD2E"/>
    <w:lvl w:ilvl="0" w:tplc="17C2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3"/>
  </w:num>
  <w:num w:numId="2" w16cid:durableId="106437336">
    <w:abstractNumId w:val="2"/>
  </w:num>
  <w:num w:numId="3" w16cid:durableId="1091851935">
    <w:abstractNumId w:val="1"/>
  </w:num>
  <w:num w:numId="4" w16cid:durableId="337199021">
    <w:abstractNumId w:val="0"/>
  </w:num>
  <w:num w:numId="5" w16cid:durableId="1647859914">
    <w:abstractNumId w:val="0"/>
  </w:num>
  <w:num w:numId="6" w16cid:durableId="1190728927">
    <w:abstractNumId w:val="0"/>
  </w:num>
  <w:num w:numId="7" w16cid:durableId="611329759">
    <w:abstractNumId w:val="0"/>
  </w:num>
  <w:num w:numId="8" w16cid:durableId="21594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4053E"/>
    <w:rsid w:val="000417F0"/>
    <w:rsid w:val="000423A3"/>
    <w:rsid w:val="00043F73"/>
    <w:rsid w:val="00050B9B"/>
    <w:rsid w:val="00055EE2"/>
    <w:rsid w:val="00056B3A"/>
    <w:rsid w:val="00057191"/>
    <w:rsid w:val="00060FC7"/>
    <w:rsid w:val="00066430"/>
    <w:rsid w:val="00072B7C"/>
    <w:rsid w:val="00073A9B"/>
    <w:rsid w:val="0009651F"/>
    <w:rsid w:val="00096E0A"/>
    <w:rsid w:val="000A0AFF"/>
    <w:rsid w:val="000A10E0"/>
    <w:rsid w:val="000C2F64"/>
    <w:rsid w:val="000C5ABD"/>
    <w:rsid w:val="000D2A4E"/>
    <w:rsid w:val="000D6A91"/>
    <w:rsid w:val="000D76D2"/>
    <w:rsid w:val="000E0749"/>
    <w:rsid w:val="000E4C58"/>
    <w:rsid w:val="000F03B2"/>
    <w:rsid w:val="000F2B21"/>
    <w:rsid w:val="001132C4"/>
    <w:rsid w:val="00117C28"/>
    <w:rsid w:val="0012456E"/>
    <w:rsid w:val="00133E5E"/>
    <w:rsid w:val="00137EE8"/>
    <w:rsid w:val="00145557"/>
    <w:rsid w:val="00155499"/>
    <w:rsid w:val="00162E84"/>
    <w:rsid w:val="0016469D"/>
    <w:rsid w:val="001663A5"/>
    <w:rsid w:val="00174F28"/>
    <w:rsid w:val="001806E4"/>
    <w:rsid w:val="0018150C"/>
    <w:rsid w:val="00182FF9"/>
    <w:rsid w:val="001848B3"/>
    <w:rsid w:val="001913E9"/>
    <w:rsid w:val="00193E6D"/>
    <w:rsid w:val="001A4621"/>
    <w:rsid w:val="001A4837"/>
    <w:rsid w:val="001A64EA"/>
    <w:rsid w:val="001B2A2E"/>
    <w:rsid w:val="001C1670"/>
    <w:rsid w:val="001C2084"/>
    <w:rsid w:val="001E115A"/>
    <w:rsid w:val="001E2999"/>
    <w:rsid w:val="00204859"/>
    <w:rsid w:val="00206FC6"/>
    <w:rsid w:val="002104E2"/>
    <w:rsid w:val="00212889"/>
    <w:rsid w:val="00214340"/>
    <w:rsid w:val="00217D20"/>
    <w:rsid w:val="00217EB9"/>
    <w:rsid w:val="0022141B"/>
    <w:rsid w:val="00222EFE"/>
    <w:rsid w:val="00223379"/>
    <w:rsid w:val="00240044"/>
    <w:rsid w:val="00240A70"/>
    <w:rsid w:val="002510A1"/>
    <w:rsid w:val="00253088"/>
    <w:rsid w:val="0025541F"/>
    <w:rsid w:val="002556C4"/>
    <w:rsid w:val="0026686A"/>
    <w:rsid w:val="00266F1F"/>
    <w:rsid w:val="002704C3"/>
    <w:rsid w:val="00275953"/>
    <w:rsid w:val="00292600"/>
    <w:rsid w:val="00293EC2"/>
    <w:rsid w:val="00294AF0"/>
    <w:rsid w:val="002A2535"/>
    <w:rsid w:val="002B1EB5"/>
    <w:rsid w:val="002B3CD3"/>
    <w:rsid w:val="002B40B7"/>
    <w:rsid w:val="002C2AFC"/>
    <w:rsid w:val="002C6F19"/>
    <w:rsid w:val="002D7E98"/>
    <w:rsid w:val="002E18E4"/>
    <w:rsid w:val="002F0EE4"/>
    <w:rsid w:val="002F0F79"/>
    <w:rsid w:val="002F4537"/>
    <w:rsid w:val="002F5335"/>
    <w:rsid w:val="00300711"/>
    <w:rsid w:val="003148E3"/>
    <w:rsid w:val="00314D6D"/>
    <w:rsid w:val="00324FDD"/>
    <w:rsid w:val="00331A17"/>
    <w:rsid w:val="0034007F"/>
    <w:rsid w:val="00354C92"/>
    <w:rsid w:val="00362535"/>
    <w:rsid w:val="003652AB"/>
    <w:rsid w:val="003728F3"/>
    <w:rsid w:val="003821F0"/>
    <w:rsid w:val="0039315F"/>
    <w:rsid w:val="00394A5D"/>
    <w:rsid w:val="003B2638"/>
    <w:rsid w:val="003C08B2"/>
    <w:rsid w:val="003C0A12"/>
    <w:rsid w:val="003C170D"/>
    <w:rsid w:val="003D4EA0"/>
    <w:rsid w:val="003D5396"/>
    <w:rsid w:val="003D66AC"/>
    <w:rsid w:val="003E1B21"/>
    <w:rsid w:val="003F0414"/>
    <w:rsid w:val="003F6CB8"/>
    <w:rsid w:val="00405D75"/>
    <w:rsid w:val="0041630A"/>
    <w:rsid w:val="004218D5"/>
    <w:rsid w:val="00441867"/>
    <w:rsid w:val="00441B3D"/>
    <w:rsid w:val="004455EC"/>
    <w:rsid w:val="004474D5"/>
    <w:rsid w:val="00455C5E"/>
    <w:rsid w:val="00457866"/>
    <w:rsid w:val="0046455D"/>
    <w:rsid w:val="004767D9"/>
    <w:rsid w:val="004824B3"/>
    <w:rsid w:val="00483CC8"/>
    <w:rsid w:val="00484135"/>
    <w:rsid w:val="004A6903"/>
    <w:rsid w:val="004B595A"/>
    <w:rsid w:val="004B6A0F"/>
    <w:rsid w:val="004B6DB8"/>
    <w:rsid w:val="004B717A"/>
    <w:rsid w:val="004C1F4D"/>
    <w:rsid w:val="004C5040"/>
    <w:rsid w:val="004C5DFF"/>
    <w:rsid w:val="004D1E41"/>
    <w:rsid w:val="004E35FF"/>
    <w:rsid w:val="004F367D"/>
    <w:rsid w:val="005062B5"/>
    <w:rsid w:val="00514C18"/>
    <w:rsid w:val="005206B2"/>
    <w:rsid w:val="00521D58"/>
    <w:rsid w:val="00522E9C"/>
    <w:rsid w:val="005236DC"/>
    <w:rsid w:val="00530502"/>
    <w:rsid w:val="00546EF7"/>
    <w:rsid w:val="005552A6"/>
    <w:rsid w:val="0056308E"/>
    <w:rsid w:val="0057484C"/>
    <w:rsid w:val="0057718F"/>
    <w:rsid w:val="0058526E"/>
    <w:rsid w:val="00585BF8"/>
    <w:rsid w:val="00586328"/>
    <w:rsid w:val="005A2B52"/>
    <w:rsid w:val="005C6EEE"/>
    <w:rsid w:val="005D4C9D"/>
    <w:rsid w:val="005E11FB"/>
    <w:rsid w:val="005E37FA"/>
    <w:rsid w:val="005E63B6"/>
    <w:rsid w:val="005F37D1"/>
    <w:rsid w:val="005F54D2"/>
    <w:rsid w:val="00605066"/>
    <w:rsid w:val="00610CA6"/>
    <w:rsid w:val="00614DCB"/>
    <w:rsid w:val="00624A4C"/>
    <w:rsid w:val="0062760A"/>
    <w:rsid w:val="006334F3"/>
    <w:rsid w:val="00650735"/>
    <w:rsid w:val="0066374D"/>
    <w:rsid w:val="006746EB"/>
    <w:rsid w:val="006812DC"/>
    <w:rsid w:val="00687428"/>
    <w:rsid w:val="0069783E"/>
    <w:rsid w:val="006A6567"/>
    <w:rsid w:val="006B4337"/>
    <w:rsid w:val="006B4BEF"/>
    <w:rsid w:val="006C623B"/>
    <w:rsid w:val="006E4588"/>
    <w:rsid w:val="006F0AE0"/>
    <w:rsid w:val="006F4774"/>
    <w:rsid w:val="006F627A"/>
    <w:rsid w:val="007016F4"/>
    <w:rsid w:val="007130CB"/>
    <w:rsid w:val="007256E5"/>
    <w:rsid w:val="00736E37"/>
    <w:rsid w:val="0074129A"/>
    <w:rsid w:val="007517F8"/>
    <w:rsid w:val="0075439C"/>
    <w:rsid w:val="007609FE"/>
    <w:rsid w:val="0076360F"/>
    <w:rsid w:val="00764E27"/>
    <w:rsid w:val="00765165"/>
    <w:rsid w:val="00770B69"/>
    <w:rsid w:val="00777E25"/>
    <w:rsid w:val="00785A4F"/>
    <w:rsid w:val="00791072"/>
    <w:rsid w:val="00797008"/>
    <w:rsid w:val="007A1111"/>
    <w:rsid w:val="007B009F"/>
    <w:rsid w:val="007B2F70"/>
    <w:rsid w:val="007B4DB6"/>
    <w:rsid w:val="007B6B0A"/>
    <w:rsid w:val="007C2D31"/>
    <w:rsid w:val="007C6CA8"/>
    <w:rsid w:val="007C762D"/>
    <w:rsid w:val="007D61E5"/>
    <w:rsid w:val="007E4D4B"/>
    <w:rsid w:val="007E759E"/>
    <w:rsid w:val="00801012"/>
    <w:rsid w:val="0080632D"/>
    <w:rsid w:val="00810663"/>
    <w:rsid w:val="00810D88"/>
    <w:rsid w:val="00814280"/>
    <w:rsid w:val="008159F5"/>
    <w:rsid w:val="00820958"/>
    <w:rsid w:val="00825FCC"/>
    <w:rsid w:val="00833426"/>
    <w:rsid w:val="008479F6"/>
    <w:rsid w:val="00851CF4"/>
    <w:rsid w:val="00852BE9"/>
    <w:rsid w:val="00860A0D"/>
    <w:rsid w:val="0087409C"/>
    <w:rsid w:val="00875BCF"/>
    <w:rsid w:val="008862EB"/>
    <w:rsid w:val="008927C3"/>
    <w:rsid w:val="00893C33"/>
    <w:rsid w:val="008A34FC"/>
    <w:rsid w:val="008B5D50"/>
    <w:rsid w:val="008C6AE5"/>
    <w:rsid w:val="008D2263"/>
    <w:rsid w:val="008D36CD"/>
    <w:rsid w:val="008D4702"/>
    <w:rsid w:val="008D561B"/>
    <w:rsid w:val="008E46D8"/>
    <w:rsid w:val="008F4676"/>
    <w:rsid w:val="009112EA"/>
    <w:rsid w:val="00912FE0"/>
    <w:rsid w:val="009306A0"/>
    <w:rsid w:val="009323BC"/>
    <w:rsid w:val="0094176A"/>
    <w:rsid w:val="00941A41"/>
    <w:rsid w:val="00947F3D"/>
    <w:rsid w:val="00956F1B"/>
    <w:rsid w:val="0096734D"/>
    <w:rsid w:val="00990C4E"/>
    <w:rsid w:val="009918B1"/>
    <w:rsid w:val="00993ACA"/>
    <w:rsid w:val="009953AC"/>
    <w:rsid w:val="0099702F"/>
    <w:rsid w:val="009A0B36"/>
    <w:rsid w:val="009B28CB"/>
    <w:rsid w:val="009C4C8D"/>
    <w:rsid w:val="009D48A0"/>
    <w:rsid w:val="009E261C"/>
    <w:rsid w:val="009E4B54"/>
    <w:rsid w:val="009F1B5C"/>
    <w:rsid w:val="00A0477B"/>
    <w:rsid w:val="00A10D87"/>
    <w:rsid w:val="00A130DB"/>
    <w:rsid w:val="00A132ED"/>
    <w:rsid w:val="00A1438B"/>
    <w:rsid w:val="00A20A1F"/>
    <w:rsid w:val="00A21A74"/>
    <w:rsid w:val="00A3656D"/>
    <w:rsid w:val="00A37484"/>
    <w:rsid w:val="00A37A8B"/>
    <w:rsid w:val="00A41926"/>
    <w:rsid w:val="00A41CBE"/>
    <w:rsid w:val="00A44957"/>
    <w:rsid w:val="00A47E44"/>
    <w:rsid w:val="00A51FB7"/>
    <w:rsid w:val="00A52B8F"/>
    <w:rsid w:val="00A554B2"/>
    <w:rsid w:val="00A6269D"/>
    <w:rsid w:val="00A64FBF"/>
    <w:rsid w:val="00A92568"/>
    <w:rsid w:val="00A938E9"/>
    <w:rsid w:val="00A93A15"/>
    <w:rsid w:val="00AA5DF7"/>
    <w:rsid w:val="00AB0CB0"/>
    <w:rsid w:val="00AD1BD4"/>
    <w:rsid w:val="00AD3901"/>
    <w:rsid w:val="00AD4A2B"/>
    <w:rsid w:val="00B012DB"/>
    <w:rsid w:val="00B03D48"/>
    <w:rsid w:val="00B232CF"/>
    <w:rsid w:val="00B263E1"/>
    <w:rsid w:val="00B41898"/>
    <w:rsid w:val="00B50CA5"/>
    <w:rsid w:val="00B66EE2"/>
    <w:rsid w:val="00B80E18"/>
    <w:rsid w:val="00B81B18"/>
    <w:rsid w:val="00B83F5F"/>
    <w:rsid w:val="00B93D7E"/>
    <w:rsid w:val="00BA6C07"/>
    <w:rsid w:val="00BB5E5C"/>
    <w:rsid w:val="00BC1E91"/>
    <w:rsid w:val="00BC5770"/>
    <w:rsid w:val="00BC6C2C"/>
    <w:rsid w:val="00BF7364"/>
    <w:rsid w:val="00BF78A8"/>
    <w:rsid w:val="00C10B83"/>
    <w:rsid w:val="00C21E89"/>
    <w:rsid w:val="00C22454"/>
    <w:rsid w:val="00C309FF"/>
    <w:rsid w:val="00C35030"/>
    <w:rsid w:val="00C41DA4"/>
    <w:rsid w:val="00C470E6"/>
    <w:rsid w:val="00C5296F"/>
    <w:rsid w:val="00C53A03"/>
    <w:rsid w:val="00C676CB"/>
    <w:rsid w:val="00C67D41"/>
    <w:rsid w:val="00C7637D"/>
    <w:rsid w:val="00C81569"/>
    <w:rsid w:val="00C85ADE"/>
    <w:rsid w:val="00C87D47"/>
    <w:rsid w:val="00CA0383"/>
    <w:rsid w:val="00CA2EA3"/>
    <w:rsid w:val="00CA7C5F"/>
    <w:rsid w:val="00CD1672"/>
    <w:rsid w:val="00CD6741"/>
    <w:rsid w:val="00CD6B9F"/>
    <w:rsid w:val="00CE0D1E"/>
    <w:rsid w:val="00CE26CA"/>
    <w:rsid w:val="00D00A16"/>
    <w:rsid w:val="00D120C8"/>
    <w:rsid w:val="00D23738"/>
    <w:rsid w:val="00D254C7"/>
    <w:rsid w:val="00D26ED0"/>
    <w:rsid w:val="00D274C9"/>
    <w:rsid w:val="00D37690"/>
    <w:rsid w:val="00D37858"/>
    <w:rsid w:val="00D449E8"/>
    <w:rsid w:val="00D503F1"/>
    <w:rsid w:val="00D50464"/>
    <w:rsid w:val="00D56FB9"/>
    <w:rsid w:val="00D65D3C"/>
    <w:rsid w:val="00D751A4"/>
    <w:rsid w:val="00D759E8"/>
    <w:rsid w:val="00D76E16"/>
    <w:rsid w:val="00D821B2"/>
    <w:rsid w:val="00DA0FED"/>
    <w:rsid w:val="00DA40F6"/>
    <w:rsid w:val="00DA640C"/>
    <w:rsid w:val="00DA7445"/>
    <w:rsid w:val="00DB4FD3"/>
    <w:rsid w:val="00DC090E"/>
    <w:rsid w:val="00DD27EF"/>
    <w:rsid w:val="00DD45A6"/>
    <w:rsid w:val="00DF09BC"/>
    <w:rsid w:val="00DF0EA2"/>
    <w:rsid w:val="00E00827"/>
    <w:rsid w:val="00E2571F"/>
    <w:rsid w:val="00E411B0"/>
    <w:rsid w:val="00E57AFD"/>
    <w:rsid w:val="00E63F0F"/>
    <w:rsid w:val="00E65297"/>
    <w:rsid w:val="00E70C76"/>
    <w:rsid w:val="00E73D37"/>
    <w:rsid w:val="00E763BD"/>
    <w:rsid w:val="00E825FB"/>
    <w:rsid w:val="00E867EB"/>
    <w:rsid w:val="00EA2F3E"/>
    <w:rsid w:val="00EA677F"/>
    <w:rsid w:val="00EA7E0A"/>
    <w:rsid w:val="00EB5A94"/>
    <w:rsid w:val="00EB6AEB"/>
    <w:rsid w:val="00EC0F79"/>
    <w:rsid w:val="00EC1810"/>
    <w:rsid w:val="00EC289D"/>
    <w:rsid w:val="00ED2344"/>
    <w:rsid w:val="00EE6024"/>
    <w:rsid w:val="00EF32D0"/>
    <w:rsid w:val="00F02E6D"/>
    <w:rsid w:val="00F14E59"/>
    <w:rsid w:val="00F22DA2"/>
    <w:rsid w:val="00F2395C"/>
    <w:rsid w:val="00F33809"/>
    <w:rsid w:val="00F3492B"/>
    <w:rsid w:val="00F408A6"/>
    <w:rsid w:val="00F41BB7"/>
    <w:rsid w:val="00F4218E"/>
    <w:rsid w:val="00F52972"/>
    <w:rsid w:val="00F64589"/>
    <w:rsid w:val="00F64ACB"/>
    <w:rsid w:val="00F7229A"/>
    <w:rsid w:val="00F821B5"/>
    <w:rsid w:val="00F92D33"/>
    <w:rsid w:val="00FA0EB6"/>
    <w:rsid w:val="00FA2514"/>
    <w:rsid w:val="00FA2C54"/>
    <w:rsid w:val="00FA547D"/>
    <w:rsid w:val="00FB474A"/>
    <w:rsid w:val="00FB584B"/>
    <w:rsid w:val="00FB59CC"/>
    <w:rsid w:val="00FE1761"/>
    <w:rsid w:val="00FE730F"/>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 w:type="paragraph" w:styleId="Caption">
    <w:name w:val="caption"/>
    <w:basedOn w:val="Normal"/>
    <w:next w:val="Normal"/>
    <w:uiPriority w:val="35"/>
    <w:unhideWhenUsed/>
    <w:qFormat/>
    <w:rsid w:val="005F54D2"/>
    <w:pPr>
      <w:spacing w:after="200" w:line="240" w:lineRule="auto"/>
    </w:pPr>
    <w:rPr>
      <w:i/>
      <w:iCs/>
      <w:color w:val="44546A" w:themeColor="text2"/>
      <w:sz w:val="18"/>
      <w:szCs w:val="18"/>
    </w:rPr>
  </w:style>
  <w:style w:type="paragraph" w:styleId="NormalWeb">
    <w:name w:val="Normal (Web)"/>
    <w:basedOn w:val="Normal"/>
    <w:uiPriority w:val="99"/>
    <w:semiHidden/>
    <w:unhideWhenUsed/>
    <w:rsid w:val="00217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594">
      <w:bodyDiv w:val="1"/>
      <w:marLeft w:val="0"/>
      <w:marRight w:val="0"/>
      <w:marTop w:val="0"/>
      <w:marBottom w:val="0"/>
      <w:divBdr>
        <w:top w:val="none" w:sz="0" w:space="0" w:color="auto"/>
        <w:left w:val="none" w:sz="0" w:space="0" w:color="auto"/>
        <w:bottom w:val="none" w:sz="0" w:space="0" w:color="auto"/>
        <w:right w:val="none" w:sz="0" w:space="0" w:color="auto"/>
      </w:divBdr>
    </w:div>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 w:id="1850561944">
      <w:bodyDiv w:val="1"/>
      <w:marLeft w:val="0"/>
      <w:marRight w:val="0"/>
      <w:marTop w:val="0"/>
      <w:marBottom w:val="0"/>
      <w:divBdr>
        <w:top w:val="none" w:sz="0" w:space="0" w:color="auto"/>
        <w:left w:val="none" w:sz="0" w:space="0" w:color="auto"/>
        <w:bottom w:val="none" w:sz="0" w:space="0" w:color="auto"/>
        <w:right w:val="none" w:sz="0" w:space="0" w:color="auto"/>
      </w:divBdr>
    </w:div>
    <w:div w:id="1879195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9263</TotalTime>
  <Pages>1</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176</cp:revision>
  <dcterms:created xsi:type="dcterms:W3CDTF">2023-03-21T01:22:00Z</dcterms:created>
  <dcterms:modified xsi:type="dcterms:W3CDTF">2023-07-07T07:08:00Z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