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B39FA" w14:textId="721FBF11" w:rsidR="005956F1" w:rsidRDefault="005956F1">
      <w:r>
        <w:rPr>
          <w:noProof/>
        </w:rPr>
        <w:drawing>
          <wp:inline distT="0" distB="0" distL="0" distR="0" wp14:anchorId="5C87C67B" wp14:editId="5FD6465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6B76A47-AEA0-4013-BBA8-12C7D8E012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6F1D6BA" w14:textId="77777777" w:rsidR="005956F1" w:rsidRDefault="005956F1">
      <w:r>
        <w:br w:type="page"/>
      </w:r>
    </w:p>
    <w:p w14:paraId="06C94319" w14:textId="77777777" w:rsidR="00AC286F" w:rsidRDefault="005956F1"/>
    <w:p w14:paraId="28783F08" w14:textId="10C40481" w:rsidR="005956F1" w:rsidRDefault="005956F1">
      <w:r>
        <w:rPr>
          <w:noProof/>
        </w:rPr>
        <w:drawing>
          <wp:inline distT="0" distB="0" distL="0" distR="0" wp14:anchorId="782602DC" wp14:editId="65489C1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13DEAB6-4F08-4065-B48E-5A3C20BC3E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ED948A" w14:textId="1ADD7C74" w:rsidR="005956F1" w:rsidRDefault="005956F1">
      <w:r>
        <w:rPr>
          <w:noProof/>
        </w:rPr>
        <w:drawing>
          <wp:inline distT="0" distB="0" distL="0" distR="0" wp14:anchorId="7463D76A" wp14:editId="354BEA9B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16C6AC9-CF87-4837-BCA0-37FFFE5B3C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FC2331" w14:textId="43947762" w:rsidR="005956F1" w:rsidRDefault="005956F1">
      <w:r>
        <w:rPr>
          <w:noProof/>
        </w:rPr>
        <w:lastRenderedPageBreak/>
        <w:drawing>
          <wp:inline distT="0" distB="0" distL="0" distR="0" wp14:anchorId="50586EA2" wp14:editId="6B992F44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AC5D190-A8CD-4CB3-9A38-F446E3D373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B4B0E3" w14:textId="3D4D2F17" w:rsidR="005956F1" w:rsidRDefault="005956F1">
      <w:r>
        <w:rPr>
          <w:noProof/>
        </w:rPr>
        <w:drawing>
          <wp:inline distT="0" distB="0" distL="0" distR="0" wp14:anchorId="55145501" wp14:editId="080DE46E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5F402C8-2E5C-4782-903F-66E0774FF8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9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88"/>
    <w:rsid w:val="005209A2"/>
    <w:rsid w:val="005956F1"/>
    <w:rsid w:val="009B5688"/>
    <w:rsid w:val="00A0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B6D8"/>
  <w15:chartTrackingRefBased/>
  <w15:docId w15:val="{6EAD2FA5-7485-440F-8173-B4144F31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efox\IdeaProjects\Sorting\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efox\IdeaProjects\Sorting\comparis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efox\IdeaProjects\Sorting\comparis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efox\IdeaProjects\Sorting\exchang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efox\IdeaProjects\Sorting\exchang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(nanoseconds) of Sorting Algorithms by Number of Elements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time!$B$1</c:f>
              <c:strCache>
                <c:ptCount val="1"/>
                <c:pt idx="0">
                  <c:v> InsertionSort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time!$A$2:$A$11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time!$B$2:$B$11</c:f>
              <c:numCache>
                <c:formatCode>General</c:formatCode>
                <c:ptCount val="10"/>
                <c:pt idx="0">
                  <c:v>5300</c:v>
                </c:pt>
                <c:pt idx="1">
                  <c:v>11400</c:v>
                </c:pt>
                <c:pt idx="2">
                  <c:v>32500</c:v>
                </c:pt>
                <c:pt idx="3">
                  <c:v>124700</c:v>
                </c:pt>
                <c:pt idx="4">
                  <c:v>403200</c:v>
                </c:pt>
                <c:pt idx="5">
                  <c:v>1640700</c:v>
                </c:pt>
                <c:pt idx="6">
                  <c:v>2063500</c:v>
                </c:pt>
                <c:pt idx="7">
                  <c:v>2824300</c:v>
                </c:pt>
                <c:pt idx="8">
                  <c:v>4957700</c:v>
                </c:pt>
                <c:pt idx="9">
                  <c:v>6148300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4A-474D-897F-C642C8592AA9}"/>
            </c:ext>
          </c:extLst>
        </c:ser>
        <c:ser>
          <c:idx val="1"/>
          <c:order val="1"/>
          <c:tx>
            <c:strRef>
              <c:f>time!$C$1</c:f>
              <c:strCache>
                <c:ptCount val="1"/>
                <c:pt idx="0">
                  <c:v> Quicksort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time!$A$2:$A$11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time!$C$2:$C$11</c:f>
              <c:numCache>
                <c:formatCode>General</c:formatCode>
                <c:ptCount val="10"/>
                <c:pt idx="0">
                  <c:v>11300</c:v>
                </c:pt>
                <c:pt idx="1">
                  <c:v>22100</c:v>
                </c:pt>
                <c:pt idx="2">
                  <c:v>47500</c:v>
                </c:pt>
                <c:pt idx="3">
                  <c:v>671700</c:v>
                </c:pt>
                <c:pt idx="4">
                  <c:v>192700</c:v>
                </c:pt>
                <c:pt idx="5">
                  <c:v>199000</c:v>
                </c:pt>
                <c:pt idx="6">
                  <c:v>124400</c:v>
                </c:pt>
                <c:pt idx="7">
                  <c:v>209100</c:v>
                </c:pt>
                <c:pt idx="8">
                  <c:v>665400</c:v>
                </c:pt>
                <c:pt idx="9">
                  <c:v>711800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4A-474D-897F-C642C8592AA9}"/>
            </c:ext>
          </c:extLst>
        </c:ser>
        <c:ser>
          <c:idx val="2"/>
          <c:order val="2"/>
          <c:tx>
            <c:strRef>
              <c:f>time!$D$1</c:f>
              <c:strCache>
                <c:ptCount val="1"/>
                <c:pt idx="0">
                  <c:v> Shellsort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time!$A$2:$A$11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time!$D$2:$D$11</c:f>
              <c:numCache>
                <c:formatCode>General</c:formatCode>
                <c:ptCount val="10"/>
                <c:pt idx="0">
                  <c:v>5000</c:v>
                </c:pt>
                <c:pt idx="1">
                  <c:v>9200</c:v>
                </c:pt>
                <c:pt idx="2">
                  <c:v>22100</c:v>
                </c:pt>
                <c:pt idx="3">
                  <c:v>468100</c:v>
                </c:pt>
                <c:pt idx="4">
                  <c:v>128200</c:v>
                </c:pt>
                <c:pt idx="5">
                  <c:v>205700</c:v>
                </c:pt>
                <c:pt idx="6">
                  <c:v>575700</c:v>
                </c:pt>
                <c:pt idx="7">
                  <c:v>1289600</c:v>
                </c:pt>
                <c:pt idx="8">
                  <c:v>2203600</c:v>
                </c:pt>
                <c:pt idx="9">
                  <c:v>2048800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4A-474D-897F-C642C8592A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8082719"/>
        <c:axId val="1582949279"/>
      </c:barChart>
      <c:catAx>
        <c:axId val="1588082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949279"/>
        <c:crosses val="autoZero"/>
        <c:auto val="1"/>
        <c:lblAlgn val="ctr"/>
        <c:lblOffset val="100"/>
        <c:noMultiLvlLbl val="0"/>
      </c:catAx>
      <c:valAx>
        <c:axId val="158294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082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Comparisons of Sorting Algorithms by Number of Elements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comparisons!$B$1</c:f>
              <c:strCache>
                <c:ptCount val="1"/>
                <c:pt idx="0">
                  <c:v> InsertionSort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comparisons!$A$2:$A$11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comparisons!$B$2:$B$11</c:f>
              <c:numCache>
                <c:formatCode>General</c:formatCode>
                <c:ptCount val="10"/>
                <c:pt idx="0">
                  <c:v>25</c:v>
                </c:pt>
                <c:pt idx="1">
                  <c:v>115</c:v>
                </c:pt>
                <c:pt idx="2">
                  <c:v>416</c:v>
                </c:pt>
                <c:pt idx="3">
                  <c:v>1648</c:v>
                </c:pt>
                <c:pt idx="4">
                  <c:v>6012</c:v>
                </c:pt>
                <c:pt idx="5">
                  <c:v>25365</c:v>
                </c:pt>
                <c:pt idx="6">
                  <c:v>99421</c:v>
                </c:pt>
                <c:pt idx="7">
                  <c:v>414932</c:v>
                </c:pt>
                <c:pt idx="8">
                  <c:v>1603581</c:v>
                </c:pt>
                <c:pt idx="9">
                  <c:v>6561682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97-4CC4-ABBA-D4B1D80451EA}"/>
            </c:ext>
          </c:extLst>
        </c:ser>
        <c:ser>
          <c:idx val="1"/>
          <c:order val="1"/>
          <c:tx>
            <c:strRef>
              <c:f>comparisons!$C$1</c:f>
              <c:strCache>
                <c:ptCount val="1"/>
                <c:pt idx="0">
                  <c:v> Quicksort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comparisons!$A$2:$A$11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comparisons!$C$2:$C$11</c:f>
              <c:numCache>
                <c:formatCode>General</c:formatCode>
                <c:ptCount val="10"/>
                <c:pt idx="0">
                  <c:v>46</c:v>
                </c:pt>
                <c:pt idx="1">
                  <c:v>95</c:v>
                </c:pt>
                <c:pt idx="2">
                  <c:v>261</c:v>
                </c:pt>
                <c:pt idx="3">
                  <c:v>613</c:v>
                </c:pt>
                <c:pt idx="4">
                  <c:v>1382</c:v>
                </c:pt>
                <c:pt idx="5">
                  <c:v>3387</c:v>
                </c:pt>
                <c:pt idx="6">
                  <c:v>7296</c:v>
                </c:pt>
                <c:pt idx="7">
                  <c:v>16068</c:v>
                </c:pt>
                <c:pt idx="8">
                  <c:v>35929</c:v>
                </c:pt>
                <c:pt idx="9">
                  <c:v>77709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97-4CC4-ABBA-D4B1D80451EA}"/>
            </c:ext>
          </c:extLst>
        </c:ser>
        <c:ser>
          <c:idx val="2"/>
          <c:order val="2"/>
          <c:tx>
            <c:strRef>
              <c:f>comparisons!$D$1</c:f>
              <c:strCache>
                <c:ptCount val="1"/>
                <c:pt idx="0">
                  <c:v> Shellsort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comparisons!$A$2:$A$11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comparisons!$D$2:$D$11</c:f>
              <c:numCache>
                <c:formatCode>General</c:formatCode>
                <c:ptCount val="10"/>
                <c:pt idx="0">
                  <c:v>11</c:v>
                </c:pt>
                <c:pt idx="1">
                  <c:v>33</c:v>
                </c:pt>
                <c:pt idx="2">
                  <c:v>108</c:v>
                </c:pt>
                <c:pt idx="3">
                  <c:v>310</c:v>
                </c:pt>
                <c:pt idx="4">
                  <c:v>862</c:v>
                </c:pt>
                <c:pt idx="5">
                  <c:v>2155</c:v>
                </c:pt>
                <c:pt idx="6">
                  <c:v>7502</c:v>
                </c:pt>
                <c:pt idx="7">
                  <c:v>17835</c:v>
                </c:pt>
                <c:pt idx="8">
                  <c:v>60602</c:v>
                </c:pt>
                <c:pt idx="9">
                  <c:v>174648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097-4CC4-ABBA-D4B1D8045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9398111"/>
        <c:axId val="2049824111"/>
      </c:barChart>
      <c:catAx>
        <c:axId val="2049398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824111"/>
        <c:crosses val="autoZero"/>
        <c:auto val="1"/>
        <c:lblAlgn val="ctr"/>
        <c:lblOffset val="100"/>
        <c:noMultiLvlLbl val="0"/>
      </c:catAx>
      <c:valAx>
        <c:axId val="2049824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398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Comparisons of Sorting Algorithms by Number of Elements (excluding InsertionSort)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[comparisons.xlsx]comparisons!$C$1</c:f>
              <c:strCache>
                <c:ptCount val="1"/>
                <c:pt idx="0">
                  <c:v> Quicksort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[comparisons.xlsx]comparisons!$A$2:$A$11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[comparisons.xlsx]comparisons!$C$2:$C$11</c:f>
              <c:numCache>
                <c:formatCode>General</c:formatCode>
                <c:ptCount val="10"/>
                <c:pt idx="0">
                  <c:v>46</c:v>
                </c:pt>
                <c:pt idx="1">
                  <c:v>95</c:v>
                </c:pt>
                <c:pt idx="2">
                  <c:v>261</c:v>
                </c:pt>
                <c:pt idx="3">
                  <c:v>613</c:v>
                </c:pt>
                <c:pt idx="4">
                  <c:v>1382</c:v>
                </c:pt>
                <c:pt idx="5">
                  <c:v>3387</c:v>
                </c:pt>
                <c:pt idx="6">
                  <c:v>7296</c:v>
                </c:pt>
                <c:pt idx="7">
                  <c:v>16068</c:v>
                </c:pt>
                <c:pt idx="8">
                  <c:v>35929</c:v>
                </c:pt>
                <c:pt idx="9">
                  <c:v>77709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79-46FF-BA0C-DC36470862AD}"/>
            </c:ext>
          </c:extLst>
        </c:ser>
        <c:ser>
          <c:idx val="2"/>
          <c:order val="2"/>
          <c:tx>
            <c:strRef>
              <c:f>[comparisons.xlsx]comparisons!$D$1</c:f>
              <c:strCache>
                <c:ptCount val="1"/>
                <c:pt idx="0">
                  <c:v> Shellsort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[comparisons.xlsx]comparisons!$A$2:$A$11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[comparisons.xlsx]comparisons!$D$2:$D$11</c:f>
              <c:numCache>
                <c:formatCode>General</c:formatCode>
                <c:ptCount val="10"/>
                <c:pt idx="0">
                  <c:v>11</c:v>
                </c:pt>
                <c:pt idx="1">
                  <c:v>33</c:v>
                </c:pt>
                <c:pt idx="2">
                  <c:v>108</c:v>
                </c:pt>
                <c:pt idx="3">
                  <c:v>310</c:v>
                </c:pt>
                <c:pt idx="4">
                  <c:v>862</c:v>
                </c:pt>
                <c:pt idx="5">
                  <c:v>2155</c:v>
                </c:pt>
                <c:pt idx="6">
                  <c:v>7502</c:v>
                </c:pt>
                <c:pt idx="7">
                  <c:v>17835</c:v>
                </c:pt>
                <c:pt idx="8">
                  <c:v>60602</c:v>
                </c:pt>
                <c:pt idx="9">
                  <c:v>174648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79-46FF-BA0C-DC36470862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9398111"/>
        <c:axId val="2049824111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[comparisons.xlsx]comparisons!$B$1</c15:sqref>
                        </c15:formulaRef>
                      </c:ext>
                    </c:extLst>
                    <c:strCache>
                      <c:ptCount val="1"/>
                      <c:pt idx="0">
                        <c:v> InsertionSort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[comparisons.xlsx]comparisons!$A$2:$A$11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  <c:pt idx="9">
                        <c:v>5120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[comparisons.xlsx]comparisons!$B$2:$B$11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25</c:v>
                      </c:pt>
                      <c:pt idx="1">
                        <c:v>115</c:v>
                      </c:pt>
                      <c:pt idx="2">
                        <c:v>416</c:v>
                      </c:pt>
                      <c:pt idx="3">
                        <c:v>1648</c:v>
                      </c:pt>
                      <c:pt idx="4">
                        <c:v>6012</c:v>
                      </c:pt>
                      <c:pt idx="5">
                        <c:v>25365</c:v>
                      </c:pt>
                      <c:pt idx="6">
                        <c:v>99421</c:v>
                      </c:pt>
                      <c:pt idx="7">
                        <c:v>414932</c:v>
                      </c:pt>
                      <c:pt idx="8">
                        <c:v>1603581</c:v>
                      </c:pt>
                      <c:pt idx="9">
                        <c:v>6561682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C979-46FF-BA0C-DC36470862AD}"/>
                  </c:ext>
                </c:extLst>
              </c15:ser>
            </c15:filteredBarSeries>
          </c:ext>
        </c:extLst>
      </c:barChart>
      <c:catAx>
        <c:axId val="2049398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824111"/>
        <c:crosses val="autoZero"/>
        <c:auto val="1"/>
        <c:lblAlgn val="ctr"/>
        <c:lblOffset val="100"/>
        <c:noMultiLvlLbl val="0"/>
      </c:catAx>
      <c:valAx>
        <c:axId val="2049824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398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Exchanges of Sorting Algorithms by Number of Elements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exchanges!$B$1</c:f>
              <c:strCache>
                <c:ptCount val="1"/>
                <c:pt idx="0">
                  <c:v> InsertionSort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exchanges!$A$2:$A$11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exchanges!$B$2:$B$11</c:f>
              <c:numCache>
                <c:formatCode>General</c:formatCode>
                <c:ptCount val="10"/>
                <c:pt idx="0">
                  <c:v>34</c:v>
                </c:pt>
                <c:pt idx="1">
                  <c:v>134</c:v>
                </c:pt>
                <c:pt idx="2">
                  <c:v>455</c:v>
                </c:pt>
                <c:pt idx="3">
                  <c:v>1727</c:v>
                </c:pt>
                <c:pt idx="4">
                  <c:v>6171</c:v>
                </c:pt>
                <c:pt idx="5">
                  <c:v>25684</c:v>
                </c:pt>
                <c:pt idx="6">
                  <c:v>100060</c:v>
                </c:pt>
                <c:pt idx="7">
                  <c:v>416211</c:v>
                </c:pt>
                <c:pt idx="8">
                  <c:v>1606140</c:v>
                </c:pt>
                <c:pt idx="9">
                  <c:v>6566801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F3-4AE1-B708-B57BD513E5FC}"/>
            </c:ext>
          </c:extLst>
        </c:ser>
        <c:ser>
          <c:idx val="1"/>
          <c:order val="1"/>
          <c:tx>
            <c:strRef>
              <c:f>exchanges!$C$1</c:f>
              <c:strCache>
                <c:ptCount val="1"/>
                <c:pt idx="0">
                  <c:v> Quicksort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exchanges!$A$2:$A$11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exchanges!$C$2:$C$11</c:f>
              <c:numCache>
                <c:formatCode>General</c:formatCode>
                <c:ptCount val="10"/>
                <c:pt idx="0">
                  <c:v>30</c:v>
                </c:pt>
                <c:pt idx="1">
                  <c:v>74</c:v>
                </c:pt>
                <c:pt idx="2">
                  <c:v>294</c:v>
                </c:pt>
                <c:pt idx="3">
                  <c:v>706</c:v>
                </c:pt>
                <c:pt idx="4">
                  <c:v>1300</c:v>
                </c:pt>
                <c:pt idx="5">
                  <c:v>3336</c:v>
                </c:pt>
                <c:pt idx="6">
                  <c:v>7912</c:v>
                </c:pt>
                <c:pt idx="7">
                  <c:v>14006</c:v>
                </c:pt>
                <c:pt idx="8">
                  <c:v>35968</c:v>
                </c:pt>
                <c:pt idx="9">
                  <c:v>73598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F3-4AE1-B708-B57BD513E5FC}"/>
            </c:ext>
          </c:extLst>
        </c:ser>
        <c:ser>
          <c:idx val="2"/>
          <c:order val="2"/>
          <c:tx>
            <c:strRef>
              <c:f>exchanges!$D$1</c:f>
              <c:strCache>
                <c:ptCount val="1"/>
                <c:pt idx="0">
                  <c:v> Shellsort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exchanges!$A$2:$A$11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exchanges!$D$2:$D$11</c:f>
              <c:numCache>
                <c:formatCode>General</c:formatCode>
                <c:ptCount val="10"/>
                <c:pt idx="0">
                  <c:v>33</c:v>
                </c:pt>
                <c:pt idx="1">
                  <c:v>95</c:v>
                </c:pt>
                <c:pt idx="2">
                  <c:v>270</c:v>
                </c:pt>
                <c:pt idx="3">
                  <c:v>712</c:v>
                </c:pt>
                <c:pt idx="4">
                  <c:v>1824</c:v>
                </c:pt>
                <c:pt idx="5">
                  <c:v>4397</c:v>
                </c:pt>
                <c:pt idx="6">
                  <c:v>12624</c:v>
                </c:pt>
                <c:pt idx="7">
                  <c:v>29357</c:v>
                </c:pt>
                <c:pt idx="8">
                  <c:v>86204</c:v>
                </c:pt>
                <c:pt idx="9">
                  <c:v>230970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EF3-4AE1-B708-B57BD513E5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8815519"/>
        <c:axId val="2055926559"/>
      </c:barChart>
      <c:catAx>
        <c:axId val="2058815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926559"/>
        <c:crosses val="autoZero"/>
        <c:auto val="1"/>
        <c:lblAlgn val="ctr"/>
        <c:lblOffset val="100"/>
        <c:noMultiLvlLbl val="0"/>
      </c:catAx>
      <c:valAx>
        <c:axId val="2055926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8815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Exchanges of Sorting Algorithms by Number of Elements (excluding InsertionSort)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exchanges!$C$1</c:f>
              <c:strCache>
                <c:ptCount val="1"/>
                <c:pt idx="0">
                  <c:v> Quicksort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exchanges!$A$2:$A$11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exchanges!$C$2:$C$11</c:f>
              <c:numCache>
                <c:formatCode>General</c:formatCode>
                <c:ptCount val="10"/>
                <c:pt idx="0">
                  <c:v>30</c:v>
                </c:pt>
                <c:pt idx="1">
                  <c:v>74</c:v>
                </c:pt>
                <c:pt idx="2">
                  <c:v>294</c:v>
                </c:pt>
                <c:pt idx="3">
                  <c:v>706</c:v>
                </c:pt>
                <c:pt idx="4">
                  <c:v>1300</c:v>
                </c:pt>
                <c:pt idx="5">
                  <c:v>3336</c:v>
                </c:pt>
                <c:pt idx="6">
                  <c:v>7912</c:v>
                </c:pt>
                <c:pt idx="7">
                  <c:v>14006</c:v>
                </c:pt>
                <c:pt idx="8">
                  <c:v>35968</c:v>
                </c:pt>
                <c:pt idx="9">
                  <c:v>73598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16-4F8D-9372-6909FE895A03}"/>
            </c:ext>
          </c:extLst>
        </c:ser>
        <c:ser>
          <c:idx val="2"/>
          <c:order val="2"/>
          <c:tx>
            <c:strRef>
              <c:f>exchanges!$D$1</c:f>
              <c:strCache>
                <c:ptCount val="1"/>
                <c:pt idx="0">
                  <c:v> Shellsort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exchanges!$A$2:$A$11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exchanges!$D$2:$D$11</c:f>
              <c:numCache>
                <c:formatCode>General</c:formatCode>
                <c:ptCount val="10"/>
                <c:pt idx="0">
                  <c:v>33</c:v>
                </c:pt>
                <c:pt idx="1">
                  <c:v>95</c:v>
                </c:pt>
                <c:pt idx="2">
                  <c:v>270</c:v>
                </c:pt>
                <c:pt idx="3">
                  <c:v>712</c:v>
                </c:pt>
                <c:pt idx="4">
                  <c:v>1824</c:v>
                </c:pt>
                <c:pt idx="5">
                  <c:v>4397</c:v>
                </c:pt>
                <c:pt idx="6">
                  <c:v>12624</c:v>
                </c:pt>
                <c:pt idx="7">
                  <c:v>29357</c:v>
                </c:pt>
                <c:pt idx="8">
                  <c:v>86204</c:v>
                </c:pt>
                <c:pt idx="9">
                  <c:v>230970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16-4F8D-9372-6909FE895A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8815519"/>
        <c:axId val="2055926559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exchanges!$B$1</c15:sqref>
                        </c15:formulaRef>
                      </c:ext>
                    </c:extLst>
                    <c:strCache>
                      <c:ptCount val="1"/>
                      <c:pt idx="0">
                        <c:v> InsertionSort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exchanges!$A$2:$A$11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  <c:pt idx="9">
                        <c:v>5120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exchanges!$B$2:$B$11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34</c:v>
                      </c:pt>
                      <c:pt idx="1">
                        <c:v>134</c:v>
                      </c:pt>
                      <c:pt idx="2">
                        <c:v>455</c:v>
                      </c:pt>
                      <c:pt idx="3">
                        <c:v>1727</c:v>
                      </c:pt>
                      <c:pt idx="4">
                        <c:v>6171</c:v>
                      </c:pt>
                      <c:pt idx="5">
                        <c:v>25684</c:v>
                      </c:pt>
                      <c:pt idx="6">
                        <c:v>100060</c:v>
                      </c:pt>
                      <c:pt idx="7">
                        <c:v>416211</c:v>
                      </c:pt>
                      <c:pt idx="8">
                        <c:v>1606140</c:v>
                      </c:pt>
                      <c:pt idx="9">
                        <c:v>6566801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9C16-4F8D-9372-6909FE895A03}"/>
                  </c:ext>
                </c:extLst>
              </c15:ser>
            </c15:filteredBarSeries>
          </c:ext>
        </c:extLst>
      </c:barChart>
      <c:catAx>
        <c:axId val="2058815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926559"/>
        <c:crosses val="autoZero"/>
        <c:auto val="1"/>
        <c:lblAlgn val="ctr"/>
        <c:lblOffset val="100"/>
        <c:noMultiLvlLbl val="0"/>
      </c:catAx>
      <c:valAx>
        <c:axId val="2055926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8815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Fox</dc:creator>
  <cp:keywords/>
  <dc:description/>
  <cp:lastModifiedBy>Craig Fox</cp:lastModifiedBy>
  <cp:revision>2</cp:revision>
  <dcterms:created xsi:type="dcterms:W3CDTF">2020-04-12T19:49:00Z</dcterms:created>
  <dcterms:modified xsi:type="dcterms:W3CDTF">2020-04-12T20:04:00Z</dcterms:modified>
</cp:coreProperties>
</file>