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B932A" w14:textId="77777777" w:rsidR="00193B83" w:rsidRPr="00DB3D07" w:rsidRDefault="00193B83" w:rsidP="004405EA">
      <w:pPr>
        <w:jc w:val="center"/>
        <w:rPr>
          <w:sz w:val="28"/>
          <w:szCs w:val="28"/>
        </w:rPr>
      </w:pPr>
      <w:proofErr w:type="spellStart"/>
      <w:r w:rsidRPr="00DB3D07">
        <w:rPr>
          <w:b/>
          <w:bCs/>
          <w:sz w:val="28"/>
          <w:szCs w:val="28"/>
        </w:rPr>
        <w:t>MediCore</w:t>
      </w:r>
      <w:proofErr w:type="spellEnd"/>
      <w:r w:rsidRPr="00DB3D07">
        <w:rPr>
          <w:b/>
          <w:bCs/>
          <w:sz w:val="28"/>
          <w:szCs w:val="28"/>
        </w:rPr>
        <w:t xml:space="preserve"> Health Systems</w:t>
      </w:r>
    </w:p>
    <w:p w14:paraId="6849AABE" w14:textId="77777777" w:rsidR="00193B83" w:rsidRPr="00DB3D07" w:rsidRDefault="00193B83" w:rsidP="004405EA">
      <w:pPr>
        <w:jc w:val="center"/>
        <w:rPr>
          <w:sz w:val="28"/>
          <w:szCs w:val="28"/>
        </w:rPr>
      </w:pPr>
      <w:r w:rsidRPr="00DB3D07">
        <w:rPr>
          <w:b/>
          <w:bCs/>
          <w:sz w:val="28"/>
          <w:szCs w:val="28"/>
        </w:rPr>
        <w:t>Incident Response Plan (IRP)</w:t>
      </w:r>
    </w:p>
    <w:p w14:paraId="4FA5E8A1" w14:textId="77777777" w:rsidR="00DB3D07" w:rsidRDefault="00DB3D07" w:rsidP="00193B83">
      <w:pPr>
        <w:rPr>
          <w:sz w:val="20"/>
          <w:szCs w:val="20"/>
        </w:rPr>
      </w:pPr>
    </w:p>
    <w:p w14:paraId="115D8BA2" w14:textId="77777777" w:rsidR="00DB3D07" w:rsidRDefault="00DB3D07" w:rsidP="00193B83">
      <w:pPr>
        <w:rPr>
          <w:sz w:val="20"/>
          <w:szCs w:val="20"/>
        </w:rPr>
      </w:pPr>
    </w:p>
    <w:p w14:paraId="5ABB4870" w14:textId="77777777" w:rsidR="00DB3D07" w:rsidRDefault="00DB3D07" w:rsidP="00193B83">
      <w:pPr>
        <w:rPr>
          <w:sz w:val="20"/>
          <w:szCs w:val="20"/>
        </w:rPr>
      </w:pPr>
    </w:p>
    <w:p w14:paraId="4BFA214B" w14:textId="77777777" w:rsidR="00FE76C6" w:rsidRDefault="00FE76C6" w:rsidP="00193B83">
      <w:pPr>
        <w:rPr>
          <w:sz w:val="20"/>
          <w:szCs w:val="20"/>
        </w:rPr>
      </w:pPr>
    </w:p>
    <w:p w14:paraId="7A2BBCEF" w14:textId="77777777" w:rsidR="00FE76C6" w:rsidRDefault="00FE76C6" w:rsidP="00193B83">
      <w:pPr>
        <w:rPr>
          <w:sz w:val="20"/>
          <w:szCs w:val="20"/>
        </w:rPr>
      </w:pPr>
    </w:p>
    <w:p w14:paraId="31F5C9B1" w14:textId="77777777" w:rsidR="00FE76C6" w:rsidRDefault="00FE76C6" w:rsidP="00193B83">
      <w:pPr>
        <w:rPr>
          <w:sz w:val="20"/>
          <w:szCs w:val="20"/>
        </w:rPr>
      </w:pPr>
    </w:p>
    <w:p w14:paraId="160FF89A" w14:textId="77777777" w:rsidR="00DB3D07" w:rsidRDefault="00DB3D07" w:rsidP="00193B83">
      <w:pPr>
        <w:rPr>
          <w:sz w:val="20"/>
          <w:szCs w:val="20"/>
        </w:rPr>
      </w:pPr>
    </w:p>
    <w:p w14:paraId="3966EAA1" w14:textId="77777777" w:rsidR="00A906D1" w:rsidRDefault="00A906D1" w:rsidP="00193B83">
      <w:pPr>
        <w:rPr>
          <w:sz w:val="20"/>
          <w:szCs w:val="20"/>
        </w:rPr>
      </w:pPr>
    </w:p>
    <w:p w14:paraId="6D2817DB" w14:textId="5DD6D756" w:rsidR="00193B83" w:rsidRPr="004405EA" w:rsidRDefault="00193B83" w:rsidP="00193B83">
      <w:r w:rsidRPr="004405EA">
        <w:t>Version 1.0</w:t>
      </w:r>
    </w:p>
    <w:p w14:paraId="36282EC9" w14:textId="77777777" w:rsidR="00193B83" w:rsidRPr="004405EA" w:rsidRDefault="00193B83" w:rsidP="00193B83">
      <w:r w:rsidRPr="004405EA">
        <w:t>Prepared by: Craig Holmes</w:t>
      </w:r>
    </w:p>
    <w:p w14:paraId="3E97A32C" w14:textId="77777777" w:rsidR="00193B83" w:rsidRPr="004405EA" w:rsidRDefault="00193B83" w:rsidP="00193B83">
      <w:r w:rsidRPr="004405EA">
        <w:t>Role: Lead Cloud Security Architect</w:t>
      </w:r>
    </w:p>
    <w:p w14:paraId="5A5B93C4" w14:textId="6ED73AE8" w:rsidR="00193B83" w:rsidRPr="004405EA" w:rsidRDefault="00193B83" w:rsidP="00193B83">
      <w:r w:rsidRPr="004405EA">
        <w:t>Prepared for:</w:t>
      </w:r>
      <w:r w:rsidR="00DB3D07" w:rsidRPr="004405EA">
        <w:t xml:space="preserve"> </w:t>
      </w:r>
      <w:r w:rsidRPr="004405EA">
        <w:t>Chief Technology Officer</w:t>
      </w:r>
    </w:p>
    <w:p w14:paraId="0640BCAB" w14:textId="070F46D3" w:rsidR="00193B83" w:rsidRPr="004405EA" w:rsidRDefault="00193B83" w:rsidP="00193B83">
      <w:r w:rsidRPr="004405EA">
        <w:t>Date: 28 July 2027</w:t>
      </w:r>
    </w:p>
    <w:p w14:paraId="7C92A643" w14:textId="77777777" w:rsidR="00193B83" w:rsidRPr="004405EA" w:rsidRDefault="00193B83" w:rsidP="00193B83">
      <w:r w:rsidRPr="004405EA">
        <w:t>Document Classification: Internal – Confidential</w:t>
      </w:r>
    </w:p>
    <w:p w14:paraId="210156BF" w14:textId="77777777" w:rsidR="00193B83" w:rsidRPr="004405EA" w:rsidRDefault="00193B83" w:rsidP="00193B83">
      <w:r w:rsidRPr="004405EA">
        <w:t>Review Cycle: Quarterly</w:t>
      </w:r>
    </w:p>
    <w:p w14:paraId="471BB41B" w14:textId="77777777" w:rsidR="001C69AF" w:rsidRDefault="001C69AF" w:rsidP="00193B83">
      <w:pPr>
        <w:rPr>
          <w:sz w:val="20"/>
          <w:szCs w:val="20"/>
        </w:rPr>
      </w:pPr>
    </w:p>
    <w:p w14:paraId="417CE90A" w14:textId="77777777" w:rsidR="001C69AF" w:rsidRDefault="001C69AF" w:rsidP="00193B83">
      <w:pPr>
        <w:rPr>
          <w:sz w:val="20"/>
          <w:szCs w:val="20"/>
        </w:rPr>
      </w:pPr>
    </w:p>
    <w:p w14:paraId="0C5DE5B7" w14:textId="77777777" w:rsidR="001C69AF" w:rsidRDefault="001C69AF" w:rsidP="00193B83">
      <w:pPr>
        <w:rPr>
          <w:sz w:val="20"/>
          <w:szCs w:val="20"/>
        </w:rPr>
      </w:pPr>
    </w:p>
    <w:p w14:paraId="52B7FB30" w14:textId="77777777" w:rsidR="001C69AF" w:rsidRDefault="001C69AF" w:rsidP="00193B83">
      <w:pPr>
        <w:rPr>
          <w:sz w:val="20"/>
          <w:szCs w:val="20"/>
        </w:rPr>
      </w:pPr>
    </w:p>
    <w:p w14:paraId="799EA69D" w14:textId="77777777" w:rsidR="001C69AF" w:rsidRDefault="001C69AF" w:rsidP="00193B83">
      <w:pPr>
        <w:rPr>
          <w:sz w:val="20"/>
          <w:szCs w:val="20"/>
        </w:rPr>
      </w:pPr>
    </w:p>
    <w:p w14:paraId="59CE6A90" w14:textId="77777777" w:rsidR="001C69AF" w:rsidRDefault="001C69AF" w:rsidP="00193B83">
      <w:pPr>
        <w:rPr>
          <w:sz w:val="20"/>
          <w:szCs w:val="20"/>
        </w:rPr>
      </w:pPr>
    </w:p>
    <w:p w14:paraId="60F1DEF5" w14:textId="6740DD05" w:rsidR="00F96735" w:rsidRPr="00FE76C6" w:rsidRDefault="003A0112" w:rsidP="00193B83">
      <w:pPr>
        <w:rPr>
          <w:b/>
          <w:bCs/>
        </w:rPr>
      </w:pPr>
      <w:r w:rsidRPr="00FE76C6">
        <w:rPr>
          <w:b/>
          <w:bCs/>
        </w:rPr>
        <w:t>Document Control</w:t>
      </w:r>
    </w:p>
    <w:tbl>
      <w:tblPr>
        <w:tblStyle w:val="TableGrid"/>
        <w:tblW w:w="0" w:type="auto"/>
        <w:tblLook w:val="04A0" w:firstRow="1" w:lastRow="0" w:firstColumn="1" w:lastColumn="0" w:noHBand="0" w:noVBand="1"/>
      </w:tblPr>
      <w:tblGrid>
        <w:gridCol w:w="4508"/>
        <w:gridCol w:w="4508"/>
      </w:tblGrid>
      <w:tr w:rsidR="003A0112" w:rsidRPr="00FE76C6" w14:paraId="76BF835A" w14:textId="77777777" w:rsidTr="003A0112">
        <w:tc>
          <w:tcPr>
            <w:tcW w:w="4508" w:type="dxa"/>
          </w:tcPr>
          <w:p w14:paraId="390C61AA" w14:textId="3A7FF953" w:rsidR="003A0112" w:rsidRPr="00FE76C6" w:rsidRDefault="003A0112" w:rsidP="00193B83">
            <w:r w:rsidRPr="00FE76C6">
              <w:t>Version</w:t>
            </w:r>
          </w:p>
        </w:tc>
        <w:tc>
          <w:tcPr>
            <w:tcW w:w="4508" w:type="dxa"/>
          </w:tcPr>
          <w:p w14:paraId="2B0B977E" w14:textId="5A8CC8E1" w:rsidR="003A0112" w:rsidRPr="00FE76C6" w:rsidRDefault="003A0112" w:rsidP="00193B83">
            <w:r w:rsidRPr="00FE76C6">
              <w:t>1</w:t>
            </w:r>
          </w:p>
        </w:tc>
      </w:tr>
      <w:tr w:rsidR="003A0112" w:rsidRPr="00FE76C6" w14:paraId="0563306E" w14:textId="77777777" w:rsidTr="003A0112">
        <w:tc>
          <w:tcPr>
            <w:tcW w:w="4508" w:type="dxa"/>
          </w:tcPr>
          <w:p w14:paraId="2C1F17F2" w14:textId="3149CDCE" w:rsidR="003A0112" w:rsidRPr="00FE76C6" w:rsidRDefault="003A0112" w:rsidP="00193B83">
            <w:r w:rsidRPr="00FE76C6">
              <w:t>Owner</w:t>
            </w:r>
          </w:p>
        </w:tc>
        <w:tc>
          <w:tcPr>
            <w:tcW w:w="4508" w:type="dxa"/>
          </w:tcPr>
          <w:p w14:paraId="3FE66951" w14:textId="23E21634" w:rsidR="003A0112" w:rsidRPr="00FE76C6" w:rsidRDefault="003A0112" w:rsidP="00193B83">
            <w:r w:rsidRPr="00FE76C6">
              <w:t>Lead Cloud Security Architect</w:t>
            </w:r>
          </w:p>
        </w:tc>
      </w:tr>
      <w:tr w:rsidR="003A0112" w:rsidRPr="00FE76C6" w14:paraId="41453D40" w14:textId="77777777" w:rsidTr="003A0112">
        <w:tc>
          <w:tcPr>
            <w:tcW w:w="4508" w:type="dxa"/>
          </w:tcPr>
          <w:p w14:paraId="4945A3EF" w14:textId="2AAB7222" w:rsidR="003A0112" w:rsidRPr="00FE76C6" w:rsidRDefault="003A0112" w:rsidP="00193B83">
            <w:r w:rsidRPr="00FE76C6">
              <w:t>Approved By</w:t>
            </w:r>
          </w:p>
        </w:tc>
        <w:tc>
          <w:tcPr>
            <w:tcW w:w="4508" w:type="dxa"/>
          </w:tcPr>
          <w:p w14:paraId="0FAED59A" w14:textId="2568F853" w:rsidR="003A0112" w:rsidRPr="00FE76C6" w:rsidRDefault="003A0112" w:rsidP="00193B83">
            <w:r w:rsidRPr="00FE76C6">
              <w:t>CTO</w:t>
            </w:r>
          </w:p>
        </w:tc>
      </w:tr>
      <w:tr w:rsidR="003A0112" w:rsidRPr="00FE76C6" w14:paraId="19FE7E15" w14:textId="77777777" w:rsidTr="003A0112">
        <w:tc>
          <w:tcPr>
            <w:tcW w:w="4508" w:type="dxa"/>
          </w:tcPr>
          <w:p w14:paraId="184BA4F5" w14:textId="0FB598C8" w:rsidR="003A0112" w:rsidRPr="00FE76C6" w:rsidRDefault="003A0112" w:rsidP="00193B83">
            <w:r w:rsidRPr="00FE76C6">
              <w:t>Review Frequency</w:t>
            </w:r>
          </w:p>
        </w:tc>
        <w:tc>
          <w:tcPr>
            <w:tcW w:w="4508" w:type="dxa"/>
          </w:tcPr>
          <w:p w14:paraId="29040347" w14:textId="082DE38F" w:rsidR="003A0112" w:rsidRPr="00FE76C6" w:rsidRDefault="003A0112" w:rsidP="00193B83">
            <w:r w:rsidRPr="00FE76C6">
              <w:t>Quarterly</w:t>
            </w:r>
          </w:p>
        </w:tc>
      </w:tr>
      <w:tr w:rsidR="003A0112" w:rsidRPr="00FE76C6" w14:paraId="751065BB" w14:textId="77777777" w:rsidTr="003A0112">
        <w:tc>
          <w:tcPr>
            <w:tcW w:w="4508" w:type="dxa"/>
          </w:tcPr>
          <w:p w14:paraId="5337A373" w14:textId="497F0C05" w:rsidR="003A0112" w:rsidRPr="00FE76C6" w:rsidRDefault="00542460" w:rsidP="00193B83">
            <w:r w:rsidRPr="00FE76C6">
              <w:t>Related Documents</w:t>
            </w:r>
          </w:p>
        </w:tc>
        <w:tc>
          <w:tcPr>
            <w:tcW w:w="4508" w:type="dxa"/>
          </w:tcPr>
          <w:p w14:paraId="188658FB" w14:textId="33B58C6C" w:rsidR="003A0112" w:rsidRPr="00FE76C6" w:rsidRDefault="00542460" w:rsidP="00193B83">
            <w:r w:rsidRPr="00FE76C6">
              <w:t>Technical Security Report, Risk Register, Compliance Matrix</w:t>
            </w:r>
          </w:p>
        </w:tc>
      </w:tr>
    </w:tbl>
    <w:p w14:paraId="2916A5BC" w14:textId="77777777" w:rsidR="00F96735" w:rsidRPr="00DB3D07" w:rsidRDefault="00F96735" w:rsidP="00193B83">
      <w:pPr>
        <w:rPr>
          <w:sz w:val="20"/>
          <w:szCs w:val="20"/>
        </w:rPr>
      </w:pPr>
    </w:p>
    <w:p w14:paraId="5B4F70BB" w14:textId="77777777" w:rsidR="0093781E" w:rsidRDefault="0093781E" w:rsidP="0093781E"/>
    <w:sdt>
      <w:sdtPr>
        <w:id w:val="1533530058"/>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51341332" w14:textId="78A6AFD1" w:rsidR="00165544" w:rsidRDefault="00165544">
          <w:pPr>
            <w:pStyle w:val="TOCHeading"/>
          </w:pPr>
          <w:r>
            <w:t>Contents</w:t>
          </w:r>
        </w:p>
        <w:p w14:paraId="73323F02" w14:textId="7645B4CA" w:rsidR="00165544" w:rsidRDefault="00165544">
          <w:pPr>
            <w:pStyle w:val="TOC1"/>
            <w:tabs>
              <w:tab w:val="right" w:leader="dot" w:pos="9016"/>
            </w:tabs>
            <w:rPr>
              <w:noProof/>
            </w:rPr>
          </w:pPr>
          <w:r>
            <w:fldChar w:fldCharType="begin"/>
          </w:r>
          <w:r>
            <w:instrText xml:space="preserve"> TOC \o "1-3" \h \z \u </w:instrText>
          </w:r>
          <w:r>
            <w:fldChar w:fldCharType="separate"/>
          </w:r>
          <w:hyperlink w:anchor="_Toc236389141" w:history="1">
            <w:r w:rsidRPr="00C923EF">
              <w:rPr>
                <w:rStyle w:val="Hyperlink"/>
                <w:noProof/>
              </w:rPr>
              <w:t>1. Purpose</w:t>
            </w:r>
            <w:r>
              <w:rPr>
                <w:noProof/>
                <w:webHidden/>
              </w:rPr>
              <w:tab/>
            </w:r>
            <w:r>
              <w:rPr>
                <w:noProof/>
                <w:webHidden/>
              </w:rPr>
              <w:fldChar w:fldCharType="begin"/>
            </w:r>
            <w:r>
              <w:rPr>
                <w:noProof/>
                <w:webHidden/>
              </w:rPr>
              <w:instrText xml:space="preserve"> PAGEREF _Toc236389141 \h </w:instrText>
            </w:r>
            <w:r>
              <w:rPr>
                <w:noProof/>
                <w:webHidden/>
              </w:rPr>
            </w:r>
            <w:r>
              <w:rPr>
                <w:noProof/>
                <w:webHidden/>
              </w:rPr>
              <w:fldChar w:fldCharType="separate"/>
            </w:r>
            <w:r>
              <w:rPr>
                <w:noProof/>
                <w:webHidden/>
              </w:rPr>
              <w:t>3</w:t>
            </w:r>
            <w:r>
              <w:rPr>
                <w:noProof/>
                <w:webHidden/>
              </w:rPr>
              <w:fldChar w:fldCharType="end"/>
            </w:r>
          </w:hyperlink>
        </w:p>
        <w:p w14:paraId="69A83027" w14:textId="04AC31C3" w:rsidR="00165544" w:rsidRDefault="00165544">
          <w:pPr>
            <w:pStyle w:val="TOC1"/>
            <w:tabs>
              <w:tab w:val="right" w:leader="dot" w:pos="9016"/>
            </w:tabs>
            <w:rPr>
              <w:noProof/>
            </w:rPr>
          </w:pPr>
          <w:hyperlink w:anchor="_Toc236389142" w:history="1">
            <w:r w:rsidRPr="00C923EF">
              <w:rPr>
                <w:rStyle w:val="Hyperlink"/>
                <w:noProof/>
              </w:rPr>
              <w:t>2. Scope</w:t>
            </w:r>
            <w:r>
              <w:rPr>
                <w:noProof/>
                <w:webHidden/>
              </w:rPr>
              <w:tab/>
            </w:r>
            <w:r>
              <w:rPr>
                <w:noProof/>
                <w:webHidden/>
              </w:rPr>
              <w:fldChar w:fldCharType="begin"/>
            </w:r>
            <w:r>
              <w:rPr>
                <w:noProof/>
                <w:webHidden/>
              </w:rPr>
              <w:instrText xml:space="preserve"> PAGEREF _Toc236389142 \h </w:instrText>
            </w:r>
            <w:r>
              <w:rPr>
                <w:noProof/>
                <w:webHidden/>
              </w:rPr>
            </w:r>
            <w:r>
              <w:rPr>
                <w:noProof/>
                <w:webHidden/>
              </w:rPr>
              <w:fldChar w:fldCharType="separate"/>
            </w:r>
            <w:r>
              <w:rPr>
                <w:noProof/>
                <w:webHidden/>
              </w:rPr>
              <w:t>3</w:t>
            </w:r>
            <w:r>
              <w:rPr>
                <w:noProof/>
                <w:webHidden/>
              </w:rPr>
              <w:fldChar w:fldCharType="end"/>
            </w:r>
          </w:hyperlink>
        </w:p>
        <w:p w14:paraId="744C2EE4" w14:textId="0A70C47C" w:rsidR="00165544" w:rsidRDefault="00165544">
          <w:pPr>
            <w:pStyle w:val="TOC1"/>
            <w:tabs>
              <w:tab w:val="right" w:leader="dot" w:pos="9016"/>
            </w:tabs>
            <w:rPr>
              <w:noProof/>
            </w:rPr>
          </w:pPr>
          <w:hyperlink w:anchor="_Toc236389143" w:history="1">
            <w:r w:rsidRPr="00C923EF">
              <w:rPr>
                <w:rStyle w:val="Hyperlink"/>
                <w:noProof/>
              </w:rPr>
              <w:t>3.1 Roles and Responsibilities</w:t>
            </w:r>
            <w:r>
              <w:rPr>
                <w:noProof/>
                <w:webHidden/>
              </w:rPr>
              <w:tab/>
            </w:r>
            <w:r>
              <w:rPr>
                <w:noProof/>
                <w:webHidden/>
              </w:rPr>
              <w:fldChar w:fldCharType="begin"/>
            </w:r>
            <w:r>
              <w:rPr>
                <w:noProof/>
                <w:webHidden/>
              </w:rPr>
              <w:instrText xml:space="preserve"> PAGEREF _Toc236389143 \h </w:instrText>
            </w:r>
            <w:r>
              <w:rPr>
                <w:noProof/>
                <w:webHidden/>
              </w:rPr>
            </w:r>
            <w:r>
              <w:rPr>
                <w:noProof/>
                <w:webHidden/>
              </w:rPr>
              <w:fldChar w:fldCharType="separate"/>
            </w:r>
            <w:r>
              <w:rPr>
                <w:noProof/>
                <w:webHidden/>
              </w:rPr>
              <w:t>4</w:t>
            </w:r>
            <w:r>
              <w:rPr>
                <w:noProof/>
                <w:webHidden/>
              </w:rPr>
              <w:fldChar w:fldCharType="end"/>
            </w:r>
          </w:hyperlink>
        </w:p>
        <w:p w14:paraId="29AFE228" w14:textId="48DC38D1" w:rsidR="00165544" w:rsidRDefault="00165544">
          <w:pPr>
            <w:pStyle w:val="TOC1"/>
            <w:tabs>
              <w:tab w:val="right" w:leader="dot" w:pos="9016"/>
            </w:tabs>
            <w:rPr>
              <w:noProof/>
            </w:rPr>
          </w:pPr>
          <w:hyperlink w:anchor="_Toc236389144" w:history="1">
            <w:r w:rsidRPr="00C923EF">
              <w:rPr>
                <w:rStyle w:val="Hyperlink"/>
                <w:noProof/>
              </w:rPr>
              <w:t>3.2 Incident Response RACI Matrix</w:t>
            </w:r>
            <w:r>
              <w:rPr>
                <w:noProof/>
                <w:webHidden/>
              </w:rPr>
              <w:tab/>
            </w:r>
            <w:r>
              <w:rPr>
                <w:noProof/>
                <w:webHidden/>
              </w:rPr>
              <w:fldChar w:fldCharType="begin"/>
            </w:r>
            <w:r>
              <w:rPr>
                <w:noProof/>
                <w:webHidden/>
              </w:rPr>
              <w:instrText xml:space="preserve"> PAGEREF _Toc236389144 \h </w:instrText>
            </w:r>
            <w:r>
              <w:rPr>
                <w:noProof/>
                <w:webHidden/>
              </w:rPr>
            </w:r>
            <w:r>
              <w:rPr>
                <w:noProof/>
                <w:webHidden/>
              </w:rPr>
              <w:fldChar w:fldCharType="separate"/>
            </w:r>
            <w:r>
              <w:rPr>
                <w:noProof/>
                <w:webHidden/>
              </w:rPr>
              <w:t>5</w:t>
            </w:r>
            <w:r>
              <w:rPr>
                <w:noProof/>
                <w:webHidden/>
              </w:rPr>
              <w:fldChar w:fldCharType="end"/>
            </w:r>
          </w:hyperlink>
        </w:p>
        <w:p w14:paraId="5B83DFC9" w14:textId="1CE8B015" w:rsidR="00165544" w:rsidRDefault="00165544">
          <w:pPr>
            <w:pStyle w:val="TOC1"/>
            <w:tabs>
              <w:tab w:val="right" w:leader="dot" w:pos="9016"/>
            </w:tabs>
            <w:rPr>
              <w:noProof/>
            </w:rPr>
          </w:pPr>
          <w:hyperlink w:anchor="_Toc236389145" w:history="1">
            <w:r w:rsidRPr="00C923EF">
              <w:rPr>
                <w:rStyle w:val="Hyperlink"/>
                <w:noProof/>
              </w:rPr>
              <w:t>4. Detection Triggers</w:t>
            </w:r>
            <w:r>
              <w:rPr>
                <w:noProof/>
                <w:webHidden/>
              </w:rPr>
              <w:tab/>
            </w:r>
            <w:r>
              <w:rPr>
                <w:noProof/>
                <w:webHidden/>
              </w:rPr>
              <w:fldChar w:fldCharType="begin"/>
            </w:r>
            <w:r>
              <w:rPr>
                <w:noProof/>
                <w:webHidden/>
              </w:rPr>
              <w:instrText xml:space="preserve"> PAGEREF _Toc236389145 \h </w:instrText>
            </w:r>
            <w:r>
              <w:rPr>
                <w:noProof/>
                <w:webHidden/>
              </w:rPr>
            </w:r>
            <w:r>
              <w:rPr>
                <w:noProof/>
                <w:webHidden/>
              </w:rPr>
              <w:fldChar w:fldCharType="separate"/>
            </w:r>
            <w:r>
              <w:rPr>
                <w:noProof/>
                <w:webHidden/>
              </w:rPr>
              <w:t>7</w:t>
            </w:r>
            <w:r>
              <w:rPr>
                <w:noProof/>
                <w:webHidden/>
              </w:rPr>
              <w:fldChar w:fldCharType="end"/>
            </w:r>
          </w:hyperlink>
        </w:p>
        <w:p w14:paraId="6D2D1841" w14:textId="17F293BD" w:rsidR="00165544" w:rsidRDefault="00165544">
          <w:pPr>
            <w:pStyle w:val="TOC3"/>
            <w:tabs>
              <w:tab w:val="right" w:leader="dot" w:pos="9016"/>
            </w:tabs>
            <w:rPr>
              <w:noProof/>
            </w:rPr>
          </w:pPr>
          <w:hyperlink w:anchor="_Toc236389146" w:history="1">
            <w:r w:rsidRPr="00C923EF">
              <w:rPr>
                <w:rStyle w:val="Hyperlink"/>
                <w:rFonts w:eastAsia="Times New Roman" w:cs="Times New Roman"/>
                <w:b/>
                <w:bCs/>
                <w:noProof/>
                <w:kern w:val="0"/>
                <w:lang w:eastAsia="en-GB"/>
                <w14:ligatures w14:val="none"/>
              </w:rPr>
              <w:t>Critical Escalation Rule</w:t>
            </w:r>
            <w:r>
              <w:rPr>
                <w:noProof/>
                <w:webHidden/>
              </w:rPr>
              <w:tab/>
            </w:r>
            <w:r>
              <w:rPr>
                <w:noProof/>
                <w:webHidden/>
              </w:rPr>
              <w:fldChar w:fldCharType="begin"/>
            </w:r>
            <w:r>
              <w:rPr>
                <w:noProof/>
                <w:webHidden/>
              </w:rPr>
              <w:instrText xml:space="preserve"> PAGEREF _Toc236389146 \h </w:instrText>
            </w:r>
            <w:r>
              <w:rPr>
                <w:noProof/>
                <w:webHidden/>
              </w:rPr>
            </w:r>
            <w:r>
              <w:rPr>
                <w:noProof/>
                <w:webHidden/>
              </w:rPr>
              <w:fldChar w:fldCharType="separate"/>
            </w:r>
            <w:r>
              <w:rPr>
                <w:noProof/>
                <w:webHidden/>
              </w:rPr>
              <w:t>8</w:t>
            </w:r>
            <w:r>
              <w:rPr>
                <w:noProof/>
                <w:webHidden/>
              </w:rPr>
              <w:fldChar w:fldCharType="end"/>
            </w:r>
          </w:hyperlink>
        </w:p>
        <w:p w14:paraId="76086794" w14:textId="251DF83F" w:rsidR="00165544" w:rsidRDefault="00165544">
          <w:pPr>
            <w:pStyle w:val="TOC1"/>
            <w:tabs>
              <w:tab w:val="right" w:leader="dot" w:pos="9016"/>
            </w:tabs>
            <w:rPr>
              <w:noProof/>
            </w:rPr>
          </w:pPr>
          <w:hyperlink w:anchor="_Toc236389147" w:history="1">
            <w:r w:rsidRPr="00C923EF">
              <w:rPr>
                <w:rStyle w:val="Hyperlink"/>
                <w:noProof/>
              </w:rPr>
              <w:t>5. NCSC 6 Phase Lifecycle</w:t>
            </w:r>
            <w:r>
              <w:rPr>
                <w:noProof/>
                <w:webHidden/>
              </w:rPr>
              <w:tab/>
            </w:r>
            <w:r>
              <w:rPr>
                <w:noProof/>
                <w:webHidden/>
              </w:rPr>
              <w:fldChar w:fldCharType="begin"/>
            </w:r>
            <w:r>
              <w:rPr>
                <w:noProof/>
                <w:webHidden/>
              </w:rPr>
              <w:instrText xml:space="preserve"> PAGEREF _Toc236389147 \h </w:instrText>
            </w:r>
            <w:r>
              <w:rPr>
                <w:noProof/>
                <w:webHidden/>
              </w:rPr>
            </w:r>
            <w:r>
              <w:rPr>
                <w:noProof/>
                <w:webHidden/>
              </w:rPr>
              <w:fldChar w:fldCharType="separate"/>
            </w:r>
            <w:r>
              <w:rPr>
                <w:noProof/>
                <w:webHidden/>
              </w:rPr>
              <w:t>8</w:t>
            </w:r>
            <w:r>
              <w:rPr>
                <w:noProof/>
                <w:webHidden/>
              </w:rPr>
              <w:fldChar w:fldCharType="end"/>
            </w:r>
          </w:hyperlink>
        </w:p>
        <w:p w14:paraId="3B7A7D3F" w14:textId="0914C257" w:rsidR="00165544" w:rsidRDefault="00165544">
          <w:pPr>
            <w:pStyle w:val="TOC2"/>
            <w:tabs>
              <w:tab w:val="right" w:leader="dot" w:pos="9016"/>
            </w:tabs>
            <w:rPr>
              <w:noProof/>
            </w:rPr>
          </w:pPr>
          <w:hyperlink w:anchor="_Toc236389148" w:history="1">
            <w:r w:rsidRPr="00C923EF">
              <w:rPr>
                <w:rStyle w:val="Hyperlink"/>
                <w:noProof/>
              </w:rPr>
              <w:t>Phase 1: Preparation</w:t>
            </w:r>
            <w:r>
              <w:rPr>
                <w:noProof/>
                <w:webHidden/>
              </w:rPr>
              <w:tab/>
            </w:r>
            <w:r>
              <w:rPr>
                <w:noProof/>
                <w:webHidden/>
              </w:rPr>
              <w:fldChar w:fldCharType="begin"/>
            </w:r>
            <w:r>
              <w:rPr>
                <w:noProof/>
                <w:webHidden/>
              </w:rPr>
              <w:instrText xml:space="preserve"> PAGEREF _Toc236389148 \h </w:instrText>
            </w:r>
            <w:r>
              <w:rPr>
                <w:noProof/>
                <w:webHidden/>
              </w:rPr>
            </w:r>
            <w:r>
              <w:rPr>
                <w:noProof/>
                <w:webHidden/>
              </w:rPr>
              <w:fldChar w:fldCharType="separate"/>
            </w:r>
            <w:r>
              <w:rPr>
                <w:noProof/>
                <w:webHidden/>
              </w:rPr>
              <w:t>8</w:t>
            </w:r>
            <w:r>
              <w:rPr>
                <w:noProof/>
                <w:webHidden/>
              </w:rPr>
              <w:fldChar w:fldCharType="end"/>
            </w:r>
          </w:hyperlink>
        </w:p>
        <w:p w14:paraId="6523A3B0" w14:textId="768E02DA" w:rsidR="00165544" w:rsidRDefault="00165544">
          <w:pPr>
            <w:pStyle w:val="TOC2"/>
            <w:tabs>
              <w:tab w:val="right" w:leader="dot" w:pos="9016"/>
            </w:tabs>
            <w:rPr>
              <w:noProof/>
            </w:rPr>
          </w:pPr>
          <w:hyperlink w:anchor="_Toc236389149" w:history="1">
            <w:r w:rsidRPr="00C923EF">
              <w:rPr>
                <w:rStyle w:val="Hyperlink"/>
                <w:noProof/>
              </w:rPr>
              <w:t>Phase 2: Identification</w:t>
            </w:r>
            <w:r>
              <w:rPr>
                <w:noProof/>
                <w:webHidden/>
              </w:rPr>
              <w:tab/>
            </w:r>
            <w:r>
              <w:rPr>
                <w:noProof/>
                <w:webHidden/>
              </w:rPr>
              <w:fldChar w:fldCharType="begin"/>
            </w:r>
            <w:r>
              <w:rPr>
                <w:noProof/>
                <w:webHidden/>
              </w:rPr>
              <w:instrText xml:space="preserve"> PAGEREF _Toc236389149 \h </w:instrText>
            </w:r>
            <w:r>
              <w:rPr>
                <w:noProof/>
                <w:webHidden/>
              </w:rPr>
            </w:r>
            <w:r>
              <w:rPr>
                <w:noProof/>
                <w:webHidden/>
              </w:rPr>
              <w:fldChar w:fldCharType="separate"/>
            </w:r>
            <w:r>
              <w:rPr>
                <w:noProof/>
                <w:webHidden/>
              </w:rPr>
              <w:t>9</w:t>
            </w:r>
            <w:r>
              <w:rPr>
                <w:noProof/>
                <w:webHidden/>
              </w:rPr>
              <w:fldChar w:fldCharType="end"/>
            </w:r>
          </w:hyperlink>
        </w:p>
        <w:p w14:paraId="234B93EC" w14:textId="2B935CE0" w:rsidR="00165544" w:rsidRDefault="00165544">
          <w:pPr>
            <w:pStyle w:val="TOC2"/>
            <w:tabs>
              <w:tab w:val="right" w:leader="dot" w:pos="9016"/>
            </w:tabs>
            <w:rPr>
              <w:noProof/>
            </w:rPr>
          </w:pPr>
          <w:hyperlink w:anchor="_Toc236389150" w:history="1">
            <w:r w:rsidRPr="00C923EF">
              <w:rPr>
                <w:rStyle w:val="Hyperlink"/>
                <w:noProof/>
              </w:rPr>
              <w:t>Phase 3: Containment</w:t>
            </w:r>
            <w:r>
              <w:rPr>
                <w:noProof/>
                <w:webHidden/>
              </w:rPr>
              <w:tab/>
            </w:r>
            <w:r>
              <w:rPr>
                <w:noProof/>
                <w:webHidden/>
              </w:rPr>
              <w:fldChar w:fldCharType="begin"/>
            </w:r>
            <w:r>
              <w:rPr>
                <w:noProof/>
                <w:webHidden/>
              </w:rPr>
              <w:instrText xml:space="preserve"> PAGEREF _Toc236389150 \h </w:instrText>
            </w:r>
            <w:r>
              <w:rPr>
                <w:noProof/>
                <w:webHidden/>
              </w:rPr>
            </w:r>
            <w:r>
              <w:rPr>
                <w:noProof/>
                <w:webHidden/>
              </w:rPr>
              <w:fldChar w:fldCharType="separate"/>
            </w:r>
            <w:r>
              <w:rPr>
                <w:noProof/>
                <w:webHidden/>
              </w:rPr>
              <w:t>9</w:t>
            </w:r>
            <w:r>
              <w:rPr>
                <w:noProof/>
                <w:webHidden/>
              </w:rPr>
              <w:fldChar w:fldCharType="end"/>
            </w:r>
          </w:hyperlink>
        </w:p>
        <w:p w14:paraId="25767750" w14:textId="00B5F5B9" w:rsidR="00165544" w:rsidRDefault="00165544">
          <w:pPr>
            <w:pStyle w:val="TOC2"/>
            <w:tabs>
              <w:tab w:val="right" w:leader="dot" w:pos="9016"/>
            </w:tabs>
            <w:rPr>
              <w:noProof/>
            </w:rPr>
          </w:pPr>
          <w:hyperlink w:anchor="_Toc236389151" w:history="1">
            <w:r w:rsidRPr="00C923EF">
              <w:rPr>
                <w:rStyle w:val="Hyperlink"/>
                <w:noProof/>
              </w:rPr>
              <w:t>Phase 4: Eradication</w:t>
            </w:r>
            <w:r>
              <w:rPr>
                <w:noProof/>
                <w:webHidden/>
              </w:rPr>
              <w:tab/>
            </w:r>
            <w:r>
              <w:rPr>
                <w:noProof/>
                <w:webHidden/>
              </w:rPr>
              <w:fldChar w:fldCharType="begin"/>
            </w:r>
            <w:r>
              <w:rPr>
                <w:noProof/>
                <w:webHidden/>
              </w:rPr>
              <w:instrText xml:space="preserve"> PAGEREF _Toc236389151 \h </w:instrText>
            </w:r>
            <w:r>
              <w:rPr>
                <w:noProof/>
                <w:webHidden/>
              </w:rPr>
            </w:r>
            <w:r>
              <w:rPr>
                <w:noProof/>
                <w:webHidden/>
              </w:rPr>
              <w:fldChar w:fldCharType="separate"/>
            </w:r>
            <w:r>
              <w:rPr>
                <w:noProof/>
                <w:webHidden/>
              </w:rPr>
              <w:t>10</w:t>
            </w:r>
            <w:r>
              <w:rPr>
                <w:noProof/>
                <w:webHidden/>
              </w:rPr>
              <w:fldChar w:fldCharType="end"/>
            </w:r>
          </w:hyperlink>
        </w:p>
        <w:p w14:paraId="4CCC02D7" w14:textId="273B1428" w:rsidR="00165544" w:rsidRDefault="00165544">
          <w:pPr>
            <w:pStyle w:val="TOC2"/>
            <w:tabs>
              <w:tab w:val="right" w:leader="dot" w:pos="9016"/>
            </w:tabs>
            <w:rPr>
              <w:noProof/>
            </w:rPr>
          </w:pPr>
          <w:hyperlink w:anchor="_Toc236389152" w:history="1">
            <w:r w:rsidRPr="00C923EF">
              <w:rPr>
                <w:rStyle w:val="Hyperlink"/>
                <w:noProof/>
              </w:rPr>
              <w:t>Phase 5: Recovery</w:t>
            </w:r>
            <w:r>
              <w:rPr>
                <w:noProof/>
                <w:webHidden/>
              </w:rPr>
              <w:tab/>
            </w:r>
            <w:r>
              <w:rPr>
                <w:noProof/>
                <w:webHidden/>
              </w:rPr>
              <w:fldChar w:fldCharType="begin"/>
            </w:r>
            <w:r>
              <w:rPr>
                <w:noProof/>
                <w:webHidden/>
              </w:rPr>
              <w:instrText xml:space="preserve"> PAGEREF _Toc236389152 \h </w:instrText>
            </w:r>
            <w:r>
              <w:rPr>
                <w:noProof/>
                <w:webHidden/>
              </w:rPr>
            </w:r>
            <w:r>
              <w:rPr>
                <w:noProof/>
                <w:webHidden/>
              </w:rPr>
              <w:fldChar w:fldCharType="separate"/>
            </w:r>
            <w:r>
              <w:rPr>
                <w:noProof/>
                <w:webHidden/>
              </w:rPr>
              <w:t>10</w:t>
            </w:r>
            <w:r>
              <w:rPr>
                <w:noProof/>
                <w:webHidden/>
              </w:rPr>
              <w:fldChar w:fldCharType="end"/>
            </w:r>
          </w:hyperlink>
        </w:p>
        <w:p w14:paraId="4995D696" w14:textId="114A5B4B" w:rsidR="00165544" w:rsidRDefault="00165544">
          <w:pPr>
            <w:pStyle w:val="TOC2"/>
            <w:tabs>
              <w:tab w:val="right" w:leader="dot" w:pos="9016"/>
            </w:tabs>
            <w:rPr>
              <w:noProof/>
            </w:rPr>
          </w:pPr>
          <w:hyperlink w:anchor="_Toc236389153" w:history="1">
            <w:r w:rsidRPr="00C923EF">
              <w:rPr>
                <w:rStyle w:val="Hyperlink"/>
                <w:noProof/>
              </w:rPr>
              <w:t>Phase 6: Lessons Learned</w:t>
            </w:r>
            <w:r>
              <w:rPr>
                <w:noProof/>
                <w:webHidden/>
              </w:rPr>
              <w:tab/>
            </w:r>
            <w:r>
              <w:rPr>
                <w:noProof/>
                <w:webHidden/>
              </w:rPr>
              <w:fldChar w:fldCharType="begin"/>
            </w:r>
            <w:r>
              <w:rPr>
                <w:noProof/>
                <w:webHidden/>
              </w:rPr>
              <w:instrText xml:space="preserve"> PAGEREF _Toc236389153 \h </w:instrText>
            </w:r>
            <w:r>
              <w:rPr>
                <w:noProof/>
                <w:webHidden/>
              </w:rPr>
            </w:r>
            <w:r>
              <w:rPr>
                <w:noProof/>
                <w:webHidden/>
              </w:rPr>
              <w:fldChar w:fldCharType="separate"/>
            </w:r>
            <w:r>
              <w:rPr>
                <w:noProof/>
                <w:webHidden/>
              </w:rPr>
              <w:t>10</w:t>
            </w:r>
            <w:r>
              <w:rPr>
                <w:noProof/>
                <w:webHidden/>
              </w:rPr>
              <w:fldChar w:fldCharType="end"/>
            </w:r>
          </w:hyperlink>
        </w:p>
        <w:p w14:paraId="1456023A" w14:textId="60D9CD8C" w:rsidR="00165544" w:rsidRDefault="00165544">
          <w:pPr>
            <w:pStyle w:val="TOC1"/>
            <w:tabs>
              <w:tab w:val="right" w:leader="dot" w:pos="9016"/>
            </w:tabs>
            <w:rPr>
              <w:noProof/>
            </w:rPr>
          </w:pPr>
          <w:hyperlink w:anchor="_Toc236389154" w:history="1">
            <w:r w:rsidRPr="00C923EF">
              <w:rPr>
                <w:rStyle w:val="Hyperlink"/>
                <w:noProof/>
              </w:rPr>
              <w:t>ICO Notification Timeline</w:t>
            </w:r>
            <w:r>
              <w:rPr>
                <w:noProof/>
                <w:webHidden/>
              </w:rPr>
              <w:tab/>
            </w:r>
            <w:r>
              <w:rPr>
                <w:noProof/>
                <w:webHidden/>
              </w:rPr>
              <w:fldChar w:fldCharType="begin"/>
            </w:r>
            <w:r>
              <w:rPr>
                <w:noProof/>
                <w:webHidden/>
              </w:rPr>
              <w:instrText xml:space="preserve"> PAGEREF _Toc236389154 \h </w:instrText>
            </w:r>
            <w:r>
              <w:rPr>
                <w:noProof/>
                <w:webHidden/>
              </w:rPr>
            </w:r>
            <w:r>
              <w:rPr>
                <w:noProof/>
                <w:webHidden/>
              </w:rPr>
              <w:fldChar w:fldCharType="separate"/>
            </w:r>
            <w:r>
              <w:rPr>
                <w:noProof/>
                <w:webHidden/>
              </w:rPr>
              <w:t>11</w:t>
            </w:r>
            <w:r>
              <w:rPr>
                <w:noProof/>
                <w:webHidden/>
              </w:rPr>
              <w:fldChar w:fldCharType="end"/>
            </w:r>
          </w:hyperlink>
        </w:p>
        <w:p w14:paraId="42A0145B" w14:textId="470814E8" w:rsidR="00165544" w:rsidRDefault="00165544">
          <w:pPr>
            <w:pStyle w:val="TOC1"/>
            <w:tabs>
              <w:tab w:val="right" w:leader="dot" w:pos="9016"/>
            </w:tabs>
            <w:rPr>
              <w:noProof/>
            </w:rPr>
          </w:pPr>
          <w:hyperlink w:anchor="_Toc236389155" w:history="1">
            <w:r w:rsidRPr="00C923EF">
              <w:rPr>
                <w:rStyle w:val="Hyperlink"/>
                <w:noProof/>
              </w:rPr>
              <w:t>Communication Matrix</w:t>
            </w:r>
            <w:r>
              <w:rPr>
                <w:noProof/>
                <w:webHidden/>
              </w:rPr>
              <w:tab/>
            </w:r>
            <w:r>
              <w:rPr>
                <w:noProof/>
                <w:webHidden/>
              </w:rPr>
              <w:fldChar w:fldCharType="begin"/>
            </w:r>
            <w:r>
              <w:rPr>
                <w:noProof/>
                <w:webHidden/>
              </w:rPr>
              <w:instrText xml:space="preserve"> PAGEREF _Toc236389155 \h </w:instrText>
            </w:r>
            <w:r>
              <w:rPr>
                <w:noProof/>
                <w:webHidden/>
              </w:rPr>
            </w:r>
            <w:r>
              <w:rPr>
                <w:noProof/>
                <w:webHidden/>
              </w:rPr>
              <w:fldChar w:fldCharType="separate"/>
            </w:r>
            <w:r>
              <w:rPr>
                <w:noProof/>
                <w:webHidden/>
              </w:rPr>
              <w:t>12</w:t>
            </w:r>
            <w:r>
              <w:rPr>
                <w:noProof/>
                <w:webHidden/>
              </w:rPr>
              <w:fldChar w:fldCharType="end"/>
            </w:r>
          </w:hyperlink>
        </w:p>
        <w:p w14:paraId="1239C41F" w14:textId="331BE5E3" w:rsidR="00165544" w:rsidRDefault="00165544">
          <w:pPr>
            <w:pStyle w:val="TOC1"/>
            <w:tabs>
              <w:tab w:val="right" w:leader="dot" w:pos="9016"/>
            </w:tabs>
            <w:rPr>
              <w:noProof/>
            </w:rPr>
          </w:pPr>
          <w:hyperlink w:anchor="_Toc236389156" w:history="1">
            <w:r w:rsidRPr="00C923EF">
              <w:rPr>
                <w:rStyle w:val="Hyperlink"/>
                <w:noProof/>
              </w:rPr>
              <w:t xml:space="preserve">Appendix 1 – Template Email (Incident Lead </w:t>
            </w:r>
            <w:r w:rsidRPr="00C923EF">
              <w:rPr>
                <w:rStyle w:val="Hyperlink"/>
                <w:rFonts w:ascii="Arial" w:hAnsi="Arial" w:cs="Arial"/>
                <w:noProof/>
              </w:rPr>
              <w:t>→</w:t>
            </w:r>
            <w:r w:rsidRPr="00C923EF">
              <w:rPr>
                <w:rStyle w:val="Hyperlink"/>
                <w:noProof/>
              </w:rPr>
              <w:t xml:space="preserve"> CTO)</w:t>
            </w:r>
            <w:r>
              <w:rPr>
                <w:noProof/>
                <w:webHidden/>
              </w:rPr>
              <w:tab/>
            </w:r>
            <w:r>
              <w:rPr>
                <w:noProof/>
                <w:webHidden/>
              </w:rPr>
              <w:fldChar w:fldCharType="begin"/>
            </w:r>
            <w:r>
              <w:rPr>
                <w:noProof/>
                <w:webHidden/>
              </w:rPr>
              <w:instrText xml:space="preserve"> PAGEREF _Toc236389156 \h </w:instrText>
            </w:r>
            <w:r>
              <w:rPr>
                <w:noProof/>
                <w:webHidden/>
              </w:rPr>
            </w:r>
            <w:r>
              <w:rPr>
                <w:noProof/>
                <w:webHidden/>
              </w:rPr>
              <w:fldChar w:fldCharType="separate"/>
            </w:r>
            <w:r>
              <w:rPr>
                <w:noProof/>
                <w:webHidden/>
              </w:rPr>
              <w:t>13</w:t>
            </w:r>
            <w:r>
              <w:rPr>
                <w:noProof/>
                <w:webHidden/>
              </w:rPr>
              <w:fldChar w:fldCharType="end"/>
            </w:r>
          </w:hyperlink>
        </w:p>
        <w:p w14:paraId="4D25A3AA" w14:textId="008A1D5D" w:rsidR="00165544" w:rsidRDefault="00165544">
          <w:pPr>
            <w:pStyle w:val="TOC1"/>
            <w:tabs>
              <w:tab w:val="right" w:leader="dot" w:pos="9016"/>
            </w:tabs>
            <w:rPr>
              <w:noProof/>
            </w:rPr>
          </w:pPr>
          <w:hyperlink w:anchor="_Toc236389157" w:history="1">
            <w:r w:rsidRPr="00C923EF">
              <w:rPr>
                <w:rStyle w:val="Hyperlink"/>
                <w:noProof/>
              </w:rPr>
              <w:t>Appendix 2 – ICO Notification (Article 33)</w:t>
            </w:r>
            <w:r>
              <w:rPr>
                <w:noProof/>
                <w:webHidden/>
              </w:rPr>
              <w:tab/>
            </w:r>
            <w:r>
              <w:rPr>
                <w:noProof/>
                <w:webHidden/>
              </w:rPr>
              <w:fldChar w:fldCharType="begin"/>
            </w:r>
            <w:r>
              <w:rPr>
                <w:noProof/>
                <w:webHidden/>
              </w:rPr>
              <w:instrText xml:space="preserve"> PAGEREF _Toc236389157 \h </w:instrText>
            </w:r>
            <w:r>
              <w:rPr>
                <w:noProof/>
                <w:webHidden/>
              </w:rPr>
            </w:r>
            <w:r>
              <w:rPr>
                <w:noProof/>
                <w:webHidden/>
              </w:rPr>
              <w:fldChar w:fldCharType="separate"/>
            </w:r>
            <w:r>
              <w:rPr>
                <w:noProof/>
                <w:webHidden/>
              </w:rPr>
              <w:t>14</w:t>
            </w:r>
            <w:r>
              <w:rPr>
                <w:noProof/>
                <w:webHidden/>
              </w:rPr>
              <w:fldChar w:fldCharType="end"/>
            </w:r>
          </w:hyperlink>
        </w:p>
        <w:p w14:paraId="380498C2" w14:textId="6BF5B8DC" w:rsidR="00165544" w:rsidRDefault="00165544">
          <w:pPr>
            <w:pStyle w:val="TOC1"/>
            <w:tabs>
              <w:tab w:val="right" w:leader="dot" w:pos="9016"/>
            </w:tabs>
            <w:rPr>
              <w:noProof/>
            </w:rPr>
          </w:pPr>
          <w:hyperlink w:anchor="_Toc236389158" w:history="1">
            <w:r w:rsidRPr="00C923EF">
              <w:rPr>
                <w:rStyle w:val="Hyperlink"/>
                <w:noProof/>
              </w:rPr>
              <w:t>Appendix 3 – NHS Trust Notification</w:t>
            </w:r>
            <w:r>
              <w:rPr>
                <w:noProof/>
                <w:webHidden/>
              </w:rPr>
              <w:tab/>
            </w:r>
            <w:r>
              <w:rPr>
                <w:noProof/>
                <w:webHidden/>
              </w:rPr>
              <w:fldChar w:fldCharType="begin"/>
            </w:r>
            <w:r>
              <w:rPr>
                <w:noProof/>
                <w:webHidden/>
              </w:rPr>
              <w:instrText xml:space="preserve"> PAGEREF _Toc236389158 \h </w:instrText>
            </w:r>
            <w:r>
              <w:rPr>
                <w:noProof/>
                <w:webHidden/>
              </w:rPr>
            </w:r>
            <w:r>
              <w:rPr>
                <w:noProof/>
                <w:webHidden/>
              </w:rPr>
              <w:fldChar w:fldCharType="separate"/>
            </w:r>
            <w:r>
              <w:rPr>
                <w:noProof/>
                <w:webHidden/>
              </w:rPr>
              <w:t>15</w:t>
            </w:r>
            <w:r>
              <w:rPr>
                <w:noProof/>
                <w:webHidden/>
              </w:rPr>
              <w:fldChar w:fldCharType="end"/>
            </w:r>
          </w:hyperlink>
        </w:p>
        <w:p w14:paraId="236528D0" w14:textId="3FE4A99F" w:rsidR="00165544" w:rsidRDefault="00165544">
          <w:pPr>
            <w:pStyle w:val="TOC1"/>
            <w:tabs>
              <w:tab w:val="right" w:leader="dot" w:pos="9016"/>
            </w:tabs>
            <w:rPr>
              <w:noProof/>
            </w:rPr>
          </w:pPr>
          <w:hyperlink w:anchor="_Toc236389159" w:history="1">
            <w:r w:rsidRPr="00C923EF">
              <w:rPr>
                <w:rStyle w:val="Hyperlink"/>
                <w:noProof/>
              </w:rPr>
              <w:t>Appendix 4 – Incident Timeline (Example)</w:t>
            </w:r>
            <w:r>
              <w:rPr>
                <w:noProof/>
                <w:webHidden/>
              </w:rPr>
              <w:tab/>
            </w:r>
            <w:r>
              <w:rPr>
                <w:noProof/>
                <w:webHidden/>
              </w:rPr>
              <w:fldChar w:fldCharType="begin"/>
            </w:r>
            <w:r>
              <w:rPr>
                <w:noProof/>
                <w:webHidden/>
              </w:rPr>
              <w:instrText xml:space="preserve"> PAGEREF _Toc236389159 \h </w:instrText>
            </w:r>
            <w:r>
              <w:rPr>
                <w:noProof/>
                <w:webHidden/>
              </w:rPr>
            </w:r>
            <w:r>
              <w:rPr>
                <w:noProof/>
                <w:webHidden/>
              </w:rPr>
              <w:fldChar w:fldCharType="separate"/>
            </w:r>
            <w:r>
              <w:rPr>
                <w:noProof/>
                <w:webHidden/>
              </w:rPr>
              <w:t>16</w:t>
            </w:r>
            <w:r>
              <w:rPr>
                <w:noProof/>
                <w:webHidden/>
              </w:rPr>
              <w:fldChar w:fldCharType="end"/>
            </w:r>
          </w:hyperlink>
        </w:p>
        <w:p w14:paraId="55D14A9E" w14:textId="424BFFF2" w:rsidR="00165544" w:rsidRDefault="00165544">
          <w:r>
            <w:rPr>
              <w:b/>
              <w:bCs/>
              <w:noProof/>
            </w:rPr>
            <w:fldChar w:fldCharType="end"/>
          </w:r>
        </w:p>
      </w:sdtContent>
    </w:sdt>
    <w:p w14:paraId="73F55087" w14:textId="77777777" w:rsidR="0093781E" w:rsidRDefault="0093781E" w:rsidP="0093781E"/>
    <w:p w14:paraId="38D66CD4" w14:textId="77777777" w:rsidR="0093781E" w:rsidRDefault="0093781E" w:rsidP="0093781E"/>
    <w:p w14:paraId="1C35B200" w14:textId="77777777" w:rsidR="0093781E" w:rsidRDefault="0093781E" w:rsidP="0093781E"/>
    <w:p w14:paraId="6B9E6EF2" w14:textId="77777777" w:rsidR="0093781E" w:rsidRDefault="0093781E" w:rsidP="0093781E"/>
    <w:p w14:paraId="50DAEE69" w14:textId="77777777" w:rsidR="0093781E" w:rsidRDefault="0093781E" w:rsidP="0093781E"/>
    <w:p w14:paraId="64A09972" w14:textId="77777777" w:rsidR="0093781E" w:rsidRDefault="0093781E" w:rsidP="0093781E"/>
    <w:p w14:paraId="24D3115E" w14:textId="77777777" w:rsidR="0093781E" w:rsidRDefault="0093781E" w:rsidP="0093781E"/>
    <w:p w14:paraId="5CFD9586" w14:textId="77777777" w:rsidR="0093781E" w:rsidRDefault="0093781E" w:rsidP="0093781E"/>
    <w:p w14:paraId="3EF36E13" w14:textId="77777777" w:rsidR="0093781E" w:rsidRDefault="0093781E" w:rsidP="0093781E"/>
    <w:p w14:paraId="2DD18C70" w14:textId="29D0CC4B" w:rsidR="007A7FF3" w:rsidRDefault="00AA7829" w:rsidP="00AA7829">
      <w:pPr>
        <w:pStyle w:val="Heading1"/>
      </w:pPr>
      <w:bookmarkStart w:id="0" w:name="_Toc236389141"/>
      <w:r w:rsidRPr="00AA7829">
        <w:lastRenderedPageBreak/>
        <w:t>1.</w:t>
      </w:r>
      <w:r>
        <w:t xml:space="preserve"> </w:t>
      </w:r>
      <w:r w:rsidR="00B87392">
        <w:t>Purpose</w:t>
      </w:r>
      <w:bookmarkEnd w:id="0"/>
    </w:p>
    <w:p w14:paraId="01B40E85" w14:textId="77777777" w:rsidR="00F14C5B" w:rsidRPr="00F14C5B" w:rsidRDefault="00F14C5B" w:rsidP="00F14C5B">
      <w:pPr>
        <w:rPr>
          <w:sz w:val="20"/>
          <w:szCs w:val="20"/>
        </w:rPr>
      </w:pPr>
      <w:r w:rsidRPr="00F14C5B">
        <w:rPr>
          <w:sz w:val="20"/>
          <w:szCs w:val="20"/>
        </w:rPr>
        <w:t xml:space="preserve">This Incident Response Plan (IRP) defines the procedures </w:t>
      </w:r>
      <w:proofErr w:type="spellStart"/>
      <w:r w:rsidRPr="00F14C5B">
        <w:rPr>
          <w:sz w:val="20"/>
          <w:szCs w:val="20"/>
        </w:rPr>
        <w:t>MediCore</w:t>
      </w:r>
      <w:proofErr w:type="spellEnd"/>
      <w:r w:rsidRPr="00F14C5B">
        <w:rPr>
          <w:sz w:val="20"/>
          <w:szCs w:val="20"/>
        </w:rPr>
        <w:t xml:space="preserve"> Health Systems will follow to prepare for, identify, contain, eradicate, recover from and learn from information security incidents affecting its AWS-hosted clinical infrastructure. The plan is designed to protect the confidentiality, integrity and availability of approximately 140,000 NHS patient records while ensuring compliance with the UK GDPR, the Data Protection Act 2018, the NHS Data Security and Protection Toolkit (DSPT), the Network and Information Systems (NIS) Regulations 2018 and ISO/IEC 27001:2022.</w:t>
      </w:r>
    </w:p>
    <w:p w14:paraId="739DC14E" w14:textId="77777777" w:rsidR="00F14C5B" w:rsidRPr="00F14C5B" w:rsidRDefault="00F14C5B" w:rsidP="00F14C5B">
      <w:pPr>
        <w:rPr>
          <w:sz w:val="20"/>
          <w:szCs w:val="20"/>
        </w:rPr>
      </w:pPr>
      <w:r w:rsidRPr="00F14C5B">
        <w:rPr>
          <w:sz w:val="20"/>
          <w:szCs w:val="20"/>
        </w:rPr>
        <w:t xml:space="preserve">The plan applies specifically to </w:t>
      </w:r>
      <w:proofErr w:type="spellStart"/>
      <w:r w:rsidRPr="00F14C5B">
        <w:rPr>
          <w:sz w:val="20"/>
          <w:szCs w:val="20"/>
        </w:rPr>
        <w:t>MediCore's</w:t>
      </w:r>
      <w:proofErr w:type="spellEnd"/>
      <w:r w:rsidRPr="00F14C5B">
        <w:rPr>
          <w:sz w:val="20"/>
          <w:szCs w:val="20"/>
        </w:rPr>
        <w:t xml:space="preserve"> deployed AWS environment, including the bastion host, application load balancer, Auto Scaling web tier, Amazon RDS database, Amazon S3 storage, AWS Identity and Access Management (IAM), CloudTrail, CloudWatch monitoring, Simple Notification Service (SNS) alerting, and supporting security controls implemented throughout the deployment. It follows the National Cyber Security Centre (NCSC) six-phase incident response lifecycle and establishes defined roles, communication channels, escalation timescales and recovery procedures to ensure security incidents are managed consistently and effectively.</w:t>
      </w:r>
    </w:p>
    <w:p w14:paraId="060DC800" w14:textId="77777777" w:rsidR="00F14C5B" w:rsidRPr="00F14C5B" w:rsidRDefault="00F14C5B" w:rsidP="00F14C5B">
      <w:pPr>
        <w:rPr>
          <w:sz w:val="20"/>
          <w:szCs w:val="20"/>
        </w:rPr>
      </w:pPr>
      <w:r w:rsidRPr="00F14C5B">
        <w:rPr>
          <w:sz w:val="20"/>
          <w:szCs w:val="20"/>
        </w:rPr>
        <w:t xml:space="preserve">This document also demonstrates </w:t>
      </w:r>
      <w:proofErr w:type="spellStart"/>
      <w:r w:rsidRPr="00F14C5B">
        <w:rPr>
          <w:sz w:val="20"/>
          <w:szCs w:val="20"/>
        </w:rPr>
        <w:t>MediCore's</w:t>
      </w:r>
      <w:proofErr w:type="spellEnd"/>
      <w:r w:rsidRPr="00F14C5B">
        <w:rPr>
          <w:sz w:val="20"/>
          <w:szCs w:val="20"/>
        </w:rPr>
        <w:t xml:space="preserve"> commitment to the ongoing testing and evaluation of security measures in accordance with UK GDPR Article 32(1)(d). It forms part of the organisation's wider governance framework and should be reviewed following any significant security incident, major infrastructure change, or at least annually to ensure it remains accurate, effective and aligned with current legal, regulatory and business requirements.</w:t>
      </w:r>
    </w:p>
    <w:p w14:paraId="6E9F65FF" w14:textId="2CBF658F" w:rsidR="00AA7829" w:rsidRPr="00F14C5B" w:rsidRDefault="00FD31B9" w:rsidP="00AA7829">
      <w:pPr>
        <w:rPr>
          <w:sz w:val="20"/>
          <w:szCs w:val="20"/>
        </w:rPr>
      </w:pPr>
      <w:r>
        <w:rPr>
          <w:sz w:val="20"/>
          <w:szCs w:val="20"/>
        </w:rPr>
        <w:t xml:space="preserve">This document along with </w:t>
      </w:r>
      <w:proofErr w:type="spellStart"/>
      <w:r>
        <w:rPr>
          <w:sz w:val="20"/>
          <w:szCs w:val="20"/>
        </w:rPr>
        <w:t>Medicore’s</w:t>
      </w:r>
      <w:proofErr w:type="spellEnd"/>
      <w:r>
        <w:rPr>
          <w:sz w:val="20"/>
          <w:szCs w:val="20"/>
        </w:rPr>
        <w:t xml:space="preserve"> </w:t>
      </w:r>
      <w:proofErr w:type="spellStart"/>
      <w:r w:rsidR="00F551F0">
        <w:rPr>
          <w:sz w:val="20"/>
          <w:szCs w:val="20"/>
        </w:rPr>
        <w:t>Techincal</w:t>
      </w:r>
      <w:proofErr w:type="spellEnd"/>
      <w:r w:rsidR="00F551F0">
        <w:rPr>
          <w:sz w:val="20"/>
          <w:szCs w:val="20"/>
        </w:rPr>
        <w:t xml:space="preserve"> Security Report should be used by technical staff, </w:t>
      </w:r>
      <w:r w:rsidR="00785F3A">
        <w:rPr>
          <w:sz w:val="20"/>
          <w:szCs w:val="20"/>
        </w:rPr>
        <w:t>management and the Data Protection Officer during the management of any suspected or confirmed incident.</w:t>
      </w:r>
    </w:p>
    <w:p w14:paraId="76D6FF10" w14:textId="40AB47E8" w:rsidR="00AA7829" w:rsidRDefault="00AA7829" w:rsidP="00FF2E76">
      <w:pPr>
        <w:pStyle w:val="Heading1"/>
      </w:pPr>
      <w:bookmarkStart w:id="1" w:name="_Toc236389142"/>
      <w:r>
        <w:t>2.</w:t>
      </w:r>
      <w:r w:rsidR="00FF2E76">
        <w:t xml:space="preserve"> Scope</w:t>
      </w:r>
      <w:bookmarkEnd w:id="1"/>
    </w:p>
    <w:p w14:paraId="30EBBE9A" w14:textId="739FACCA" w:rsidR="00FF2E76" w:rsidRDefault="00E139A9" w:rsidP="00FF2E76">
      <w:pPr>
        <w:rPr>
          <w:sz w:val="20"/>
          <w:szCs w:val="20"/>
        </w:rPr>
      </w:pPr>
      <w:r>
        <w:rPr>
          <w:sz w:val="20"/>
          <w:szCs w:val="20"/>
        </w:rPr>
        <w:t xml:space="preserve">This </w:t>
      </w:r>
      <w:r w:rsidR="00BA7825">
        <w:rPr>
          <w:sz w:val="20"/>
          <w:szCs w:val="20"/>
        </w:rPr>
        <w:t>IRP relates to the</w:t>
      </w:r>
      <w:r w:rsidR="000F386A">
        <w:rPr>
          <w:sz w:val="20"/>
          <w:szCs w:val="20"/>
        </w:rPr>
        <w:t xml:space="preserve"> overall</w:t>
      </w:r>
      <w:r w:rsidR="00BA7825">
        <w:rPr>
          <w:sz w:val="20"/>
          <w:szCs w:val="20"/>
        </w:rPr>
        <w:t xml:space="preserve"> </w:t>
      </w:r>
      <w:proofErr w:type="spellStart"/>
      <w:r w:rsidR="00BA7825">
        <w:rPr>
          <w:sz w:val="20"/>
          <w:szCs w:val="20"/>
        </w:rPr>
        <w:t>Medicore</w:t>
      </w:r>
      <w:proofErr w:type="spellEnd"/>
      <w:r w:rsidR="00BA7825">
        <w:rPr>
          <w:sz w:val="20"/>
          <w:szCs w:val="20"/>
        </w:rPr>
        <w:t xml:space="preserve"> Secure Cloud infrastructure hosted </w:t>
      </w:r>
      <w:r w:rsidR="00A66D72">
        <w:rPr>
          <w:sz w:val="20"/>
          <w:szCs w:val="20"/>
        </w:rPr>
        <w:t>by AWS</w:t>
      </w:r>
      <w:r w:rsidR="000F386A">
        <w:rPr>
          <w:sz w:val="20"/>
          <w:szCs w:val="20"/>
        </w:rPr>
        <w:t xml:space="preserve"> and specifically the following elements:</w:t>
      </w:r>
    </w:p>
    <w:p w14:paraId="29D73E58" w14:textId="77777777" w:rsidR="00BA61C0" w:rsidRPr="00BA61C0" w:rsidRDefault="00BA61C0" w:rsidP="00BA61C0">
      <w:pPr>
        <w:pStyle w:val="ListParagraph"/>
        <w:numPr>
          <w:ilvl w:val="0"/>
          <w:numId w:val="2"/>
        </w:numPr>
        <w:rPr>
          <w:sz w:val="20"/>
          <w:szCs w:val="20"/>
        </w:rPr>
      </w:pPr>
      <w:r w:rsidRPr="00BA61C0">
        <w:rPr>
          <w:sz w:val="20"/>
          <w:szCs w:val="20"/>
        </w:rPr>
        <w:t>Bastion Host</w:t>
      </w:r>
    </w:p>
    <w:p w14:paraId="417F902F" w14:textId="77777777" w:rsidR="00BA61C0" w:rsidRPr="00BA61C0" w:rsidRDefault="00BA61C0" w:rsidP="00BA61C0">
      <w:pPr>
        <w:pStyle w:val="ListParagraph"/>
        <w:numPr>
          <w:ilvl w:val="0"/>
          <w:numId w:val="2"/>
        </w:numPr>
        <w:rPr>
          <w:sz w:val="20"/>
          <w:szCs w:val="20"/>
        </w:rPr>
      </w:pPr>
      <w:r w:rsidRPr="00BA61C0">
        <w:rPr>
          <w:sz w:val="20"/>
          <w:szCs w:val="20"/>
        </w:rPr>
        <w:t>Web Tier</w:t>
      </w:r>
    </w:p>
    <w:p w14:paraId="55CB2939" w14:textId="77777777" w:rsidR="00BA61C0" w:rsidRPr="00BA61C0" w:rsidRDefault="00BA61C0" w:rsidP="00BA61C0">
      <w:pPr>
        <w:pStyle w:val="ListParagraph"/>
        <w:numPr>
          <w:ilvl w:val="0"/>
          <w:numId w:val="2"/>
        </w:numPr>
        <w:rPr>
          <w:sz w:val="20"/>
          <w:szCs w:val="20"/>
        </w:rPr>
      </w:pPr>
      <w:r w:rsidRPr="00BA61C0">
        <w:rPr>
          <w:sz w:val="20"/>
          <w:szCs w:val="20"/>
        </w:rPr>
        <w:t>RDS Database</w:t>
      </w:r>
    </w:p>
    <w:p w14:paraId="6DF95ADA" w14:textId="77777777" w:rsidR="00BA61C0" w:rsidRPr="00BA61C0" w:rsidRDefault="00BA61C0" w:rsidP="00BA61C0">
      <w:pPr>
        <w:pStyle w:val="ListParagraph"/>
        <w:numPr>
          <w:ilvl w:val="0"/>
          <w:numId w:val="2"/>
        </w:numPr>
        <w:rPr>
          <w:sz w:val="20"/>
          <w:szCs w:val="20"/>
        </w:rPr>
      </w:pPr>
      <w:r w:rsidRPr="00BA61C0">
        <w:rPr>
          <w:sz w:val="20"/>
          <w:szCs w:val="20"/>
        </w:rPr>
        <w:t>S3</w:t>
      </w:r>
    </w:p>
    <w:p w14:paraId="121F53A9" w14:textId="77777777" w:rsidR="00BA61C0" w:rsidRPr="00BA61C0" w:rsidRDefault="00BA61C0" w:rsidP="00BA61C0">
      <w:pPr>
        <w:pStyle w:val="ListParagraph"/>
        <w:numPr>
          <w:ilvl w:val="0"/>
          <w:numId w:val="2"/>
        </w:numPr>
        <w:rPr>
          <w:sz w:val="20"/>
          <w:szCs w:val="20"/>
        </w:rPr>
      </w:pPr>
      <w:r w:rsidRPr="00BA61C0">
        <w:rPr>
          <w:sz w:val="20"/>
          <w:szCs w:val="20"/>
        </w:rPr>
        <w:t>IAM</w:t>
      </w:r>
    </w:p>
    <w:p w14:paraId="56D9349D" w14:textId="77777777" w:rsidR="00BA61C0" w:rsidRPr="00BA61C0" w:rsidRDefault="00BA61C0" w:rsidP="00BA61C0">
      <w:pPr>
        <w:pStyle w:val="ListParagraph"/>
        <w:numPr>
          <w:ilvl w:val="0"/>
          <w:numId w:val="2"/>
        </w:numPr>
        <w:rPr>
          <w:sz w:val="20"/>
          <w:szCs w:val="20"/>
        </w:rPr>
      </w:pPr>
      <w:r w:rsidRPr="00BA61C0">
        <w:rPr>
          <w:sz w:val="20"/>
          <w:szCs w:val="20"/>
        </w:rPr>
        <w:t>CloudTrail</w:t>
      </w:r>
    </w:p>
    <w:p w14:paraId="65C44A0B" w14:textId="77777777" w:rsidR="00BA61C0" w:rsidRPr="00BA61C0" w:rsidRDefault="00BA61C0" w:rsidP="00BA61C0">
      <w:pPr>
        <w:pStyle w:val="ListParagraph"/>
        <w:numPr>
          <w:ilvl w:val="0"/>
          <w:numId w:val="2"/>
        </w:numPr>
        <w:rPr>
          <w:sz w:val="20"/>
          <w:szCs w:val="20"/>
        </w:rPr>
      </w:pPr>
      <w:r w:rsidRPr="00BA61C0">
        <w:rPr>
          <w:sz w:val="20"/>
          <w:szCs w:val="20"/>
        </w:rPr>
        <w:t>CloudWatch</w:t>
      </w:r>
    </w:p>
    <w:p w14:paraId="36596E20" w14:textId="77777777" w:rsidR="00BA61C0" w:rsidRPr="00BA61C0" w:rsidRDefault="00BA61C0" w:rsidP="00BA61C0">
      <w:pPr>
        <w:pStyle w:val="ListParagraph"/>
        <w:numPr>
          <w:ilvl w:val="0"/>
          <w:numId w:val="2"/>
        </w:numPr>
        <w:rPr>
          <w:sz w:val="20"/>
          <w:szCs w:val="20"/>
        </w:rPr>
      </w:pPr>
      <w:r w:rsidRPr="00BA61C0">
        <w:rPr>
          <w:sz w:val="20"/>
          <w:szCs w:val="20"/>
        </w:rPr>
        <w:t>SNS</w:t>
      </w:r>
    </w:p>
    <w:p w14:paraId="1FE28B35" w14:textId="77777777" w:rsidR="00BA61C0" w:rsidRPr="00BA61C0" w:rsidRDefault="00BA61C0" w:rsidP="00BA61C0">
      <w:pPr>
        <w:pStyle w:val="ListParagraph"/>
        <w:numPr>
          <w:ilvl w:val="0"/>
          <w:numId w:val="2"/>
        </w:numPr>
        <w:rPr>
          <w:sz w:val="20"/>
          <w:szCs w:val="20"/>
        </w:rPr>
      </w:pPr>
      <w:r w:rsidRPr="00BA61C0">
        <w:rPr>
          <w:sz w:val="20"/>
          <w:szCs w:val="20"/>
        </w:rPr>
        <w:t>Auto Scaling</w:t>
      </w:r>
    </w:p>
    <w:p w14:paraId="637F144E" w14:textId="510331F7" w:rsidR="000F386A" w:rsidRDefault="00BA61C0" w:rsidP="00BA61C0">
      <w:pPr>
        <w:pStyle w:val="ListParagraph"/>
        <w:numPr>
          <w:ilvl w:val="0"/>
          <w:numId w:val="2"/>
        </w:numPr>
        <w:rPr>
          <w:sz w:val="20"/>
          <w:szCs w:val="20"/>
        </w:rPr>
      </w:pPr>
      <w:r w:rsidRPr="00BA61C0">
        <w:rPr>
          <w:sz w:val="20"/>
          <w:szCs w:val="20"/>
        </w:rPr>
        <w:t>Load Balancer</w:t>
      </w:r>
    </w:p>
    <w:p w14:paraId="5F4EC037" w14:textId="77777777" w:rsidR="00CF1A43" w:rsidRDefault="00CF1A43" w:rsidP="00CF1A43">
      <w:pPr>
        <w:rPr>
          <w:sz w:val="20"/>
          <w:szCs w:val="20"/>
        </w:rPr>
      </w:pPr>
    </w:p>
    <w:p w14:paraId="02BB91EA" w14:textId="77777777" w:rsidR="00CF1A43" w:rsidRPr="00CF1A43" w:rsidRDefault="00CF1A43" w:rsidP="00CF1A43">
      <w:pPr>
        <w:rPr>
          <w:sz w:val="20"/>
          <w:szCs w:val="20"/>
        </w:rPr>
      </w:pPr>
    </w:p>
    <w:p w14:paraId="7E91280E" w14:textId="143C3691" w:rsidR="00FF2E76" w:rsidRDefault="00FF2E76" w:rsidP="00FF2E76">
      <w:pPr>
        <w:pStyle w:val="Heading1"/>
      </w:pPr>
      <w:bookmarkStart w:id="2" w:name="_Toc236389143"/>
      <w:r>
        <w:lastRenderedPageBreak/>
        <w:t>3.</w:t>
      </w:r>
      <w:r w:rsidR="00A1597F">
        <w:t>1</w:t>
      </w:r>
      <w:r>
        <w:t xml:space="preserve"> Roles and Responsibilities</w:t>
      </w:r>
      <w:bookmarkEnd w:id="2"/>
    </w:p>
    <w:tbl>
      <w:tblPr>
        <w:tblStyle w:val="TableGrid"/>
        <w:tblW w:w="0" w:type="auto"/>
        <w:tblLook w:val="04A0" w:firstRow="1" w:lastRow="0" w:firstColumn="1" w:lastColumn="0" w:noHBand="0" w:noVBand="1"/>
      </w:tblPr>
      <w:tblGrid>
        <w:gridCol w:w="1776"/>
        <w:gridCol w:w="2233"/>
        <w:gridCol w:w="1888"/>
        <w:gridCol w:w="1592"/>
        <w:gridCol w:w="1527"/>
      </w:tblGrid>
      <w:tr w:rsidR="00363FAD" w:rsidRPr="00363FAD" w14:paraId="5D7DF209" w14:textId="77777777" w:rsidTr="00363FAD">
        <w:tc>
          <w:tcPr>
            <w:tcW w:w="0" w:type="auto"/>
            <w:hideMark/>
          </w:tcPr>
          <w:p w14:paraId="39E66360" w14:textId="77777777" w:rsidR="00363FAD" w:rsidRPr="00AB0083" w:rsidRDefault="00363FAD" w:rsidP="00A334F3">
            <w:pPr>
              <w:rPr>
                <w:rFonts w:eastAsia="Times New Roman" w:cs="Times New Roman"/>
                <w:b/>
                <w:bCs/>
                <w:kern w:val="0"/>
                <w:sz w:val="20"/>
                <w:szCs w:val="20"/>
                <w:lang w:eastAsia="en-GB"/>
                <w14:ligatures w14:val="none"/>
              </w:rPr>
            </w:pPr>
            <w:r w:rsidRPr="00AB0083">
              <w:rPr>
                <w:rFonts w:eastAsia="Times New Roman" w:cs="Times New Roman"/>
                <w:b/>
                <w:bCs/>
                <w:kern w:val="0"/>
                <w:sz w:val="20"/>
                <w:szCs w:val="20"/>
                <w:lang w:eastAsia="en-GB"/>
                <w14:ligatures w14:val="none"/>
              </w:rPr>
              <w:t>Role</w:t>
            </w:r>
          </w:p>
        </w:tc>
        <w:tc>
          <w:tcPr>
            <w:tcW w:w="0" w:type="auto"/>
            <w:hideMark/>
          </w:tcPr>
          <w:p w14:paraId="567F38B2" w14:textId="77777777" w:rsidR="00363FAD" w:rsidRPr="00AB0083" w:rsidRDefault="00363FAD" w:rsidP="00A334F3">
            <w:pPr>
              <w:rPr>
                <w:rFonts w:eastAsia="Times New Roman" w:cs="Times New Roman"/>
                <w:b/>
                <w:bCs/>
                <w:kern w:val="0"/>
                <w:sz w:val="20"/>
                <w:szCs w:val="20"/>
                <w:lang w:eastAsia="en-GB"/>
                <w14:ligatures w14:val="none"/>
              </w:rPr>
            </w:pPr>
            <w:r w:rsidRPr="00AB0083">
              <w:rPr>
                <w:rFonts w:eastAsia="Times New Roman" w:cs="Times New Roman"/>
                <w:b/>
                <w:bCs/>
                <w:kern w:val="0"/>
                <w:sz w:val="20"/>
                <w:szCs w:val="20"/>
                <w:lang w:eastAsia="en-GB"/>
                <w14:ligatures w14:val="none"/>
              </w:rPr>
              <w:t>Primary Responsibilities</w:t>
            </w:r>
          </w:p>
        </w:tc>
        <w:tc>
          <w:tcPr>
            <w:tcW w:w="0" w:type="auto"/>
            <w:hideMark/>
          </w:tcPr>
          <w:p w14:paraId="69AEEC83" w14:textId="77777777" w:rsidR="00363FAD" w:rsidRPr="00AB0083" w:rsidRDefault="00363FAD" w:rsidP="00A334F3">
            <w:pPr>
              <w:rPr>
                <w:rFonts w:eastAsia="Times New Roman" w:cs="Times New Roman"/>
                <w:b/>
                <w:bCs/>
                <w:kern w:val="0"/>
                <w:sz w:val="20"/>
                <w:szCs w:val="20"/>
                <w:lang w:eastAsia="en-GB"/>
                <w14:ligatures w14:val="none"/>
              </w:rPr>
            </w:pPr>
            <w:r w:rsidRPr="00AB0083">
              <w:rPr>
                <w:rFonts w:eastAsia="Times New Roman" w:cs="Times New Roman"/>
                <w:b/>
                <w:bCs/>
                <w:kern w:val="0"/>
                <w:sz w:val="20"/>
                <w:szCs w:val="20"/>
                <w:lang w:eastAsia="en-GB"/>
                <w14:ligatures w14:val="none"/>
              </w:rPr>
              <w:t>Communication Method</w:t>
            </w:r>
          </w:p>
        </w:tc>
        <w:tc>
          <w:tcPr>
            <w:tcW w:w="0" w:type="auto"/>
            <w:hideMark/>
          </w:tcPr>
          <w:p w14:paraId="76B45459" w14:textId="77777777" w:rsidR="00363FAD" w:rsidRPr="00AB0083" w:rsidRDefault="00363FAD" w:rsidP="00A334F3">
            <w:pPr>
              <w:rPr>
                <w:rFonts w:eastAsia="Times New Roman" w:cs="Times New Roman"/>
                <w:b/>
                <w:bCs/>
                <w:kern w:val="0"/>
                <w:sz w:val="20"/>
                <w:szCs w:val="20"/>
                <w:lang w:eastAsia="en-GB"/>
                <w14:ligatures w14:val="none"/>
              </w:rPr>
            </w:pPr>
            <w:r w:rsidRPr="00AB0083">
              <w:rPr>
                <w:rFonts w:eastAsia="Times New Roman" w:cs="Times New Roman"/>
                <w:b/>
                <w:bCs/>
                <w:kern w:val="0"/>
                <w:sz w:val="20"/>
                <w:szCs w:val="20"/>
                <w:lang w:eastAsia="en-GB"/>
                <w14:ligatures w14:val="none"/>
              </w:rPr>
              <w:t>Response SLA</w:t>
            </w:r>
          </w:p>
        </w:tc>
        <w:tc>
          <w:tcPr>
            <w:tcW w:w="0" w:type="auto"/>
            <w:hideMark/>
          </w:tcPr>
          <w:p w14:paraId="7F14D6B6" w14:textId="77777777" w:rsidR="00363FAD" w:rsidRPr="00AB0083" w:rsidRDefault="00363FAD" w:rsidP="00A334F3">
            <w:pPr>
              <w:rPr>
                <w:rFonts w:eastAsia="Times New Roman" w:cs="Times New Roman"/>
                <w:b/>
                <w:bCs/>
                <w:kern w:val="0"/>
                <w:sz w:val="20"/>
                <w:szCs w:val="20"/>
                <w:lang w:eastAsia="en-GB"/>
                <w14:ligatures w14:val="none"/>
              </w:rPr>
            </w:pPr>
            <w:r w:rsidRPr="00AB0083">
              <w:rPr>
                <w:rFonts w:eastAsia="Times New Roman" w:cs="Times New Roman"/>
                <w:b/>
                <w:bCs/>
                <w:kern w:val="0"/>
                <w:sz w:val="20"/>
                <w:szCs w:val="20"/>
                <w:lang w:eastAsia="en-GB"/>
                <w14:ligatures w14:val="none"/>
              </w:rPr>
              <w:t>Decision Authority</w:t>
            </w:r>
          </w:p>
        </w:tc>
      </w:tr>
      <w:tr w:rsidR="00363FAD" w:rsidRPr="00363FAD" w14:paraId="2E239B5D" w14:textId="77777777" w:rsidTr="00363FAD">
        <w:tc>
          <w:tcPr>
            <w:tcW w:w="0" w:type="auto"/>
            <w:hideMark/>
          </w:tcPr>
          <w:p w14:paraId="43BB2F17"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b/>
                <w:bCs/>
                <w:kern w:val="0"/>
                <w:sz w:val="20"/>
                <w:szCs w:val="20"/>
                <w:lang w:eastAsia="en-GB"/>
                <w14:ligatures w14:val="none"/>
              </w:rPr>
              <w:t>Incident Lead (Lead Cloud Security Architect)</w:t>
            </w:r>
          </w:p>
        </w:tc>
        <w:tc>
          <w:tcPr>
            <w:tcW w:w="0" w:type="auto"/>
            <w:hideMark/>
          </w:tcPr>
          <w:p w14:paraId="7F0A6DCD"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Declares security incidents, coordinates the technical response, preserves forensic evidence, oversees containment and eradication activities, maintains the incident log and coordinates communication between all response teams.</w:t>
            </w:r>
          </w:p>
        </w:tc>
        <w:tc>
          <w:tcPr>
            <w:tcW w:w="0" w:type="auto"/>
            <w:hideMark/>
          </w:tcPr>
          <w:p w14:paraId="4E23599E"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Microsoft Teams (Primary), Mobile Phone (Secondary)</w:t>
            </w:r>
          </w:p>
        </w:tc>
        <w:tc>
          <w:tcPr>
            <w:tcW w:w="0" w:type="auto"/>
            <w:hideMark/>
          </w:tcPr>
          <w:p w14:paraId="3D31DDE3"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 xml:space="preserve">Within </w:t>
            </w:r>
            <w:r w:rsidRPr="00CF1A43">
              <w:rPr>
                <w:rFonts w:eastAsia="Times New Roman" w:cs="Times New Roman"/>
                <w:b/>
                <w:bCs/>
                <w:kern w:val="0"/>
                <w:sz w:val="20"/>
                <w:szCs w:val="20"/>
                <w:lang w:eastAsia="en-GB"/>
                <w14:ligatures w14:val="none"/>
              </w:rPr>
              <w:t>15 minutes</w:t>
            </w:r>
            <w:r w:rsidRPr="00CF1A43">
              <w:rPr>
                <w:rFonts w:eastAsia="Times New Roman" w:cs="Times New Roman"/>
                <w:kern w:val="0"/>
                <w:sz w:val="20"/>
                <w:szCs w:val="20"/>
                <w:lang w:eastAsia="en-GB"/>
                <w14:ligatures w14:val="none"/>
              </w:rPr>
              <w:t xml:space="preserve"> of confirmed alert</w:t>
            </w:r>
          </w:p>
        </w:tc>
        <w:tc>
          <w:tcPr>
            <w:tcW w:w="0" w:type="auto"/>
            <w:hideMark/>
          </w:tcPr>
          <w:p w14:paraId="3D1A1EFD"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Technical incident management and operational decisions.</w:t>
            </w:r>
          </w:p>
        </w:tc>
      </w:tr>
      <w:tr w:rsidR="00363FAD" w:rsidRPr="00363FAD" w14:paraId="086A7E58" w14:textId="77777777" w:rsidTr="00363FAD">
        <w:tc>
          <w:tcPr>
            <w:tcW w:w="0" w:type="auto"/>
            <w:hideMark/>
          </w:tcPr>
          <w:p w14:paraId="270C1541"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b/>
                <w:bCs/>
                <w:kern w:val="0"/>
                <w:sz w:val="20"/>
                <w:szCs w:val="20"/>
                <w:lang w:eastAsia="en-GB"/>
                <w14:ligatures w14:val="none"/>
              </w:rPr>
              <w:t>Chief Technology Officer (CTO)</w:t>
            </w:r>
          </w:p>
        </w:tc>
        <w:tc>
          <w:tcPr>
            <w:tcW w:w="0" w:type="auto"/>
            <w:hideMark/>
          </w:tcPr>
          <w:p w14:paraId="1598299F"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Provides executive oversight, authorises major containment actions, approves infrastructure rebuilds, authorises communications with NHS Trusts and ensures sufficient organisational resources are available.</w:t>
            </w:r>
          </w:p>
        </w:tc>
        <w:tc>
          <w:tcPr>
            <w:tcW w:w="0" w:type="auto"/>
            <w:hideMark/>
          </w:tcPr>
          <w:p w14:paraId="0981656C"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Microsoft Teams followed by telephone for Critical incidents</w:t>
            </w:r>
          </w:p>
        </w:tc>
        <w:tc>
          <w:tcPr>
            <w:tcW w:w="0" w:type="auto"/>
            <w:hideMark/>
          </w:tcPr>
          <w:p w14:paraId="441C9D9A"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 xml:space="preserve">Within </w:t>
            </w:r>
            <w:r w:rsidRPr="00CF1A43">
              <w:rPr>
                <w:rFonts w:eastAsia="Times New Roman" w:cs="Times New Roman"/>
                <w:b/>
                <w:bCs/>
                <w:kern w:val="0"/>
                <w:sz w:val="20"/>
                <w:szCs w:val="20"/>
                <w:lang w:eastAsia="en-GB"/>
                <w14:ligatures w14:val="none"/>
              </w:rPr>
              <w:t>2 hours</w:t>
            </w:r>
            <w:r w:rsidRPr="00CF1A43">
              <w:rPr>
                <w:rFonts w:eastAsia="Times New Roman" w:cs="Times New Roman"/>
                <w:kern w:val="0"/>
                <w:sz w:val="20"/>
                <w:szCs w:val="20"/>
                <w:lang w:eastAsia="en-GB"/>
                <w14:ligatures w14:val="none"/>
              </w:rPr>
              <w:t xml:space="preserve"> of incident declaration</w:t>
            </w:r>
          </w:p>
        </w:tc>
        <w:tc>
          <w:tcPr>
            <w:tcW w:w="0" w:type="auto"/>
            <w:hideMark/>
          </w:tcPr>
          <w:p w14:paraId="18D6EDB9"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Executive authority for business continuity and recovery decisions.</w:t>
            </w:r>
          </w:p>
        </w:tc>
      </w:tr>
      <w:tr w:rsidR="00363FAD" w:rsidRPr="00363FAD" w14:paraId="581E0766" w14:textId="77777777" w:rsidTr="00363FAD">
        <w:tc>
          <w:tcPr>
            <w:tcW w:w="0" w:type="auto"/>
            <w:hideMark/>
          </w:tcPr>
          <w:p w14:paraId="787DA8EB"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b/>
                <w:bCs/>
                <w:kern w:val="0"/>
                <w:sz w:val="20"/>
                <w:szCs w:val="20"/>
                <w:lang w:eastAsia="en-GB"/>
                <w14:ligatures w14:val="none"/>
              </w:rPr>
              <w:t>Data Protection Officer (DPO)</w:t>
            </w:r>
          </w:p>
        </w:tc>
        <w:tc>
          <w:tcPr>
            <w:tcW w:w="0" w:type="auto"/>
            <w:hideMark/>
          </w:tcPr>
          <w:p w14:paraId="07C62CFF"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Determines whether the incident involves personal data, performs the UK GDPR risk assessment, prepares and submits ICO notifications, advises on legal obligations and determines whether affected individuals require notification under Article 34.</w:t>
            </w:r>
          </w:p>
        </w:tc>
        <w:tc>
          <w:tcPr>
            <w:tcW w:w="0" w:type="auto"/>
            <w:hideMark/>
          </w:tcPr>
          <w:p w14:paraId="58B8DC39"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Microsoft Teams</w:t>
            </w:r>
          </w:p>
        </w:tc>
        <w:tc>
          <w:tcPr>
            <w:tcW w:w="0" w:type="auto"/>
            <w:hideMark/>
          </w:tcPr>
          <w:p w14:paraId="46E54947"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 xml:space="preserve">Within </w:t>
            </w:r>
            <w:r w:rsidRPr="00CF1A43">
              <w:rPr>
                <w:rFonts w:eastAsia="Times New Roman" w:cs="Times New Roman"/>
                <w:b/>
                <w:bCs/>
                <w:kern w:val="0"/>
                <w:sz w:val="20"/>
                <w:szCs w:val="20"/>
                <w:lang w:eastAsia="en-GB"/>
                <w14:ligatures w14:val="none"/>
              </w:rPr>
              <w:t>2 hours</w:t>
            </w:r>
            <w:r w:rsidRPr="00CF1A43">
              <w:rPr>
                <w:rFonts w:eastAsia="Times New Roman" w:cs="Times New Roman"/>
                <w:kern w:val="0"/>
                <w:sz w:val="20"/>
                <w:szCs w:val="20"/>
                <w:lang w:eastAsia="en-GB"/>
                <w14:ligatures w14:val="none"/>
              </w:rPr>
              <w:t xml:space="preserve"> of incident declaration</w:t>
            </w:r>
          </w:p>
        </w:tc>
        <w:tc>
          <w:tcPr>
            <w:tcW w:w="0" w:type="auto"/>
            <w:hideMark/>
          </w:tcPr>
          <w:p w14:paraId="65390913"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Legal authority for UK GDPR compliance and regulatory reporting.</w:t>
            </w:r>
          </w:p>
        </w:tc>
      </w:tr>
      <w:tr w:rsidR="00363FAD" w:rsidRPr="00363FAD" w14:paraId="39B17A15" w14:textId="77777777" w:rsidTr="00363FAD">
        <w:tc>
          <w:tcPr>
            <w:tcW w:w="0" w:type="auto"/>
            <w:hideMark/>
          </w:tcPr>
          <w:p w14:paraId="130ECAAB"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b/>
                <w:bCs/>
                <w:kern w:val="0"/>
                <w:sz w:val="20"/>
                <w:szCs w:val="20"/>
                <w:lang w:eastAsia="en-GB"/>
                <w14:ligatures w14:val="none"/>
              </w:rPr>
              <w:t>Cloud Infrastructure Administrator</w:t>
            </w:r>
          </w:p>
        </w:tc>
        <w:tc>
          <w:tcPr>
            <w:tcW w:w="0" w:type="auto"/>
            <w:hideMark/>
          </w:tcPr>
          <w:p w14:paraId="3981CA34"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Investigates CloudTrail and CloudWatch logs, isolates affected AWS resources, implements Security Group changes, rebuilds compromised EC2 instances from the approved Launch Template and validates infrastructure before returning systems to production.</w:t>
            </w:r>
          </w:p>
        </w:tc>
        <w:tc>
          <w:tcPr>
            <w:tcW w:w="0" w:type="auto"/>
            <w:hideMark/>
          </w:tcPr>
          <w:p w14:paraId="4336FCB0"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Microsoft Teams</w:t>
            </w:r>
          </w:p>
        </w:tc>
        <w:tc>
          <w:tcPr>
            <w:tcW w:w="0" w:type="auto"/>
            <w:hideMark/>
          </w:tcPr>
          <w:p w14:paraId="2F88D6F0"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 xml:space="preserve">Within </w:t>
            </w:r>
            <w:r w:rsidRPr="00CF1A43">
              <w:rPr>
                <w:rFonts w:eastAsia="Times New Roman" w:cs="Times New Roman"/>
                <w:b/>
                <w:bCs/>
                <w:kern w:val="0"/>
                <w:sz w:val="20"/>
                <w:szCs w:val="20"/>
                <w:lang w:eastAsia="en-GB"/>
                <w14:ligatures w14:val="none"/>
              </w:rPr>
              <w:t>15 minutes</w:t>
            </w:r>
            <w:r w:rsidRPr="00CF1A43">
              <w:rPr>
                <w:rFonts w:eastAsia="Times New Roman" w:cs="Times New Roman"/>
                <w:kern w:val="0"/>
                <w:sz w:val="20"/>
                <w:szCs w:val="20"/>
                <w:lang w:eastAsia="en-GB"/>
                <w14:ligatures w14:val="none"/>
              </w:rPr>
              <w:t xml:space="preserve"> of Incident Lead instruction</w:t>
            </w:r>
          </w:p>
        </w:tc>
        <w:tc>
          <w:tcPr>
            <w:tcW w:w="0" w:type="auto"/>
            <w:hideMark/>
          </w:tcPr>
          <w:p w14:paraId="2FAA775A"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Technical authority for AWS infrastructure recovery.</w:t>
            </w:r>
          </w:p>
        </w:tc>
      </w:tr>
      <w:tr w:rsidR="00363FAD" w:rsidRPr="00363FAD" w14:paraId="60379E47" w14:textId="77777777" w:rsidTr="00363FAD">
        <w:tc>
          <w:tcPr>
            <w:tcW w:w="0" w:type="auto"/>
            <w:hideMark/>
          </w:tcPr>
          <w:p w14:paraId="68A54EEB"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b/>
                <w:bCs/>
                <w:kern w:val="0"/>
                <w:sz w:val="20"/>
                <w:szCs w:val="20"/>
                <w:lang w:eastAsia="en-GB"/>
                <w14:ligatures w14:val="none"/>
              </w:rPr>
              <w:lastRenderedPageBreak/>
              <w:t>Clinical Operations Manager</w:t>
            </w:r>
          </w:p>
        </w:tc>
        <w:tc>
          <w:tcPr>
            <w:tcW w:w="0" w:type="auto"/>
            <w:hideMark/>
          </w:tcPr>
          <w:p w14:paraId="28D17EAA"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Assesses operational impact on NHS services, coordinates temporary clinical workarounds, communicates with clinical teams and confirms when systems can safely return to operational use.</w:t>
            </w:r>
          </w:p>
        </w:tc>
        <w:tc>
          <w:tcPr>
            <w:tcW w:w="0" w:type="auto"/>
            <w:hideMark/>
          </w:tcPr>
          <w:p w14:paraId="07F50BD0"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Microsoft Teams</w:t>
            </w:r>
          </w:p>
        </w:tc>
        <w:tc>
          <w:tcPr>
            <w:tcW w:w="0" w:type="auto"/>
            <w:hideMark/>
          </w:tcPr>
          <w:p w14:paraId="5ED2EC0C"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 xml:space="preserve">Within </w:t>
            </w:r>
            <w:r w:rsidRPr="00CF1A43">
              <w:rPr>
                <w:rFonts w:eastAsia="Times New Roman" w:cs="Times New Roman"/>
                <w:b/>
                <w:bCs/>
                <w:kern w:val="0"/>
                <w:sz w:val="20"/>
                <w:szCs w:val="20"/>
                <w:lang w:eastAsia="en-GB"/>
                <w14:ligatures w14:val="none"/>
              </w:rPr>
              <w:t>4 hours</w:t>
            </w:r>
          </w:p>
        </w:tc>
        <w:tc>
          <w:tcPr>
            <w:tcW w:w="0" w:type="auto"/>
            <w:hideMark/>
          </w:tcPr>
          <w:p w14:paraId="5CB67F1F"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Operational authority for clinical service continuity.</w:t>
            </w:r>
          </w:p>
        </w:tc>
      </w:tr>
      <w:tr w:rsidR="00363FAD" w:rsidRPr="00363FAD" w14:paraId="1D9D1ECD" w14:textId="77777777" w:rsidTr="00363FAD">
        <w:tc>
          <w:tcPr>
            <w:tcW w:w="0" w:type="auto"/>
            <w:hideMark/>
          </w:tcPr>
          <w:p w14:paraId="50BFF7B6"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b/>
                <w:bCs/>
                <w:kern w:val="0"/>
                <w:sz w:val="20"/>
                <w:szCs w:val="20"/>
                <w:lang w:eastAsia="en-GB"/>
                <w14:ligatures w14:val="none"/>
              </w:rPr>
              <w:t>AWS Support (if required)</w:t>
            </w:r>
          </w:p>
        </w:tc>
        <w:tc>
          <w:tcPr>
            <w:tcW w:w="0" w:type="auto"/>
            <w:hideMark/>
          </w:tcPr>
          <w:p w14:paraId="6F8EECDD"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 xml:space="preserve">Provides specialist technical assistance relating to AWS-managed infrastructure, service availability, platform faults or recovery guidance where issues extend beyond </w:t>
            </w:r>
            <w:proofErr w:type="spellStart"/>
            <w:r w:rsidRPr="00CF1A43">
              <w:rPr>
                <w:rFonts w:eastAsia="Times New Roman" w:cs="Times New Roman"/>
                <w:kern w:val="0"/>
                <w:sz w:val="20"/>
                <w:szCs w:val="20"/>
                <w:lang w:eastAsia="en-GB"/>
                <w14:ligatures w14:val="none"/>
              </w:rPr>
              <w:t>MediCore</w:t>
            </w:r>
            <w:proofErr w:type="spellEnd"/>
            <w:r w:rsidRPr="00CF1A43">
              <w:rPr>
                <w:rFonts w:eastAsia="Times New Roman" w:cs="Times New Roman"/>
                <w:kern w:val="0"/>
                <w:sz w:val="20"/>
                <w:szCs w:val="20"/>
                <w:lang w:eastAsia="en-GB"/>
                <w14:ligatures w14:val="none"/>
              </w:rPr>
              <w:t xml:space="preserve"> administrative control.</w:t>
            </w:r>
          </w:p>
        </w:tc>
        <w:tc>
          <w:tcPr>
            <w:tcW w:w="0" w:type="auto"/>
            <w:hideMark/>
          </w:tcPr>
          <w:p w14:paraId="5921BBC4"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AWS Support Centre</w:t>
            </w:r>
          </w:p>
        </w:tc>
        <w:tc>
          <w:tcPr>
            <w:tcW w:w="0" w:type="auto"/>
            <w:hideMark/>
          </w:tcPr>
          <w:p w14:paraId="7E2D342D"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 xml:space="preserve">Escalated within </w:t>
            </w:r>
            <w:r w:rsidRPr="00CF1A43">
              <w:rPr>
                <w:rFonts w:eastAsia="Times New Roman" w:cs="Times New Roman"/>
                <w:b/>
                <w:bCs/>
                <w:kern w:val="0"/>
                <w:sz w:val="20"/>
                <w:szCs w:val="20"/>
                <w:lang w:eastAsia="en-GB"/>
                <w14:ligatures w14:val="none"/>
              </w:rPr>
              <w:t>4 hours</w:t>
            </w:r>
            <w:r w:rsidRPr="00CF1A43">
              <w:rPr>
                <w:rFonts w:eastAsia="Times New Roman" w:cs="Times New Roman"/>
                <w:kern w:val="0"/>
                <w:sz w:val="20"/>
                <w:szCs w:val="20"/>
                <w:lang w:eastAsia="en-GB"/>
                <w14:ligatures w14:val="none"/>
              </w:rPr>
              <w:t xml:space="preserve"> if required</w:t>
            </w:r>
          </w:p>
        </w:tc>
        <w:tc>
          <w:tcPr>
            <w:tcW w:w="0" w:type="auto"/>
            <w:hideMark/>
          </w:tcPr>
          <w:p w14:paraId="2737AAB8"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Advisory support for AWS-managed services only.</w:t>
            </w:r>
          </w:p>
        </w:tc>
      </w:tr>
      <w:tr w:rsidR="00363FAD" w:rsidRPr="00363FAD" w14:paraId="0DD6A698" w14:textId="77777777" w:rsidTr="00363FAD">
        <w:tc>
          <w:tcPr>
            <w:tcW w:w="0" w:type="auto"/>
            <w:hideMark/>
          </w:tcPr>
          <w:p w14:paraId="2FB35CAA"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b/>
                <w:bCs/>
                <w:kern w:val="0"/>
                <w:sz w:val="20"/>
                <w:szCs w:val="20"/>
                <w:lang w:eastAsia="en-GB"/>
                <w14:ligatures w14:val="none"/>
              </w:rPr>
              <w:t>Information Commissioner's Office (ICO)</w:t>
            </w:r>
          </w:p>
        </w:tc>
        <w:tc>
          <w:tcPr>
            <w:tcW w:w="0" w:type="auto"/>
            <w:hideMark/>
          </w:tcPr>
          <w:p w14:paraId="0EF6B675"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Receives mandatory personal data breach notifications where required under UK GDPR Article 33 and may request additional information during subsequent investigation.</w:t>
            </w:r>
          </w:p>
        </w:tc>
        <w:tc>
          <w:tcPr>
            <w:tcW w:w="0" w:type="auto"/>
            <w:hideMark/>
          </w:tcPr>
          <w:p w14:paraId="29C27209"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ICO Reporting Portal (report.ico.org.uk)</w:t>
            </w:r>
          </w:p>
        </w:tc>
        <w:tc>
          <w:tcPr>
            <w:tcW w:w="0" w:type="auto"/>
            <w:hideMark/>
          </w:tcPr>
          <w:p w14:paraId="239D7A58"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 xml:space="preserve">Initial notification within </w:t>
            </w:r>
            <w:r w:rsidRPr="00CF1A43">
              <w:rPr>
                <w:rFonts w:eastAsia="Times New Roman" w:cs="Times New Roman"/>
                <w:b/>
                <w:bCs/>
                <w:kern w:val="0"/>
                <w:sz w:val="20"/>
                <w:szCs w:val="20"/>
                <w:lang w:eastAsia="en-GB"/>
                <w14:ligatures w14:val="none"/>
              </w:rPr>
              <w:t>72 hours</w:t>
            </w:r>
            <w:r w:rsidRPr="00CF1A43">
              <w:rPr>
                <w:rFonts w:eastAsia="Times New Roman" w:cs="Times New Roman"/>
                <w:kern w:val="0"/>
                <w:sz w:val="20"/>
                <w:szCs w:val="20"/>
                <w:lang w:eastAsia="en-GB"/>
                <w14:ligatures w14:val="none"/>
              </w:rPr>
              <w:t xml:space="preserve"> of organisational awareness</w:t>
            </w:r>
          </w:p>
        </w:tc>
        <w:tc>
          <w:tcPr>
            <w:tcW w:w="0" w:type="auto"/>
            <w:hideMark/>
          </w:tcPr>
          <w:p w14:paraId="6B6B48D9"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Regulatory oversight of personal data breaches.</w:t>
            </w:r>
          </w:p>
        </w:tc>
      </w:tr>
      <w:tr w:rsidR="00363FAD" w:rsidRPr="00363FAD" w14:paraId="61C25DA3" w14:textId="77777777" w:rsidTr="00363FAD">
        <w:tc>
          <w:tcPr>
            <w:tcW w:w="0" w:type="auto"/>
            <w:hideMark/>
          </w:tcPr>
          <w:p w14:paraId="7EC1CF23"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b/>
                <w:bCs/>
                <w:kern w:val="0"/>
                <w:sz w:val="20"/>
                <w:szCs w:val="20"/>
                <w:lang w:eastAsia="en-GB"/>
                <w14:ligatures w14:val="none"/>
              </w:rPr>
              <w:t>NHS Trust Contacts</w:t>
            </w:r>
          </w:p>
        </w:tc>
        <w:tc>
          <w:tcPr>
            <w:tcW w:w="0" w:type="auto"/>
            <w:hideMark/>
          </w:tcPr>
          <w:p w14:paraId="6C345B36"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Receive updates regarding service disruption, patient impact, expected recovery times and agreed clinical contingency arrangements throughout the incident lifecycle.</w:t>
            </w:r>
          </w:p>
        </w:tc>
        <w:tc>
          <w:tcPr>
            <w:tcW w:w="0" w:type="auto"/>
            <w:hideMark/>
          </w:tcPr>
          <w:p w14:paraId="2F9C1D3B"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Secure Microsoft Teams and agreed NHS communication channels</w:t>
            </w:r>
          </w:p>
        </w:tc>
        <w:tc>
          <w:tcPr>
            <w:tcW w:w="0" w:type="auto"/>
            <w:hideMark/>
          </w:tcPr>
          <w:p w14:paraId="131A2898"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 xml:space="preserve">Initial notification within </w:t>
            </w:r>
            <w:r w:rsidRPr="00CF1A43">
              <w:rPr>
                <w:rFonts w:eastAsia="Times New Roman" w:cs="Times New Roman"/>
                <w:b/>
                <w:bCs/>
                <w:kern w:val="0"/>
                <w:sz w:val="20"/>
                <w:szCs w:val="20"/>
                <w:lang w:eastAsia="en-GB"/>
                <w14:ligatures w14:val="none"/>
              </w:rPr>
              <w:t>48 hours</w:t>
            </w:r>
            <w:r w:rsidRPr="00CF1A43">
              <w:rPr>
                <w:rFonts w:eastAsia="Times New Roman" w:cs="Times New Roman"/>
                <w:kern w:val="0"/>
                <w:sz w:val="20"/>
                <w:szCs w:val="20"/>
                <w:lang w:eastAsia="en-GB"/>
                <w14:ligatures w14:val="none"/>
              </w:rPr>
              <w:t xml:space="preserve">, with updates every </w:t>
            </w:r>
            <w:r w:rsidRPr="00CF1A43">
              <w:rPr>
                <w:rFonts w:eastAsia="Times New Roman" w:cs="Times New Roman"/>
                <w:b/>
                <w:bCs/>
                <w:kern w:val="0"/>
                <w:sz w:val="20"/>
                <w:szCs w:val="20"/>
                <w:lang w:eastAsia="en-GB"/>
                <w14:ligatures w14:val="none"/>
              </w:rPr>
              <w:t>24 hours</w:t>
            </w:r>
            <w:r w:rsidRPr="00CF1A43">
              <w:rPr>
                <w:rFonts w:eastAsia="Times New Roman" w:cs="Times New Roman"/>
                <w:kern w:val="0"/>
                <w:sz w:val="20"/>
                <w:szCs w:val="20"/>
                <w:lang w:eastAsia="en-GB"/>
                <w14:ligatures w14:val="none"/>
              </w:rPr>
              <w:t xml:space="preserve"> until recovery</w:t>
            </w:r>
          </w:p>
        </w:tc>
        <w:tc>
          <w:tcPr>
            <w:tcW w:w="0" w:type="auto"/>
            <w:hideMark/>
          </w:tcPr>
          <w:p w14:paraId="6D93FF9F" w14:textId="77777777" w:rsidR="00363FAD" w:rsidRPr="00CF1A43" w:rsidRDefault="00363FAD" w:rsidP="00363FAD">
            <w:pPr>
              <w:rPr>
                <w:rFonts w:eastAsia="Times New Roman" w:cs="Times New Roman"/>
                <w:kern w:val="0"/>
                <w:sz w:val="20"/>
                <w:szCs w:val="20"/>
                <w:lang w:eastAsia="en-GB"/>
                <w14:ligatures w14:val="none"/>
              </w:rPr>
            </w:pPr>
            <w:r w:rsidRPr="00CF1A43">
              <w:rPr>
                <w:rFonts w:eastAsia="Times New Roman" w:cs="Times New Roman"/>
                <w:kern w:val="0"/>
                <w:sz w:val="20"/>
                <w:szCs w:val="20"/>
                <w:lang w:eastAsia="en-GB"/>
                <w14:ligatures w14:val="none"/>
              </w:rPr>
              <w:t xml:space="preserve">Operational coordination between </w:t>
            </w:r>
            <w:proofErr w:type="spellStart"/>
            <w:r w:rsidRPr="00CF1A43">
              <w:rPr>
                <w:rFonts w:eastAsia="Times New Roman" w:cs="Times New Roman"/>
                <w:kern w:val="0"/>
                <w:sz w:val="20"/>
                <w:szCs w:val="20"/>
                <w:lang w:eastAsia="en-GB"/>
                <w14:ligatures w14:val="none"/>
              </w:rPr>
              <w:t>MediCore</w:t>
            </w:r>
            <w:proofErr w:type="spellEnd"/>
            <w:r w:rsidRPr="00CF1A43">
              <w:rPr>
                <w:rFonts w:eastAsia="Times New Roman" w:cs="Times New Roman"/>
                <w:kern w:val="0"/>
                <w:sz w:val="20"/>
                <w:szCs w:val="20"/>
                <w:lang w:eastAsia="en-GB"/>
                <w14:ligatures w14:val="none"/>
              </w:rPr>
              <w:t xml:space="preserve"> and partner NHS Trusts.</w:t>
            </w:r>
          </w:p>
        </w:tc>
      </w:tr>
    </w:tbl>
    <w:p w14:paraId="0761E2CE" w14:textId="77777777" w:rsidR="00FF2E76" w:rsidRDefault="00FF2E76" w:rsidP="00FF2E76"/>
    <w:p w14:paraId="073D2C62" w14:textId="2838678B" w:rsidR="000D3C76" w:rsidRDefault="000D3C76" w:rsidP="000D3C76">
      <w:pPr>
        <w:pStyle w:val="Heading1"/>
      </w:pPr>
      <w:bookmarkStart w:id="3" w:name="_Toc236389144"/>
      <w:r>
        <w:t xml:space="preserve">3.2 </w:t>
      </w:r>
      <w:r w:rsidR="00472FEC">
        <w:t xml:space="preserve">Incident Response </w:t>
      </w:r>
      <w:r>
        <w:t>RACI Matrix</w:t>
      </w:r>
      <w:bookmarkEnd w:id="3"/>
    </w:p>
    <w:p w14:paraId="018F654F" w14:textId="327BCD16" w:rsidR="00651DEC" w:rsidRDefault="00651DEC" w:rsidP="00651DEC">
      <w:pPr>
        <w:rPr>
          <w:sz w:val="20"/>
          <w:szCs w:val="20"/>
        </w:rPr>
      </w:pPr>
      <w:r w:rsidRPr="00557C7B">
        <w:rPr>
          <w:sz w:val="20"/>
          <w:szCs w:val="20"/>
        </w:rPr>
        <w:t>The foll</w:t>
      </w:r>
      <w:r w:rsidR="005C1C8C" w:rsidRPr="00557C7B">
        <w:rPr>
          <w:sz w:val="20"/>
          <w:szCs w:val="20"/>
        </w:rPr>
        <w:t xml:space="preserve">owing </w:t>
      </w:r>
      <w:r w:rsidRPr="00557C7B">
        <w:rPr>
          <w:sz w:val="20"/>
          <w:szCs w:val="20"/>
        </w:rPr>
        <w:t>RACI matrix ensures incident response activities are clearly assigned before any security incident occurs</w:t>
      </w:r>
      <w:r w:rsidR="00FA456C" w:rsidRPr="00557C7B">
        <w:rPr>
          <w:sz w:val="20"/>
          <w:szCs w:val="20"/>
        </w:rPr>
        <w:t>. T</w:t>
      </w:r>
      <w:r w:rsidR="005C1C8C" w:rsidRPr="00557C7B">
        <w:rPr>
          <w:sz w:val="20"/>
          <w:szCs w:val="20"/>
        </w:rPr>
        <w:t xml:space="preserve">his helps by </w:t>
      </w:r>
      <w:r w:rsidRPr="00557C7B">
        <w:rPr>
          <w:sz w:val="20"/>
          <w:szCs w:val="20"/>
        </w:rPr>
        <w:t xml:space="preserve">reducing uncertainty during high-pressure situations. Clear </w:t>
      </w:r>
      <w:r w:rsidR="00FA456C" w:rsidRPr="00557C7B">
        <w:rPr>
          <w:sz w:val="20"/>
          <w:szCs w:val="20"/>
        </w:rPr>
        <w:t xml:space="preserve">defining </w:t>
      </w:r>
      <w:r w:rsidRPr="00557C7B">
        <w:rPr>
          <w:sz w:val="20"/>
          <w:szCs w:val="20"/>
        </w:rPr>
        <w:t xml:space="preserve">ownership supports the requirements of UK GDPR Article 32(1)(d) by ensuring that security procedures are documented, regularly reviewed and capable of being executed consistently. </w:t>
      </w:r>
      <w:r w:rsidR="00557C7B" w:rsidRPr="00557C7B">
        <w:rPr>
          <w:sz w:val="20"/>
          <w:szCs w:val="20"/>
        </w:rPr>
        <w:t xml:space="preserve">Furthermore, </w:t>
      </w:r>
      <w:proofErr w:type="gramStart"/>
      <w:r w:rsidRPr="00557C7B">
        <w:rPr>
          <w:sz w:val="20"/>
          <w:szCs w:val="20"/>
        </w:rPr>
        <w:t>It</w:t>
      </w:r>
      <w:proofErr w:type="gramEnd"/>
      <w:r w:rsidRPr="00557C7B">
        <w:rPr>
          <w:sz w:val="20"/>
          <w:szCs w:val="20"/>
        </w:rPr>
        <w:t xml:space="preserve"> aligns with the NHS Data Security and Protection Toolkit requirement for defined information security responsibilities.</w:t>
      </w:r>
    </w:p>
    <w:p w14:paraId="0FF892E2" w14:textId="77777777" w:rsidR="00557C7B" w:rsidRDefault="00557C7B" w:rsidP="00651DEC">
      <w:pPr>
        <w:rPr>
          <w:sz w:val="20"/>
          <w:szCs w:val="20"/>
        </w:rPr>
      </w:pPr>
    </w:p>
    <w:p w14:paraId="610F685C" w14:textId="77777777" w:rsidR="00557C7B" w:rsidRDefault="00557C7B" w:rsidP="00651DEC">
      <w:pPr>
        <w:rPr>
          <w:sz w:val="20"/>
          <w:szCs w:val="20"/>
        </w:rPr>
      </w:pPr>
    </w:p>
    <w:tbl>
      <w:tblPr>
        <w:tblStyle w:val="TableGrid"/>
        <w:tblW w:w="0" w:type="auto"/>
        <w:tblLook w:val="04A0" w:firstRow="1" w:lastRow="0" w:firstColumn="1" w:lastColumn="0" w:noHBand="0" w:noVBand="1"/>
      </w:tblPr>
      <w:tblGrid>
        <w:gridCol w:w="1705"/>
        <w:gridCol w:w="1365"/>
        <w:gridCol w:w="1054"/>
        <w:gridCol w:w="606"/>
        <w:gridCol w:w="1472"/>
        <w:gridCol w:w="1029"/>
        <w:gridCol w:w="1221"/>
        <w:gridCol w:w="564"/>
      </w:tblGrid>
      <w:tr w:rsidR="005121D6" w:rsidRPr="005121D6" w14:paraId="3A8C95CF" w14:textId="77777777" w:rsidTr="005121D6">
        <w:tc>
          <w:tcPr>
            <w:tcW w:w="0" w:type="auto"/>
            <w:hideMark/>
          </w:tcPr>
          <w:p w14:paraId="7EE10F98" w14:textId="77777777" w:rsidR="005121D6" w:rsidRPr="005121D6" w:rsidRDefault="005121D6" w:rsidP="005121D6">
            <w:pPr>
              <w:jc w:val="center"/>
              <w:rPr>
                <w:rFonts w:eastAsia="Times New Roman" w:cs="Times New Roman"/>
                <w:b/>
                <w:bCs/>
                <w:kern w:val="0"/>
                <w:sz w:val="20"/>
                <w:szCs w:val="20"/>
                <w:lang w:eastAsia="en-GB"/>
                <w14:ligatures w14:val="none"/>
              </w:rPr>
            </w:pPr>
            <w:r w:rsidRPr="005121D6">
              <w:rPr>
                <w:rFonts w:eastAsia="Times New Roman" w:cs="Times New Roman"/>
                <w:b/>
                <w:bCs/>
                <w:kern w:val="0"/>
                <w:sz w:val="20"/>
                <w:szCs w:val="20"/>
                <w:lang w:eastAsia="en-GB"/>
                <w14:ligatures w14:val="none"/>
              </w:rPr>
              <w:lastRenderedPageBreak/>
              <w:t>Incident Response Activity</w:t>
            </w:r>
          </w:p>
        </w:tc>
        <w:tc>
          <w:tcPr>
            <w:tcW w:w="0" w:type="auto"/>
            <w:hideMark/>
          </w:tcPr>
          <w:p w14:paraId="1B2043F1" w14:textId="77777777" w:rsidR="005121D6" w:rsidRPr="005121D6" w:rsidRDefault="005121D6" w:rsidP="005121D6">
            <w:pPr>
              <w:jc w:val="center"/>
              <w:rPr>
                <w:rFonts w:eastAsia="Times New Roman" w:cs="Times New Roman"/>
                <w:b/>
                <w:bCs/>
                <w:kern w:val="0"/>
                <w:sz w:val="20"/>
                <w:szCs w:val="20"/>
                <w:lang w:eastAsia="en-GB"/>
                <w14:ligatures w14:val="none"/>
              </w:rPr>
            </w:pPr>
            <w:r w:rsidRPr="005121D6">
              <w:rPr>
                <w:rFonts w:eastAsia="Times New Roman" w:cs="Times New Roman"/>
                <w:b/>
                <w:bCs/>
                <w:kern w:val="0"/>
                <w:sz w:val="20"/>
                <w:szCs w:val="20"/>
                <w:lang w:eastAsia="en-GB"/>
                <w14:ligatures w14:val="none"/>
              </w:rPr>
              <w:t>IT Operations Team</w:t>
            </w:r>
          </w:p>
        </w:tc>
        <w:tc>
          <w:tcPr>
            <w:tcW w:w="0" w:type="auto"/>
            <w:hideMark/>
          </w:tcPr>
          <w:p w14:paraId="3FDB22A2" w14:textId="77777777" w:rsidR="005121D6" w:rsidRPr="005121D6" w:rsidRDefault="005121D6" w:rsidP="005121D6">
            <w:pPr>
              <w:jc w:val="center"/>
              <w:rPr>
                <w:rFonts w:eastAsia="Times New Roman" w:cs="Times New Roman"/>
                <w:b/>
                <w:bCs/>
                <w:kern w:val="0"/>
                <w:sz w:val="20"/>
                <w:szCs w:val="20"/>
                <w:lang w:eastAsia="en-GB"/>
                <w14:ligatures w14:val="none"/>
              </w:rPr>
            </w:pPr>
            <w:r w:rsidRPr="005121D6">
              <w:rPr>
                <w:rFonts w:eastAsia="Times New Roman" w:cs="Times New Roman"/>
                <w:b/>
                <w:bCs/>
                <w:kern w:val="0"/>
                <w:sz w:val="20"/>
                <w:szCs w:val="20"/>
                <w:lang w:eastAsia="en-GB"/>
                <w14:ligatures w14:val="none"/>
              </w:rPr>
              <w:t>Incident Lead</w:t>
            </w:r>
          </w:p>
        </w:tc>
        <w:tc>
          <w:tcPr>
            <w:tcW w:w="0" w:type="auto"/>
            <w:hideMark/>
          </w:tcPr>
          <w:p w14:paraId="54CC6F86" w14:textId="77777777" w:rsidR="005121D6" w:rsidRPr="005121D6" w:rsidRDefault="005121D6" w:rsidP="005121D6">
            <w:pPr>
              <w:jc w:val="center"/>
              <w:rPr>
                <w:rFonts w:eastAsia="Times New Roman" w:cs="Times New Roman"/>
                <w:b/>
                <w:bCs/>
                <w:kern w:val="0"/>
                <w:sz w:val="20"/>
                <w:szCs w:val="20"/>
                <w:lang w:eastAsia="en-GB"/>
                <w14:ligatures w14:val="none"/>
              </w:rPr>
            </w:pPr>
            <w:r w:rsidRPr="005121D6">
              <w:rPr>
                <w:rFonts w:eastAsia="Times New Roman" w:cs="Times New Roman"/>
                <w:b/>
                <w:bCs/>
                <w:kern w:val="0"/>
                <w:sz w:val="20"/>
                <w:szCs w:val="20"/>
                <w:lang w:eastAsia="en-GB"/>
                <w14:ligatures w14:val="none"/>
              </w:rPr>
              <w:t>CTO</w:t>
            </w:r>
          </w:p>
        </w:tc>
        <w:tc>
          <w:tcPr>
            <w:tcW w:w="0" w:type="auto"/>
            <w:hideMark/>
          </w:tcPr>
          <w:p w14:paraId="41DF5D3E" w14:textId="77777777" w:rsidR="005121D6" w:rsidRPr="005121D6" w:rsidRDefault="005121D6" w:rsidP="005121D6">
            <w:pPr>
              <w:jc w:val="center"/>
              <w:rPr>
                <w:rFonts w:eastAsia="Times New Roman" w:cs="Times New Roman"/>
                <w:b/>
                <w:bCs/>
                <w:kern w:val="0"/>
                <w:sz w:val="20"/>
                <w:szCs w:val="20"/>
                <w:lang w:eastAsia="en-GB"/>
                <w14:ligatures w14:val="none"/>
              </w:rPr>
            </w:pPr>
            <w:r w:rsidRPr="005121D6">
              <w:rPr>
                <w:rFonts w:eastAsia="Times New Roman" w:cs="Times New Roman"/>
                <w:b/>
                <w:bCs/>
                <w:kern w:val="0"/>
                <w:sz w:val="20"/>
                <w:szCs w:val="20"/>
                <w:lang w:eastAsia="en-GB"/>
                <w14:ligatures w14:val="none"/>
              </w:rPr>
              <w:t>Data Protection Officer (DPO)</w:t>
            </w:r>
          </w:p>
        </w:tc>
        <w:tc>
          <w:tcPr>
            <w:tcW w:w="0" w:type="auto"/>
            <w:hideMark/>
          </w:tcPr>
          <w:p w14:paraId="3108ED24" w14:textId="77777777" w:rsidR="005121D6" w:rsidRPr="005121D6" w:rsidRDefault="005121D6" w:rsidP="005121D6">
            <w:pPr>
              <w:jc w:val="center"/>
              <w:rPr>
                <w:rFonts w:eastAsia="Times New Roman" w:cs="Times New Roman"/>
                <w:b/>
                <w:bCs/>
                <w:kern w:val="0"/>
                <w:sz w:val="20"/>
                <w:szCs w:val="20"/>
                <w:lang w:eastAsia="en-GB"/>
                <w14:ligatures w14:val="none"/>
              </w:rPr>
            </w:pPr>
            <w:r w:rsidRPr="005121D6">
              <w:rPr>
                <w:rFonts w:eastAsia="Times New Roman" w:cs="Times New Roman"/>
                <w:b/>
                <w:bCs/>
                <w:kern w:val="0"/>
                <w:sz w:val="20"/>
                <w:szCs w:val="20"/>
                <w:lang w:eastAsia="en-GB"/>
                <w14:ligatures w14:val="none"/>
              </w:rPr>
              <w:t>AWS Support</w:t>
            </w:r>
          </w:p>
        </w:tc>
        <w:tc>
          <w:tcPr>
            <w:tcW w:w="0" w:type="auto"/>
            <w:hideMark/>
          </w:tcPr>
          <w:p w14:paraId="3E7E3AD8" w14:textId="77777777" w:rsidR="005121D6" w:rsidRPr="005121D6" w:rsidRDefault="005121D6" w:rsidP="005121D6">
            <w:pPr>
              <w:jc w:val="center"/>
              <w:rPr>
                <w:rFonts w:eastAsia="Times New Roman" w:cs="Times New Roman"/>
                <w:b/>
                <w:bCs/>
                <w:kern w:val="0"/>
                <w:sz w:val="20"/>
                <w:szCs w:val="20"/>
                <w:lang w:eastAsia="en-GB"/>
                <w14:ligatures w14:val="none"/>
              </w:rPr>
            </w:pPr>
            <w:r w:rsidRPr="005121D6">
              <w:rPr>
                <w:rFonts w:eastAsia="Times New Roman" w:cs="Times New Roman"/>
                <w:b/>
                <w:bCs/>
                <w:kern w:val="0"/>
                <w:sz w:val="20"/>
                <w:szCs w:val="20"/>
                <w:lang w:eastAsia="en-GB"/>
                <w14:ligatures w14:val="none"/>
              </w:rPr>
              <w:t>NHS Trust Contacts</w:t>
            </w:r>
          </w:p>
        </w:tc>
        <w:tc>
          <w:tcPr>
            <w:tcW w:w="0" w:type="auto"/>
            <w:hideMark/>
          </w:tcPr>
          <w:p w14:paraId="0BA4563A" w14:textId="77777777" w:rsidR="005121D6" w:rsidRPr="005121D6" w:rsidRDefault="005121D6" w:rsidP="005121D6">
            <w:pPr>
              <w:jc w:val="center"/>
              <w:rPr>
                <w:rFonts w:eastAsia="Times New Roman" w:cs="Times New Roman"/>
                <w:b/>
                <w:bCs/>
                <w:kern w:val="0"/>
                <w:sz w:val="20"/>
                <w:szCs w:val="20"/>
                <w:lang w:eastAsia="en-GB"/>
                <w14:ligatures w14:val="none"/>
              </w:rPr>
            </w:pPr>
            <w:r w:rsidRPr="005121D6">
              <w:rPr>
                <w:rFonts w:eastAsia="Times New Roman" w:cs="Times New Roman"/>
                <w:b/>
                <w:bCs/>
                <w:kern w:val="0"/>
                <w:sz w:val="20"/>
                <w:szCs w:val="20"/>
                <w:lang w:eastAsia="en-GB"/>
                <w14:ligatures w14:val="none"/>
              </w:rPr>
              <w:t>ICO</w:t>
            </w:r>
          </w:p>
        </w:tc>
      </w:tr>
      <w:tr w:rsidR="005121D6" w:rsidRPr="005121D6" w14:paraId="0660C9F6" w14:textId="77777777" w:rsidTr="005121D6">
        <w:tc>
          <w:tcPr>
            <w:tcW w:w="0" w:type="auto"/>
            <w:hideMark/>
          </w:tcPr>
          <w:p w14:paraId="3E5BFC84"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Detect security alert</w:t>
            </w:r>
          </w:p>
        </w:tc>
        <w:tc>
          <w:tcPr>
            <w:tcW w:w="0" w:type="auto"/>
            <w:hideMark/>
          </w:tcPr>
          <w:p w14:paraId="69F33761"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32A085DE"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533C5244"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4C2CD28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6E950DA8"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6739E1F6"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329E84FE"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375524F4" w14:textId="77777777" w:rsidTr="005121D6">
        <w:tc>
          <w:tcPr>
            <w:tcW w:w="0" w:type="auto"/>
            <w:hideMark/>
          </w:tcPr>
          <w:p w14:paraId="4A3092FF"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Validate and classify incident</w:t>
            </w:r>
          </w:p>
        </w:tc>
        <w:tc>
          <w:tcPr>
            <w:tcW w:w="0" w:type="auto"/>
            <w:hideMark/>
          </w:tcPr>
          <w:p w14:paraId="4484160E"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1A4EF3A0"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61E5011D"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2968940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2C035F88"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1874A479"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4DD6750C"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0F745022" w14:textId="77777777" w:rsidTr="005121D6">
        <w:tc>
          <w:tcPr>
            <w:tcW w:w="0" w:type="auto"/>
            <w:hideMark/>
          </w:tcPr>
          <w:p w14:paraId="58776514"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Preserve forensic evidence</w:t>
            </w:r>
          </w:p>
        </w:tc>
        <w:tc>
          <w:tcPr>
            <w:tcW w:w="0" w:type="auto"/>
            <w:hideMark/>
          </w:tcPr>
          <w:p w14:paraId="776D9232"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418E7183"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10A5976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3BAE9BC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349A9B60"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2A477E4E"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13C5344E"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12C68E03" w14:textId="77777777" w:rsidTr="005121D6">
        <w:tc>
          <w:tcPr>
            <w:tcW w:w="0" w:type="auto"/>
            <w:hideMark/>
          </w:tcPr>
          <w:p w14:paraId="7C32D9E0"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Isolate affected resources</w:t>
            </w:r>
          </w:p>
        </w:tc>
        <w:tc>
          <w:tcPr>
            <w:tcW w:w="0" w:type="auto"/>
            <w:hideMark/>
          </w:tcPr>
          <w:p w14:paraId="45DD690D"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5A13E92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48E50178"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1476332F"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15965CB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446F3BEF"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7A5B11C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3E2D4DCF" w14:textId="77777777" w:rsidTr="005121D6">
        <w:tc>
          <w:tcPr>
            <w:tcW w:w="0" w:type="auto"/>
            <w:hideMark/>
          </w:tcPr>
          <w:p w14:paraId="6642C6E7"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Disable compromised accounts</w:t>
            </w:r>
          </w:p>
        </w:tc>
        <w:tc>
          <w:tcPr>
            <w:tcW w:w="0" w:type="auto"/>
            <w:hideMark/>
          </w:tcPr>
          <w:p w14:paraId="2AD58681"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5C95BCA2"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77726E69"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7C02B0FF"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0E4D1469"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3E14B7A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3BD6E573"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06F30D9F" w14:textId="77777777" w:rsidTr="005121D6">
        <w:tc>
          <w:tcPr>
            <w:tcW w:w="0" w:type="auto"/>
            <w:hideMark/>
          </w:tcPr>
          <w:p w14:paraId="6B0EE0A7"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Assess personal data impact</w:t>
            </w:r>
          </w:p>
        </w:tc>
        <w:tc>
          <w:tcPr>
            <w:tcW w:w="0" w:type="auto"/>
            <w:hideMark/>
          </w:tcPr>
          <w:p w14:paraId="34CD5A6F"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4513203A"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09C82AFD"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5F25DE2F"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A/R</w:t>
            </w:r>
          </w:p>
        </w:tc>
        <w:tc>
          <w:tcPr>
            <w:tcW w:w="0" w:type="auto"/>
            <w:hideMark/>
          </w:tcPr>
          <w:p w14:paraId="4AC9ACB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35F36A5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5643ED4A"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0FE874BC" w14:textId="77777777" w:rsidTr="005121D6">
        <w:tc>
          <w:tcPr>
            <w:tcW w:w="0" w:type="auto"/>
            <w:hideMark/>
          </w:tcPr>
          <w:p w14:paraId="355E4928"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Declare major incident</w:t>
            </w:r>
          </w:p>
        </w:tc>
        <w:tc>
          <w:tcPr>
            <w:tcW w:w="0" w:type="auto"/>
            <w:hideMark/>
          </w:tcPr>
          <w:p w14:paraId="7D294670"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33803EC2"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59F46CE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1103686A"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4AC95358"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288F3096"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1847A743"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6A565484" w14:textId="77777777" w:rsidTr="005121D6">
        <w:tc>
          <w:tcPr>
            <w:tcW w:w="0" w:type="auto"/>
            <w:hideMark/>
          </w:tcPr>
          <w:p w14:paraId="63D2F708"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Notify AWS Support (if required)</w:t>
            </w:r>
          </w:p>
        </w:tc>
        <w:tc>
          <w:tcPr>
            <w:tcW w:w="0" w:type="auto"/>
            <w:hideMark/>
          </w:tcPr>
          <w:p w14:paraId="2F5BEA97"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74435FE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57C3BBFF"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0B1008C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012D2CF6"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3D22801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6F996220"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5B173F27" w14:textId="77777777" w:rsidTr="005121D6">
        <w:tc>
          <w:tcPr>
            <w:tcW w:w="0" w:type="auto"/>
            <w:hideMark/>
          </w:tcPr>
          <w:p w14:paraId="0CF54591"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Notify NHS Trusts</w:t>
            </w:r>
          </w:p>
        </w:tc>
        <w:tc>
          <w:tcPr>
            <w:tcW w:w="0" w:type="auto"/>
            <w:hideMark/>
          </w:tcPr>
          <w:p w14:paraId="387A7796"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4D4A79E7"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3D33668A"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77F18AE1"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0869D646"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5F4DEAB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4B321332"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6C6908DB" w14:textId="77777777" w:rsidTr="005121D6">
        <w:tc>
          <w:tcPr>
            <w:tcW w:w="0" w:type="auto"/>
            <w:hideMark/>
          </w:tcPr>
          <w:p w14:paraId="25DE9AC7"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Prepare ICO notification</w:t>
            </w:r>
          </w:p>
        </w:tc>
        <w:tc>
          <w:tcPr>
            <w:tcW w:w="0" w:type="auto"/>
            <w:hideMark/>
          </w:tcPr>
          <w:p w14:paraId="67E49570"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4745DF06"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5E89D440"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68A08ABE"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A/R</w:t>
            </w:r>
          </w:p>
        </w:tc>
        <w:tc>
          <w:tcPr>
            <w:tcW w:w="0" w:type="auto"/>
            <w:hideMark/>
          </w:tcPr>
          <w:p w14:paraId="71F77FA6"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3EE90156"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0BE507CD"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r>
      <w:tr w:rsidR="005121D6" w:rsidRPr="005121D6" w14:paraId="06216F07" w14:textId="77777777" w:rsidTr="005121D6">
        <w:tc>
          <w:tcPr>
            <w:tcW w:w="0" w:type="auto"/>
            <w:hideMark/>
          </w:tcPr>
          <w:p w14:paraId="14859B0B"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Submit ICO notification</w:t>
            </w:r>
          </w:p>
        </w:tc>
        <w:tc>
          <w:tcPr>
            <w:tcW w:w="0" w:type="auto"/>
            <w:hideMark/>
          </w:tcPr>
          <w:p w14:paraId="6499B49C"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77B2A6AD"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1BB12B2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76D1CEE2"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A/R</w:t>
            </w:r>
          </w:p>
        </w:tc>
        <w:tc>
          <w:tcPr>
            <w:tcW w:w="0" w:type="auto"/>
            <w:hideMark/>
          </w:tcPr>
          <w:p w14:paraId="69FAB221"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519089E8"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31077508"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r>
      <w:tr w:rsidR="005121D6" w:rsidRPr="005121D6" w14:paraId="18197819" w14:textId="77777777" w:rsidTr="005121D6">
        <w:tc>
          <w:tcPr>
            <w:tcW w:w="0" w:type="auto"/>
            <w:hideMark/>
          </w:tcPr>
          <w:p w14:paraId="4BAD1F15"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Restore production services</w:t>
            </w:r>
          </w:p>
        </w:tc>
        <w:tc>
          <w:tcPr>
            <w:tcW w:w="0" w:type="auto"/>
            <w:hideMark/>
          </w:tcPr>
          <w:p w14:paraId="4B8E43A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2BC6C533"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0387F359"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118F4B31"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41445092"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74D3CC99"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7C5D086F"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2B56D9B8" w14:textId="77777777" w:rsidTr="005121D6">
        <w:tc>
          <w:tcPr>
            <w:tcW w:w="0" w:type="auto"/>
            <w:hideMark/>
          </w:tcPr>
          <w:p w14:paraId="24210E9B"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Approve return to normal service</w:t>
            </w:r>
          </w:p>
        </w:tc>
        <w:tc>
          <w:tcPr>
            <w:tcW w:w="0" w:type="auto"/>
            <w:hideMark/>
          </w:tcPr>
          <w:p w14:paraId="233A1AA4"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071CC040"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75081357"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51DAE45E"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5577DC6A"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724FA86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74FD0FDF"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143BC703" w14:textId="77777777" w:rsidTr="005121D6">
        <w:tc>
          <w:tcPr>
            <w:tcW w:w="0" w:type="auto"/>
            <w:hideMark/>
          </w:tcPr>
          <w:p w14:paraId="3DEB3D7D"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Conduct post-incident review</w:t>
            </w:r>
          </w:p>
        </w:tc>
        <w:tc>
          <w:tcPr>
            <w:tcW w:w="0" w:type="auto"/>
            <w:hideMark/>
          </w:tcPr>
          <w:p w14:paraId="04A2AF7E"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7033286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75A1B0A9"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A</w:t>
            </w:r>
          </w:p>
        </w:tc>
        <w:tc>
          <w:tcPr>
            <w:tcW w:w="0" w:type="auto"/>
            <w:hideMark/>
          </w:tcPr>
          <w:p w14:paraId="57033AE7"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31F7A55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048E798F"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68DA27F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r w:rsidR="005121D6" w:rsidRPr="005121D6" w14:paraId="72074FFA" w14:textId="77777777" w:rsidTr="005121D6">
        <w:tc>
          <w:tcPr>
            <w:tcW w:w="0" w:type="auto"/>
            <w:hideMark/>
          </w:tcPr>
          <w:p w14:paraId="544E6BDF" w14:textId="77777777" w:rsidR="005121D6" w:rsidRPr="005121D6" w:rsidRDefault="005121D6" w:rsidP="005121D6">
            <w:pP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Update Risk Register &amp; IRP</w:t>
            </w:r>
          </w:p>
        </w:tc>
        <w:tc>
          <w:tcPr>
            <w:tcW w:w="0" w:type="auto"/>
            <w:hideMark/>
          </w:tcPr>
          <w:p w14:paraId="5F8D232D"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448B5508"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b/>
                <w:bCs/>
                <w:kern w:val="0"/>
                <w:sz w:val="20"/>
                <w:szCs w:val="20"/>
                <w:lang w:eastAsia="en-GB"/>
                <w14:ligatures w14:val="none"/>
              </w:rPr>
              <w:t>R</w:t>
            </w:r>
          </w:p>
        </w:tc>
        <w:tc>
          <w:tcPr>
            <w:tcW w:w="0" w:type="auto"/>
            <w:hideMark/>
          </w:tcPr>
          <w:p w14:paraId="3049EC06"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1EF06D09"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C</w:t>
            </w:r>
          </w:p>
        </w:tc>
        <w:tc>
          <w:tcPr>
            <w:tcW w:w="0" w:type="auto"/>
            <w:hideMark/>
          </w:tcPr>
          <w:p w14:paraId="0893B75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25EDE3AB"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c>
          <w:tcPr>
            <w:tcW w:w="0" w:type="auto"/>
            <w:hideMark/>
          </w:tcPr>
          <w:p w14:paraId="3243E725" w14:textId="77777777" w:rsidR="005121D6" w:rsidRPr="005121D6" w:rsidRDefault="005121D6" w:rsidP="005121D6">
            <w:pPr>
              <w:jc w:val="center"/>
              <w:rPr>
                <w:rFonts w:eastAsia="Times New Roman" w:cs="Times New Roman"/>
                <w:kern w:val="0"/>
                <w:sz w:val="20"/>
                <w:szCs w:val="20"/>
                <w:lang w:eastAsia="en-GB"/>
                <w14:ligatures w14:val="none"/>
              </w:rPr>
            </w:pPr>
            <w:r w:rsidRPr="005121D6">
              <w:rPr>
                <w:rFonts w:eastAsia="Times New Roman" w:cs="Times New Roman"/>
                <w:kern w:val="0"/>
                <w:sz w:val="20"/>
                <w:szCs w:val="20"/>
                <w:lang w:eastAsia="en-GB"/>
                <w14:ligatures w14:val="none"/>
              </w:rPr>
              <w:t>I</w:t>
            </w:r>
          </w:p>
        </w:tc>
      </w:tr>
    </w:tbl>
    <w:p w14:paraId="147D9F06" w14:textId="77777777" w:rsidR="00557C7B" w:rsidRDefault="00557C7B" w:rsidP="00651DEC">
      <w:pPr>
        <w:rPr>
          <w:sz w:val="20"/>
          <w:szCs w:val="20"/>
        </w:rPr>
      </w:pPr>
    </w:p>
    <w:p w14:paraId="33C4D5B9" w14:textId="116C1CB9" w:rsidR="005121D6" w:rsidRDefault="00CE6082" w:rsidP="00651DEC">
      <w:pPr>
        <w:rPr>
          <w:b/>
          <w:bCs/>
          <w:sz w:val="20"/>
          <w:szCs w:val="20"/>
        </w:rPr>
      </w:pPr>
      <w:r>
        <w:rPr>
          <w:b/>
          <w:bCs/>
          <w:sz w:val="20"/>
          <w:szCs w:val="20"/>
        </w:rPr>
        <w:t>Key</w:t>
      </w:r>
    </w:p>
    <w:p w14:paraId="680EAE5D" w14:textId="77777777" w:rsidR="00CE6082" w:rsidRPr="00CE6082" w:rsidRDefault="00CE6082" w:rsidP="00CE6082">
      <w:pPr>
        <w:rPr>
          <w:sz w:val="20"/>
          <w:szCs w:val="20"/>
        </w:rPr>
      </w:pPr>
      <w:r w:rsidRPr="00CE6082">
        <w:rPr>
          <w:sz w:val="20"/>
          <w:szCs w:val="20"/>
        </w:rPr>
        <w:t>R – Responsible (performs the work)</w:t>
      </w:r>
    </w:p>
    <w:p w14:paraId="16441236" w14:textId="77777777" w:rsidR="00CE6082" w:rsidRPr="00CE6082" w:rsidRDefault="00CE6082" w:rsidP="00CE6082">
      <w:pPr>
        <w:rPr>
          <w:sz w:val="20"/>
          <w:szCs w:val="20"/>
        </w:rPr>
      </w:pPr>
      <w:r w:rsidRPr="00CE6082">
        <w:rPr>
          <w:sz w:val="20"/>
          <w:szCs w:val="20"/>
        </w:rPr>
        <w:t>A – Accountable (owns the decision)</w:t>
      </w:r>
    </w:p>
    <w:p w14:paraId="4C7B4EB9" w14:textId="77777777" w:rsidR="00CE6082" w:rsidRPr="00CE6082" w:rsidRDefault="00CE6082" w:rsidP="00CE6082">
      <w:pPr>
        <w:rPr>
          <w:sz w:val="20"/>
          <w:szCs w:val="20"/>
        </w:rPr>
      </w:pPr>
      <w:r w:rsidRPr="00CE6082">
        <w:rPr>
          <w:sz w:val="20"/>
          <w:szCs w:val="20"/>
        </w:rPr>
        <w:t>C – Consulted (provides specialist advice)</w:t>
      </w:r>
    </w:p>
    <w:p w14:paraId="5F127937" w14:textId="3187F662" w:rsidR="00CE6082" w:rsidRDefault="00CE6082" w:rsidP="00CE6082">
      <w:pPr>
        <w:rPr>
          <w:sz w:val="20"/>
          <w:szCs w:val="20"/>
        </w:rPr>
      </w:pPr>
      <w:r w:rsidRPr="00CE6082">
        <w:rPr>
          <w:sz w:val="20"/>
          <w:szCs w:val="20"/>
        </w:rPr>
        <w:t>I – Informed (kept updated)</w:t>
      </w:r>
    </w:p>
    <w:p w14:paraId="2E368D30" w14:textId="77777777" w:rsidR="00CE6082" w:rsidRDefault="00CE6082" w:rsidP="00CE6082">
      <w:pPr>
        <w:rPr>
          <w:sz w:val="20"/>
          <w:szCs w:val="20"/>
        </w:rPr>
      </w:pPr>
    </w:p>
    <w:p w14:paraId="2CD82A80" w14:textId="77777777" w:rsidR="00CE6082" w:rsidRPr="00CE6082" w:rsidRDefault="00CE6082" w:rsidP="00CE6082">
      <w:pPr>
        <w:rPr>
          <w:sz w:val="20"/>
          <w:szCs w:val="20"/>
        </w:rPr>
      </w:pPr>
    </w:p>
    <w:p w14:paraId="1DA3DDE1" w14:textId="020A431C" w:rsidR="00FF2E76" w:rsidRDefault="00246209" w:rsidP="00246209">
      <w:pPr>
        <w:pStyle w:val="Heading1"/>
      </w:pPr>
      <w:bookmarkStart w:id="4" w:name="_Toc236389145"/>
      <w:r>
        <w:lastRenderedPageBreak/>
        <w:t>4. Detection Triggers</w:t>
      </w:r>
      <w:bookmarkEnd w:id="4"/>
    </w:p>
    <w:p w14:paraId="2A419FA9" w14:textId="2A75A5D4" w:rsidR="009E244E" w:rsidRDefault="00633AB8" w:rsidP="009E244E">
      <w:pPr>
        <w:rPr>
          <w:sz w:val="20"/>
          <w:szCs w:val="20"/>
        </w:rPr>
      </w:pPr>
      <w:proofErr w:type="spellStart"/>
      <w:r w:rsidRPr="00633AB8">
        <w:rPr>
          <w:sz w:val="20"/>
          <w:szCs w:val="20"/>
        </w:rPr>
        <w:t>MediCore</w:t>
      </w:r>
      <w:proofErr w:type="spellEnd"/>
      <w:r w:rsidRPr="00633AB8">
        <w:rPr>
          <w:sz w:val="20"/>
          <w:szCs w:val="20"/>
        </w:rPr>
        <w:t xml:space="preserve"> uses Amazon CloudWatch, AWS CloudTrail and Amazon Simple Notification Service (SNS) as its primary incident detection and alerting mechanism. Custom metric filters and alarms were configured against the deployed AWS infrastructure to identify suspicious administrative activity, unauthorised access attempts, abnormal database behaviour, unexpected storage access and potential denial-of-service </w:t>
      </w:r>
      <w:r w:rsidR="00081EEE">
        <w:rPr>
          <w:sz w:val="20"/>
          <w:szCs w:val="20"/>
        </w:rPr>
        <w:t>scenarios</w:t>
      </w:r>
      <w:r w:rsidRPr="00633AB8">
        <w:rPr>
          <w:sz w:val="20"/>
          <w:szCs w:val="20"/>
        </w:rPr>
        <w:t xml:space="preserve">. When a threshold is breached, CloudWatch publishes an alert to the </w:t>
      </w:r>
      <w:proofErr w:type="spellStart"/>
      <w:r w:rsidRPr="00633AB8">
        <w:rPr>
          <w:b/>
          <w:bCs/>
          <w:sz w:val="20"/>
          <w:szCs w:val="20"/>
        </w:rPr>
        <w:t>MediCore</w:t>
      </w:r>
      <w:proofErr w:type="spellEnd"/>
      <w:r w:rsidRPr="00633AB8">
        <w:rPr>
          <w:b/>
          <w:bCs/>
          <w:sz w:val="20"/>
          <w:szCs w:val="20"/>
        </w:rPr>
        <w:t>-Security-Alerts</w:t>
      </w:r>
      <w:r w:rsidRPr="00633AB8">
        <w:rPr>
          <w:sz w:val="20"/>
          <w:szCs w:val="20"/>
        </w:rPr>
        <w:t xml:space="preserve"> SNS topic, which immediately notifies the Incident Lead and initiates the appropriate phase of the NCSC incident response lifecycle. The alert mappings defined below ensure that detection, escalation and response activities occur within documented service level agreements (SLAs), supporting </w:t>
      </w:r>
      <w:proofErr w:type="spellStart"/>
      <w:r w:rsidRPr="00633AB8">
        <w:rPr>
          <w:sz w:val="20"/>
          <w:szCs w:val="20"/>
        </w:rPr>
        <w:t>MediCore’s</w:t>
      </w:r>
      <w:proofErr w:type="spellEnd"/>
      <w:r w:rsidRPr="00633AB8">
        <w:rPr>
          <w:sz w:val="20"/>
          <w:szCs w:val="20"/>
        </w:rPr>
        <w:t xml:space="preserve"> obligations under UK GDPR Article 32(1)(b) and Article 32(1)(d).</w:t>
      </w:r>
    </w:p>
    <w:p w14:paraId="5FCD1482" w14:textId="77777777" w:rsidR="00BA2890" w:rsidRPr="00633AB8" w:rsidRDefault="00BA2890" w:rsidP="009E244E">
      <w:pPr>
        <w:rPr>
          <w:sz w:val="20"/>
          <w:szCs w:val="20"/>
        </w:rPr>
      </w:pPr>
    </w:p>
    <w:tbl>
      <w:tblPr>
        <w:tblStyle w:val="TableGrid"/>
        <w:tblW w:w="0" w:type="auto"/>
        <w:tblLook w:val="04A0" w:firstRow="1" w:lastRow="0" w:firstColumn="1" w:lastColumn="0" w:noHBand="0" w:noVBand="1"/>
      </w:tblPr>
      <w:tblGrid>
        <w:gridCol w:w="1423"/>
        <w:gridCol w:w="1334"/>
        <w:gridCol w:w="1299"/>
        <w:gridCol w:w="1040"/>
        <w:gridCol w:w="753"/>
        <w:gridCol w:w="2016"/>
        <w:gridCol w:w="1151"/>
      </w:tblGrid>
      <w:tr w:rsidR="00A822BC" w:rsidRPr="00A822BC" w14:paraId="5CC5AF79" w14:textId="77777777" w:rsidTr="006717A7">
        <w:tc>
          <w:tcPr>
            <w:tcW w:w="1458" w:type="dxa"/>
            <w:hideMark/>
          </w:tcPr>
          <w:p w14:paraId="38676ABE" w14:textId="77777777" w:rsidR="00A822BC" w:rsidRPr="006D6AEE" w:rsidRDefault="00A822BC" w:rsidP="00A822BC">
            <w:pPr>
              <w:spacing w:before="100" w:beforeAutospacing="1" w:after="100" w:afterAutospacing="1"/>
              <w:rPr>
                <w:rFonts w:eastAsia="Times New Roman" w:cs="Times New Roman"/>
                <w:b/>
                <w:bCs/>
                <w:kern w:val="0"/>
                <w:sz w:val="20"/>
                <w:szCs w:val="20"/>
                <w:lang w:eastAsia="en-GB"/>
                <w14:ligatures w14:val="none"/>
              </w:rPr>
            </w:pPr>
            <w:r w:rsidRPr="006D6AEE">
              <w:rPr>
                <w:rFonts w:eastAsia="Times New Roman" w:cs="Times New Roman"/>
                <w:b/>
                <w:bCs/>
                <w:kern w:val="0"/>
                <w:sz w:val="20"/>
                <w:szCs w:val="20"/>
                <w:lang w:eastAsia="en-GB"/>
                <w14:ligatures w14:val="none"/>
              </w:rPr>
              <w:t>Monitoring Alert</w:t>
            </w:r>
          </w:p>
        </w:tc>
        <w:tc>
          <w:tcPr>
            <w:tcW w:w="1366" w:type="dxa"/>
            <w:hideMark/>
          </w:tcPr>
          <w:p w14:paraId="7276BC6F" w14:textId="77777777" w:rsidR="00A822BC" w:rsidRPr="006D6AEE" w:rsidRDefault="00A822BC" w:rsidP="00A822BC">
            <w:pPr>
              <w:spacing w:before="100" w:beforeAutospacing="1" w:after="100" w:afterAutospacing="1"/>
              <w:rPr>
                <w:rFonts w:eastAsia="Times New Roman" w:cs="Times New Roman"/>
                <w:b/>
                <w:bCs/>
                <w:kern w:val="0"/>
                <w:sz w:val="20"/>
                <w:szCs w:val="20"/>
                <w:lang w:eastAsia="en-GB"/>
                <w14:ligatures w14:val="none"/>
              </w:rPr>
            </w:pPr>
            <w:r w:rsidRPr="006D6AEE">
              <w:rPr>
                <w:rFonts w:eastAsia="Times New Roman" w:cs="Times New Roman"/>
                <w:b/>
                <w:bCs/>
                <w:kern w:val="0"/>
                <w:sz w:val="20"/>
                <w:szCs w:val="20"/>
                <w:lang w:eastAsia="en-GB"/>
                <w14:ligatures w14:val="none"/>
              </w:rPr>
              <w:t>AWS Component</w:t>
            </w:r>
          </w:p>
        </w:tc>
        <w:tc>
          <w:tcPr>
            <w:tcW w:w="0" w:type="auto"/>
            <w:hideMark/>
          </w:tcPr>
          <w:p w14:paraId="5027DE1E" w14:textId="77777777" w:rsidR="00A822BC" w:rsidRPr="006D6AEE" w:rsidRDefault="00A822BC" w:rsidP="00A822BC">
            <w:pPr>
              <w:spacing w:before="100" w:beforeAutospacing="1" w:after="100" w:afterAutospacing="1"/>
              <w:rPr>
                <w:rFonts w:eastAsia="Times New Roman" w:cs="Times New Roman"/>
                <w:b/>
                <w:bCs/>
                <w:kern w:val="0"/>
                <w:sz w:val="20"/>
                <w:szCs w:val="20"/>
                <w:lang w:eastAsia="en-GB"/>
                <w14:ligatures w14:val="none"/>
              </w:rPr>
            </w:pPr>
            <w:r w:rsidRPr="006D6AEE">
              <w:rPr>
                <w:rFonts w:eastAsia="Times New Roman" w:cs="Times New Roman"/>
                <w:b/>
                <w:bCs/>
                <w:kern w:val="0"/>
                <w:sz w:val="20"/>
                <w:szCs w:val="20"/>
                <w:lang w:eastAsia="en-GB"/>
                <w14:ligatures w14:val="none"/>
              </w:rPr>
              <w:t>IRP Phase Triggered</w:t>
            </w:r>
          </w:p>
        </w:tc>
        <w:tc>
          <w:tcPr>
            <w:tcW w:w="0" w:type="auto"/>
            <w:hideMark/>
          </w:tcPr>
          <w:p w14:paraId="2480FF0A" w14:textId="77777777" w:rsidR="00A822BC" w:rsidRPr="006D6AEE" w:rsidRDefault="00A822BC" w:rsidP="00A822BC">
            <w:pPr>
              <w:spacing w:before="100" w:beforeAutospacing="1" w:after="100" w:afterAutospacing="1"/>
              <w:rPr>
                <w:rFonts w:eastAsia="Times New Roman" w:cs="Times New Roman"/>
                <w:b/>
                <w:bCs/>
                <w:kern w:val="0"/>
                <w:sz w:val="20"/>
                <w:szCs w:val="20"/>
                <w:lang w:eastAsia="en-GB"/>
                <w14:ligatures w14:val="none"/>
              </w:rPr>
            </w:pPr>
            <w:r w:rsidRPr="006D6AEE">
              <w:rPr>
                <w:rFonts w:eastAsia="Times New Roman" w:cs="Times New Roman"/>
                <w:b/>
                <w:bCs/>
                <w:kern w:val="0"/>
                <w:sz w:val="20"/>
                <w:szCs w:val="20"/>
                <w:lang w:eastAsia="en-GB"/>
                <w14:ligatures w14:val="none"/>
              </w:rPr>
              <w:t>Primary Recipient</w:t>
            </w:r>
          </w:p>
        </w:tc>
        <w:tc>
          <w:tcPr>
            <w:tcW w:w="732" w:type="dxa"/>
            <w:hideMark/>
          </w:tcPr>
          <w:p w14:paraId="03C4E9D2" w14:textId="038920C3" w:rsidR="00A822BC" w:rsidRPr="006D6AEE" w:rsidRDefault="00A822BC" w:rsidP="00A822BC">
            <w:pPr>
              <w:spacing w:before="100" w:beforeAutospacing="1" w:after="100" w:afterAutospacing="1"/>
              <w:rPr>
                <w:rFonts w:eastAsia="Times New Roman" w:cs="Times New Roman"/>
                <w:b/>
                <w:bCs/>
                <w:kern w:val="0"/>
                <w:sz w:val="20"/>
                <w:szCs w:val="20"/>
                <w:lang w:eastAsia="en-GB"/>
                <w14:ligatures w14:val="none"/>
              </w:rPr>
            </w:pPr>
            <w:r w:rsidRPr="006D6AEE">
              <w:rPr>
                <w:rFonts w:eastAsia="Times New Roman" w:cs="Times New Roman"/>
                <w:b/>
                <w:bCs/>
                <w:kern w:val="0"/>
                <w:sz w:val="20"/>
                <w:szCs w:val="20"/>
                <w:lang w:eastAsia="en-GB"/>
                <w14:ligatures w14:val="none"/>
              </w:rPr>
              <w:t>SL</w:t>
            </w:r>
            <w:r w:rsidR="002409E4">
              <w:rPr>
                <w:rFonts w:eastAsia="Times New Roman" w:cs="Times New Roman"/>
                <w:b/>
                <w:bCs/>
                <w:kern w:val="0"/>
                <w:sz w:val="20"/>
                <w:szCs w:val="20"/>
                <w:lang w:eastAsia="en-GB"/>
                <w14:ligatures w14:val="none"/>
              </w:rPr>
              <w:t>A (mins)</w:t>
            </w:r>
          </w:p>
        </w:tc>
        <w:tc>
          <w:tcPr>
            <w:tcW w:w="1889" w:type="dxa"/>
            <w:hideMark/>
          </w:tcPr>
          <w:p w14:paraId="344ABFD5" w14:textId="77777777" w:rsidR="00A822BC" w:rsidRPr="006D6AEE" w:rsidRDefault="00A822BC" w:rsidP="00A822BC">
            <w:pPr>
              <w:spacing w:before="100" w:beforeAutospacing="1" w:after="100" w:afterAutospacing="1"/>
              <w:rPr>
                <w:rFonts w:eastAsia="Times New Roman" w:cs="Times New Roman"/>
                <w:b/>
                <w:bCs/>
                <w:kern w:val="0"/>
                <w:sz w:val="20"/>
                <w:szCs w:val="20"/>
                <w:lang w:eastAsia="en-GB"/>
                <w14:ligatures w14:val="none"/>
              </w:rPr>
            </w:pPr>
            <w:r w:rsidRPr="006D6AEE">
              <w:rPr>
                <w:rFonts w:eastAsia="Times New Roman" w:cs="Times New Roman"/>
                <w:b/>
                <w:bCs/>
                <w:kern w:val="0"/>
                <w:sz w:val="20"/>
                <w:szCs w:val="20"/>
                <w:lang w:eastAsia="en-GB"/>
                <w14:ligatures w14:val="none"/>
              </w:rPr>
              <w:t>Immediate Response Action</w:t>
            </w:r>
          </w:p>
        </w:tc>
        <w:tc>
          <w:tcPr>
            <w:tcW w:w="0" w:type="auto"/>
            <w:hideMark/>
          </w:tcPr>
          <w:p w14:paraId="32AE1E1B" w14:textId="77777777" w:rsidR="00A822BC" w:rsidRPr="006D6AEE" w:rsidRDefault="00A822BC" w:rsidP="00A822BC">
            <w:pPr>
              <w:spacing w:before="100" w:beforeAutospacing="1" w:after="100" w:afterAutospacing="1"/>
              <w:rPr>
                <w:rFonts w:eastAsia="Times New Roman" w:cs="Times New Roman"/>
                <w:b/>
                <w:bCs/>
                <w:kern w:val="0"/>
                <w:sz w:val="20"/>
                <w:szCs w:val="20"/>
                <w:lang w:eastAsia="en-GB"/>
                <w14:ligatures w14:val="none"/>
              </w:rPr>
            </w:pPr>
            <w:r w:rsidRPr="006D6AEE">
              <w:rPr>
                <w:rFonts w:eastAsia="Times New Roman" w:cs="Times New Roman"/>
                <w:b/>
                <w:bCs/>
                <w:kern w:val="0"/>
                <w:sz w:val="20"/>
                <w:szCs w:val="20"/>
                <w:lang w:eastAsia="en-GB"/>
                <w14:ligatures w14:val="none"/>
              </w:rPr>
              <w:t>Evidence</w:t>
            </w:r>
          </w:p>
        </w:tc>
      </w:tr>
      <w:tr w:rsidR="00A822BC" w:rsidRPr="00A822BC" w14:paraId="4BD4B40B" w14:textId="77777777" w:rsidTr="006717A7">
        <w:tc>
          <w:tcPr>
            <w:tcW w:w="1458" w:type="dxa"/>
            <w:hideMark/>
          </w:tcPr>
          <w:p w14:paraId="26E9A19B"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CPU Above 80%</w:t>
            </w:r>
          </w:p>
        </w:tc>
        <w:tc>
          <w:tcPr>
            <w:tcW w:w="1366" w:type="dxa"/>
            <w:hideMark/>
          </w:tcPr>
          <w:p w14:paraId="6BE97951"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CloudWatch EC2 Alarm</w:t>
            </w:r>
          </w:p>
        </w:tc>
        <w:tc>
          <w:tcPr>
            <w:tcW w:w="0" w:type="auto"/>
            <w:hideMark/>
          </w:tcPr>
          <w:p w14:paraId="76E01999"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Phase 2 – Identification</w:t>
            </w:r>
          </w:p>
        </w:tc>
        <w:tc>
          <w:tcPr>
            <w:tcW w:w="0" w:type="auto"/>
            <w:hideMark/>
          </w:tcPr>
          <w:p w14:paraId="0E43087B"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Incident Lead</w:t>
            </w:r>
          </w:p>
        </w:tc>
        <w:tc>
          <w:tcPr>
            <w:tcW w:w="732" w:type="dxa"/>
            <w:hideMark/>
          </w:tcPr>
          <w:p w14:paraId="3CA920F0" w14:textId="7FBFB0DE"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15 mi</w:t>
            </w:r>
            <w:r w:rsidR="006D6AEE">
              <w:rPr>
                <w:rFonts w:eastAsia="Times New Roman" w:cs="Times New Roman"/>
                <w:kern w:val="0"/>
                <w:sz w:val="20"/>
                <w:szCs w:val="20"/>
                <w:lang w:eastAsia="en-GB"/>
                <w14:ligatures w14:val="none"/>
              </w:rPr>
              <w:t>n</w:t>
            </w:r>
          </w:p>
        </w:tc>
        <w:tc>
          <w:tcPr>
            <w:tcW w:w="1889" w:type="dxa"/>
            <w:hideMark/>
          </w:tcPr>
          <w:p w14:paraId="3F617140"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Validate whether the spike is caused by legitimate workload, denial-of-service activity or malware/ransomware execution. Review CloudWatch metrics and CloudTrail events before taking containment action.</w:t>
            </w:r>
          </w:p>
        </w:tc>
        <w:tc>
          <w:tcPr>
            <w:tcW w:w="0" w:type="auto"/>
            <w:hideMark/>
          </w:tcPr>
          <w:p w14:paraId="18428AD4" w14:textId="0B1A0505" w:rsidR="00A822BC" w:rsidRPr="00A822BC" w:rsidRDefault="00AC5B48" w:rsidP="00A822BC">
            <w:pPr>
              <w:spacing w:before="100" w:beforeAutospacing="1" w:after="100" w:afterAutospacing="1"/>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t>Monitoring &amp; Alerting -</w:t>
            </w:r>
            <w:r w:rsidR="00A822BC" w:rsidRPr="00A822BC">
              <w:rPr>
                <w:rFonts w:eastAsia="Times New Roman" w:cs="Times New Roman"/>
                <w:kern w:val="0"/>
                <w:sz w:val="20"/>
                <w:szCs w:val="20"/>
                <w:lang w:eastAsia="en-GB"/>
                <w14:ligatures w14:val="none"/>
              </w:rPr>
              <w:t>Screenshot</w:t>
            </w:r>
            <w:r w:rsidR="00332F5B">
              <w:rPr>
                <w:rFonts w:eastAsia="Times New Roman" w:cs="Times New Roman"/>
                <w:kern w:val="0"/>
                <w:sz w:val="20"/>
                <w:szCs w:val="20"/>
                <w:lang w:eastAsia="en-GB"/>
                <w14:ligatures w14:val="none"/>
              </w:rPr>
              <w:t xml:space="preserve"> </w:t>
            </w:r>
            <w:r w:rsidR="00A822BC" w:rsidRPr="00A822BC">
              <w:rPr>
                <w:rFonts w:eastAsia="Times New Roman" w:cs="Times New Roman"/>
                <w:kern w:val="0"/>
                <w:sz w:val="20"/>
                <w:szCs w:val="20"/>
                <w:lang w:eastAsia="en-GB"/>
                <w14:ligatures w14:val="none"/>
              </w:rPr>
              <w:t>53–56, 66–69</w:t>
            </w:r>
          </w:p>
        </w:tc>
      </w:tr>
      <w:tr w:rsidR="00A822BC" w:rsidRPr="00A822BC" w14:paraId="73472E18" w14:textId="77777777" w:rsidTr="006717A7">
        <w:tc>
          <w:tcPr>
            <w:tcW w:w="1458" w:type="dxa"/>
            <w:hideMark/>
          </w:tcPr>
          <w:p w14:paraId="3A0BD959"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Failed SSH Authentication</w:t>
            </w:r>
          </w:p>
        </w:tc>
        <w:tc>
          <w:tcPr>
            <w:tcW w:w="1366" w:type="dxa"/>
            <w:hideMark/>
          </w:tcPr>
          <w:p w14:paraId="739DEC84"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CloudTrail Metric Filter</w:t>
            </w:r>
          </w:p>
        </w:tc>
        <w:tc>
          <w:tcPr>
            <w:tcW w:w="0" w:type="auto"/>
            <w:hideMark/>
          </w:tcPr>
          <w:p w14:paraId="0C878535"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Phase 2 – Identification</w:t>
            </w:r>
          </w:p>
        </w:tc>
        <w:tc>
          <w:tcPr>
            <w:tcW w:w="0" w:type="auto"/>
            <w:hideMark/>
          </w:tcPr>
          <w:p w14:paraId="460E0278"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Incident Lead</w:t>
            </w:r>
          </w:p>
        </w:tc>
        <w:tc>
          <w:tcPr>
            <w:tcW w:w="732" w:type="dxa"/>
            <w:hideMark/>
          </w:tcPr>
          <w:p w14:paraId="2281829F" w14:textId="2E6BFC6D"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5 mi</w:t>
            </w:r>
            <w:r w:rsidR="006D6AEE">
              <w:rPr>
                <w:rFonts w:eastAsia="Times New Roman" w:cs="Times New Roman"/>
                <w:kern w:val="0"/>
                <w:sz w:val="20"/>
                <w:szCs w:val="20"/>
                <w:lang w:eastAsia="en-GB"/>
                <w14:ligatures w14:val="none"/>
              </w:rPr>
              <w:t>n</w:t>
            </w:r>
          </w:p>
        </w:tc>
        <w:tc>
          <w:tcPr>
            <w:tcW w:w="1889" w:type="dxa"/>
            <w:hideMark/>
          </w:tcPr>
          <w:p w14:paraId="5D7CDD1C"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Review source IP addresses, geolocation and authentication patterns. If suspicious, preserve CloudTrail logs and prepare to isolate the Bastion Host Security Group.</w:t>
            </w:r>
          </w:p>
        </w:tc>
        <w:tc>
          <w:tcPr>
            <w:tcW w:w="0" w:type="auto"/>
            <w:hideMark/>
          </w:tcPr>
          <w:p w14:paraId="1A3B62BA" w14:textId="4F1CEEDE" w:rsidR="00A822BC" w:rsidRPr="00A822BC" w:rsidRDefault="00C10F5F" w:rsidP="00A822BC">
            <w:pPr>
              <w:spacing w:before="100" w:beforeAutospacing="1" w:after="100" w:afterAutospacing="1"/>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t xml:space="preserve">Monitoring &amp; </w:t>
            </w:r>
            <w:r w:rsidR="000C16BD">
              <w:rPr>
                <w:rFonts w:eastAsia="Times New Roman" w:cs="Times New Roman"/>
                <w:kern w:val="0"/>
                <w:sz w:val="20"/>
                <w:szCs w:val="20"/>
                <w:lang w:eastAsia="en-GB"/>
                <w14:ligatures w14:val="none"/>
              </w:rPr>
              <w:t>Alerting -</w:t>
            </w:r>
            <w:r>
              <w:rPr>
                <w:rFonts w:eastAsia="Times New Roman" w:cs="Times New Roman"/>
                <w:kern w:val="0"/>
                <w:sz w:val="20"/>
                <w:szCs w:val="20"/>
                <w:lang w:eastAsia="en-GB"/>
                <w14:ligatures w14:val="none"/>
              </w:rPr>
              <w:t xml:space="preserve"> </w:t>
            </w:r>
            <w:r w:rsidR="00A822BC" w:rsidRPr="00A822BC">
              <w:rPr>
                <w:rFonts w:eastAsia="Times New Roman" w:cs="Times New Roman"/>
                <w:kern w:val="0"/>
                <w:sz w:val="20"/>
                <w:szCs w:val="20"/>
                <w:lang w:eastAsia="en-GB"/>
                <w14:ligatures w14:val="none"/>
              </w:rPr>
              <w:t>Screenshot 59</w:t>
            </w:r>
          </w:p>
        </w:tc>
      </w:tr>
      <w:tr w:rsidR="00A822BC" w:rsidRPr="00A822BC" w14:paraId="6E13AA15" w14:textId="77777777" w:rsidTr="006717A7">
        <w:tc>
          <w:tcPr>
            <w:tcW w:w="1458" w:type="dxa"/>
            <w:hideMark/>
          </w:tcPr>
          <w:p w14:paraId="0CC03539"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Out-of-Hours Database Activity</w:t>
            </w:r>
          </w:p>
        </w:tc>
        <w:tc>
          <w:tcPr>
            <w:tcW w:w="1366" w:type="dxa"/>
            <w:hideMark/>
          </w:tcPr>
          <w:p w14:paraId="44C691C4"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CloudWatch Metric Filter</w:t>
            </w:r>
          </w:p>
        </w:tc>
        <w:tc>
          <w:tcPr>
            <w:tcW w:w="0" w:type="auto"/>
            <w:hideMark/>
          </w:tcPr>
          <w:p w14:paraId="10D2DFAD"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Phase 2 – Identification</w:t>
            </w:r>
          </w:p>
        </w:tc>
        <w:tc>
          <w:tcPr>
            <w:tcW w:w="0" w:type="auto"/>
            <w:hideMark/>
          </w:tcPr>
          <w:p w14:paraId="04DBB0AA"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Incident Lead and DPO</w:t>
            </w:r>
          </w:p>
        </w:tc>
        <w:tc>
          <w:tcPr>
            <w:tcW w:w="732" w:type="dxa"/>
            <w:hideMark/>
          </w:tcPr>
          <w:p w14:paraId="7B1521CD" w14:textId="4D7F79AF"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5 min</w:t>
            </w:r>
          </w:p>
        </w:tc>
        <w:tc>
          <w:tcPr>
            <w:tcW w:w="1889" w:type="dxa"/>
            <w:hideMark/>
          </w:tcPr>
          <w:p w14:paraId="74BEB094"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Treat as a potential Special Category data incident. Preserve database audit evidence, review the originating IAM identity and begin GDPR impact assessment.</w:t>
            </w:r>
          </w:p>
        </w:tc>
        <w:tc>
          <w:tcPr>
            <w:tcW w:w="0" w:type="auto"/>
            <w:hideMark/>
          </w:tcPr>
          <w:p w14:paraId="52890863" w14:textId="43432165" w:rsidR="00A822BC" w:rsidRPr="00A822BC" w:rsidRDefault="000C16BD" w:rsidP="00A822BC">
            <w:pPr>
              <w:spacing w:before="100" w:beforeAutospacing="1" w:after="100" w:afterAutospacing="1"/>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t xml:space="preserve">Monitoring &amp; </w:t>
            </w:r>
            <w:r>
              <w:rPr>
                <w:rFonts w:eastAsia="Times New Roman" w:cs="Times New Roman"/>
                <w:kern w:val="0"/>
                <w:sz w:val="20"/>
                <w:szCs w:val="20"/>
                <w:lang w:eastAsia="en-GB"/>
                <w14:ligatures w14:val="none"/>
              </w:rPr>
              <w:t xml:space="preserve">Alerting - </w:t>
            </w:r>
            <w:r w:rsidR="00A822BC" w:rsidRPr="00A822BC">
              <w:rPr>
                <w:rFonts w:eastAsia="Times New Roman" w:cs="Times New Roman"/>
                <w:kern w:val="0"/>
                <w:sz w:val="20"/>
                <w:szCs w:val="20"/>
                <w:lang w:eastAsia="en-GB"/>
                <w14:ligatures w14:val="none"/>
              </w:rPr>
              <w:t>Screenshot</w:t>
            </w:r>
            <w:r w:rsidR="00B87FAC">
              <w:rPr>
                <w:rFonts w:eastAsia="Times New Roman" w:cs="Times New Roman"/>
                <w:kern w:val="0"/>
                <w:sz w:val="20"/>
                <w:szCs w:val="20"/>
                <w:lang w:eastAsia="en-GB"/>
                <w14:ligatures w14:val="none"/>
              </w:rPr>
              <w:t xml:space="preserve"> </w:t>
            </w:r>
            <w:r w:rsidR="00A822BC" w:rsidRPr="00A822BC">
              <w:rPr>
                <w:rFonts w:eastAsia="Times New Roman" w:cs="Times New Roman"/>
                <w:kern w:val="0"/>
                <w:sz w:val="20"/>
                <w:szCs w:val="20"/>
                <w:lang w:eastAsia="en-GB"/>
                <w14:ligatures w14:val="none"/>
              </w:rPr>
              <w:t>78–79</w:t>
            </w:r>
          </w:p>
        </w:tc>
      </w:tr>
      <w:tr w:rsidR="00A822BC" w:rsidRPr="00A822BC" w14:paraId="17C593F6" w14:textId="77777777" w:rsidTr="006717A7">
        <w:tc>
          <w:tcPr>
            <w:tcW w:w="1458" w:type="dxa"/>
            <w:hideMark/>
          </w:tcPr>
          <w:p w14:paraId="0370EBF5"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Security Group Change Alert</w:t>
            </w:r>
          </w:p>
        </w:tc>
        <w:tc>
          <w:tcPr>
            <w:tcW w:w="1366" w:type="dxa"/>
            <w:hideMark/>
          </w:tcPr>
          <w:p w14:paraId="1E18C117"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CloudTrail Configuration Monitoring</w:t>
            </w:r>
          </w:p>
        </w:tc>
        <w:tc>
          <w:tcPr>
            <w:tcW w:w="0" w:type="auto"/>
            <w:hideMark/>
          </w:tcPr>
          <w:p w14:paraId="36B453D7"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Phase 3 – Containment</w:t>
            </w:r>
          </w:p>
        </w:tc>
        <w:tc>
          <w:tcPr>
            <w:tcW w:w="0" w:type="auto"/>
            <w:hideMark/>
          </w:tcPr>
          <w:p w14:paraId="3F0139B2"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Incident Lead</w:t>
            </w:r>
          </w:p>
        </w:tc>
        <w:tc>
          <w:tcPr>
            <w:tcW w:w="732" w:type="dxa"/>
            <w:hideMark/>
          </w:tcPr>
          <w:p w14:paraId="2D0F2C4B" w14:textId="3F2D721C"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15 mi</w:t>
            </w:r>
            <w:r w:rsidR="00B87FAC">
              <w:rPr>
                <w:rFonts w:eastAsia="Times New Roman" w:cs="Times New Roman"/>
                <w:kern w:val="0"/>
                <w:sz w:val="20"/>
                <w:szCs w:val="20"/>
                <w:lang w:eastAsia="en-GB"/>
                <w14:ligatures w14:val="none"/>
              </w:rPr>
              <w:t>n</w:t>
            </w:r>
          </w:p>
        </w:tc>
        <w:tc>
          <w:tcPr>
            <w:tcW w:w="1889" w:type="dxa"/>
            <w:hideMark/>
          </w:tcPr>
          <w:p w14:paraId="3A230FCA"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 xml:space="preserve">Immediately review the rule change, compare against approved baselines and revert any unauthorised exposure (e.g. public </w:t>
            </w:r>
            <w:r w:rsidRPr="00A822BC">
              <w:rPr>
                <w:rFonts w:eastAsia="Times New Roman" w:cs="Times New Roman"/>
                <w:kern w:val="0"/>
                <w:sz w:val="20"/>
                <w:szCs w:val="20"/>
                <w:lang w:eastAsia="en-GB"/>
                <w14:ligatures w14:val="none"/>
              </w:rPr>
              <w:lastRenderedPageBreak/>
              <w:t>access to port 22 or 5432) after evidence has been preserved.</w:t>
            </w:r>
          </w:p>
        </w:tc>
        <w:tc>
          <w:tcPr>
            <w:tcW w:w="0" w:type="auto"/>
            <w:hideMark/>
          </w:tcPr>
          <w:p w14:paraId="6E218A5A" w14:textId="1740FA93" w:rsidR="00A822BC" w:rsidRPr="00A822BC" w:rsidRDefault="000C16BD" w:rsidP="00A822BC">
            <w:pPr>
              <w:spacing w:before="100" w:beforeAutospacing="1" w:after="100" w:afterAutospacing="1"/>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lastRenderedPageBreak/>
              <w:t xml:space="preserve">Monitoring &amp; </w:t>
            </w:r>
            <w:r>
              <w:rPr>
                <w:rFonts w:eastAsia="Times New Roman" w:cs="Times New Roman"/>
                <w:kern w:val="0"/>
                <w:sz w:val="20"/>
                <w:szCs w:val="20"/>
                <w:lang w:eastAsia="en-GB"/>
                <w14:ligatures w14:val="none"/>
              </w:rPr>
              <w:t xml:space="preserve">Alerting - </w:t>
            </w:r>
            <w:r w:rsidR="00A822BC" w:rsidRPr="00A822BC">
              <w:rPr>
                <w:rFonts w:eastAsia="Times New Roman" w:cs="Times New Roman"/>
                <w:kern w:val="0"/>
                <w:sz w:val="20"/>
                <w:szCs w:val="20"/>
                <w:lang w:eastAsia="en-GB"/>
                <w14:ligatures w14:val="none"/>
              </w:rPr>
              <w:t>Screenshot</w:t>
            </w:r>
            <w:r w:rsidR="00B87FAC">
              <w:rPr>
                <w:rFonts w:eastAsia="Times New Roman" w:cs="Times New Roman"/>
                <w:kern w:val="0"/>
                <w:sz w:val="20"/>
                <w:szCs w:val="20"/>
                <w:lang w:eastAsia="en-GB"/>
                <w14:ligatures w14:val="none"/>
              </w:rPr>
              <w:t xml:space="preserve"> </w:t>
            </w:r>
            <w:r w:rsidR="00A822BC" w:rsidRPr="00A822BC">
              <w:rPr>
                <w:rFonts w:eastAsia="Times New Roman" w:cs="Times New Roman"/>
                <w:kern w:val="0"/>
                <w:sz w:val="20"/>
                <w:szCs w:val="20"/>
                <w:lang w:eastAsia="en-GB"/>
                <w14:ligatures w14:val="none"/>
              </w:rPr>
              <w:t>71–72</w:t>
            </w:r>
          </w:p>
        </w:tc>
      </w:tr>
      <w:tr w:rsidR="00A822BC" w:rsidRPr="00A822BC" w14:paraId="240901FF" w14:textId="77777777" w:rsidTr="006717A7">
        <w:tc>
          <w:tcPr>
            <w:tcW w:w="1458" w:type="dxa"/>
            <w:hideMark/>
          </w:tcPr>
          <w:p w14:paraId="11CA0230"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S3 Activity / Access Alert</w:t>
            </w:r>
          </w:p>
        </w:tc>
        <w:tc>
          <w:tcPr>
            <w:tcW w:w="1366" w:type="dxa"/>
            <w:hideMark/>
          </w:tcPr>
          <w:p w14:paraId="0DC2994C"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CloudTrail S3 Data Events</w:t>
            </w:r>
          </w:p>
        </w:tc>
        <w:tc>
          <w:tcPr>
            <w:tcW w:w="0" w:type="auto"/>
            <w:hideMark/>
          </w:tcPr>
          <w:p w14:paraId="7D7FB260"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Phase 2 – Identification</w:t>
            </w:r>
          </w:p>
        </w:tc>
        <w:tc>
          <w:tcPr>
            <w:tcW w:w="0" w:type="auto"/>
            <w:hideMark/>
          </w:tcPr>
          <w:p w14:paraId="26EB0ECD"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Incident Lead and DPO</w:t>
            </w:r>
          </w:p>
        </w:tc>
        <w:tc>
          <w:tcPr>
            <w:tcW w:w="732" w:type="dxa"/>
            <w:hideMark/>
          </w:tcPr>
          <w:p w14:paraId="22A3A71D" w14:textId="1E2CFE88"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5 mi</w:t>
            </w:r>
            <w:r w:rsidR="00B87FAC">
              <w:rPr>
                <w:rFonts w:eastAsia="Times New Roman" w:cs="Times New Roman"/>
                <w:kern w:val="0"/>
                <w:sz w:val="20"/>
                <w:szCs w:val="20"/>
                <w:lang w:eastAsia="en-GB"/>
                <w14:ligatures w14:val="none"/>
              </w:rPr>
              <w:t>n</w:t>
            </w:r>
          </w:p>
        </w:tc>
        <w:tc>
          <w:tcPr>
            <w:tcW w:w="1889" w:type="dxa"/>
            <w:hideMark/>
          </w:tcPr>
          <w:p w14:paraId="7B4ED8CD" w14:textId="77777777" w:rsidR="00A822BC" w:rsidRPr="00A822BC" w:rsidRDefault="00A822BC" w:rsidP="00A822BC">
            <w:pPr>
              <w:spacing w:before="100" w:beforeAutospacing="1" w:after="100" w:afterAutospacing="1"/>
              <w:rPr>
                <w:rFonts w:eastAsia="Times New Roman" w:cs="Times New Roman"/>
                <w:kern w:val="0"/>
                <w:sz w:val="20"/>
                <w:szCs w:val="20"/>
                <w:lang w:eastAsia="en-GB"/>
                <w14:ligatures w14:val="none"/>
              </w:rPr>
            </w:pPr>
            <w:r w:rsidRPr="00A822BC">
              <w:rPr>
                <w:rFonts w:eastAsia="Times New Roman" w:cs="Times New Roman"/>
                <w:kern w:val="0"/>
                <w:sz w:val="20"/>
                <w:szCs w:val="20"/>
                <w:lang w:eastAsia="en-GB"/>
                <w14:ligatures w14:val="none"/>
              </w:rPr>
              <w:t>Investigate object access patterns, determine whether patient data may have been accessed or exfiltrated and preserve all CloudTrail S3 Data Events for forensic analysis.</w:t>
            </w:r>
          </w:p>
        </w:tc>
        <w:tc>
          <w:tcPr>
            <w:tcW w:w="0" w:type="auto"/>
            <w:hideMark/>
          </w:tcPr>
          <w:p w14:paraId="1AE02570" w14:textId="1530C231" w:rsidR="00A822BC" w:rsidRPr="00A822BC" w:rsidRDefault="00404B1C" w:rsidP="00A822BC">
            <w:pPr>
              <w:spacing w:before="100" w:beforeAutospacing="1" w:after="100" w:afterAutospacing="1"/>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t xml:space="preserve">Monitoring &amp; </w:t>
            </w:r>
            <w:r>
              <w:rPr>
                <w:rFonts w:eastAsia="Times New Roman" w:cs="Times New Roman"/>
                <w:kern w:val="0"/>
                <w:sz w:val="20"/>
                <w:szCs w:val="20"/>
                <w:lang w:eastAsia="en-GB"/>
                <w14:ligatures w14:val="none"/>
              </w:rPr>
              <w:t xml:space="preserve">Alerting - </w:t>
            </w:r>
            <w:r w:rsidR="00A822BC" w:rsidRPr="00A822BC">
              <w:rPr>
                <w:rFonts w:eastAsia="Times New Roman" w:cs="Times New Roman"/>
                <w:kern w:val="0"/>
                <w:sz w:val="20"/>
                <w:szCs w:val="20"/>
                <w:lang w:eastAsia="en-GB"/>
                <w14:ligatures w14:val="none"/>
              </w:rPr>
              <w:t>Screenshot</w:t>
            </w:r>
            <w:r w:rsidR="0059775A">
              <w:rPr>
                <w:rFonts w:eastAsia="Times New Roman" w:cs="Times New Roman"/>
                <w:kern w:val="0"/>
                <w:sz w:val="20"/>
                <w:szCs w:val="20"/>
                <w:lang w:eastAsia="en-GB"/>
                <w14:ligatures w14:val="none"/>
              </w:rPr>
              <w:t xml:space="preserve"> </w:t>
            </w:r>
            <w:r w:rsidR="00A822BC" w:rsidRPr="00A822BC">
              <w:rPr>
                <w:rFonts w:eastAsia="Times New Roman" w:cs="Times New Roman"/>
                <w:kern w:val="0"/>
                <w:sz w:val="20"/>
                <w:szCs w:val="20"/>
                <w:lang w:eastAsia="en-GB"/>
                <w14:ligatures w14:val="none"/>
              </w:rPr>
              <w:t>73–77</w:t>
            </w:r>
          </w:p>
        </w:tc>
      </w:tr>
    </w:tbl>
    <w:p w14:paraId="05F6206B" w14:textId="77777777" w:rsidR="00246209" w:rsidRDefault="00246209" w:rsidP="00246209"/>
    <w:p w14:paraId="180BD7D5" w14:textId="77777777" w:rsidR="00D766B3" w:rsidRPr="00D766B3" w:rsidRDefault="00D766B3" w:rsidP="00D766B3">
      <w:pPr>
        <w:spacing w:before="100" w:beforeAutospacing="1" w:after="100" w:afterAutospacing="1" w:line="240" w:lineRule="auto"/>
        <w:outlineLvl w:val="2"/>
        <w:rPr>
          <w:rFonts w:eastAsia="Times New Roman" w:cs="Times New Roman"/>
          <w:b/>
          <w:bCs/>
          <w:kern w:val="0"/>
          <w:sz w:val="20"/>
          <w:szCs w:val="20"/>
          <w:lang w:eastAsia="en-GB"/>
          <w14:ligatures w14:val="none"/>
        </w:rPr>
      </w:pPr>
      <w:bookmarkStart w:id="5" w:name="_Toc236389146"/>
      <w:r w:rsidRPr="00D766B3">
        <w:rPr>
          <w:rFonts w:eastAsia="Times New Roman" w:cs="Times New Roman"/>
          <w:b/>
          <w:bCs/>
          <w:kern w:val="0"/>
          <w:sz w:val="20"/>
          <w:szCs w:val="20"/>
          <w:lang w:eastAsia="en-GB"/>
          <w14:ligatures w14:val="none"/>
        </w:rPr>
        <w:t>Critical Escalation Rule</w:t>
      </w:r>
      <w:bookmarkEnd w:id="5"/>
    </w:p>
    <w:p w14:paraId="1963D6A1" w14:textId="41F84011" w:rsidR="00D766B3" w:rsidRPr="00D766B3" w:rsidRDefault="00D766B3" w:rsidP="00D766B3">
      <w:pPr>
        <w:spacing w:before="100" w:beforeAutospacing="1" w:after="100" w:afterAutospacing="1" w:line="240" w:lineRule="auto"/>
        <w:rPr>
          <w:rFonts w:eastAsia="Times New Roman" w:cs="Times New Roman"/>
          <w:kern w:val="0"/>
          <w:sz w:val="20"/>
          <w:szCs w:val="20"/>
          <w:lang w:eastAsia="en-GB"/>
          <w14:ligatures w14:val="none"/>
        </w:rPr>
      </w:pPr>
      <w:r w:rsidRPr="00D766B3">
        <w:rPr>
          <w:rFonts w:eastAsia="Times New Roman" w:cs="Times New Roman"/>
          <w:kern w:val="0"/>
          <w:sz w:val="20"/>
          <w:szCs w:val="20"/>
          <w:lang w:eastAsia="en-GB"/>
          <w14:ligatures w14:val="none"/>
        </w:rPr>
        <w:t xml:space="preserve">Where any alert indicates a possible compromise of patient data, ransomware activity, unauthorised administrative access or abnormal database behaviour, the Incident Lead must declare a suspected security incident immediately. </w:t>
      </w:r>
      <w:r w:rsidRPr="00D766B3">
        <w:rPr>
          <w:rFonts w:eastAsia="Times New Roman" w:cs="Times New Roman"/>
          <w:b/>
          <w:bCs/>
          <w:kern w:val="0"/>
          <w:sz w:val="20"/>
          <w:szCs w:val="20"/>
          <w:lang w:eastAsia="en-GB"/>
          <w14:ligatures w14:val="none"/>
        </w:rPr>
        <w:t xml:space="preserve">The UK GDPR Article 33 72-hour notification period begins when </w:t>
      </w:r>
      <w:proofErr w:type="spellStart"/>
      <w:r w:rsidRPr="00D766B3">
        <w:rPr>
          <w:rFonts w:eastAsia="Times New Roman" w:cs="Times New Roman"/>
          <w:b/>
          <w:bCs/>
          <w:kern w:val="0"/>
          <w:sz w:val="20"/>
          <w:szCs w:val="20"/>
          <w:lang w:eastAsia="en-GB"/>
          <w14:ligatures w14:val="none"/>
        </w:rPr>
        <w:t>MediCore</w:t>
      </w:r>
      <w:proofErr w:type="spellEnd"/>
      <w:r w:rsidRPr="00D766B3">
        <w:rPr>
          <w:rFonts w:eastAsia="Times New Roman" w:cs="Times New Roman"/>
          <w:b/>
          <w:bCs/>
          <w:kern w:val="0"/>
          <w:sz w:val="20"/>
          <w:szCs w:val="20"/>
          <w:lang w:eastAsia="en-GB"/>
          <w14:ligatures w14:val="none"/>
        </w:rPr>
        <w:t xml:space="preserve"> becomes aware of </w:t>
      </w:r>
      <w:r w:rsidR="00E242D8">
        <w:rPr>
          <w:rFonts w:eastAsia="Times New Roman" w:cs="Times New Roman"/>
          <w:b/>
          <w:bCs/>
          <w:kern w:val="0"/>
          <w:sz w:val="20"/>
          <w:szCs w:val="20"/>
          <w:lang w:eastAsia="en-GB"/>
          <w14:ligatures w14:val="none"/>
        </w:rPr>
        <w:t>an actual</w:t>
      </w:r>
      <w:r w:rsidRPr="00D766B3">
        <w:rPr>
          <w:rFonts w:eastAsia="Times New Roman" w:cs="Times New Roman"/>
          <w:b/>
          <w:bCs/>
          <w:kern w:val="0"/>
          <w:sz w:val="20"/>
          <w:szCs w:val="20"/>
          <w:lang w:eastAsia="en-GB"/>
          <w14:ligatures w14:val="none"/>
        </w:rPr>
        <w:t xml:space="preserve"> breach through its monitoring systems</w:t>
      </w:r>
      <w:r w:rsidR="00E242D8">
        <w:rPr>
          <w:rFonts w:eastAsia="Times New Roman" w:cs="Times New Roman"/>
          <w:b/>
          <w:bCs/>
          <w:kern w:val="0"/>
          <w:sz w:val="20"/>
          <w:szCs w:val="20"/>
          <w:lang w:eastAsia="en-GB"/>
          <w14:ligatures w14:val="none"/>
        </w:rPr>
        <w:t xml:space="preserve"> and investigation</w:t>
      </w:r>
      <w:r w:rsidRPr="00D766B3">
        <w:rPr>
          <w:rFonts w:eastAsia="Times New Roman" w:cs="Times New Roman"/>
          <w:b/>
          <w:bCs/>
          <w:kern w:val="0"/>
          <w:sz w:val="20"/>
          <w:szCs w:val="20"/>
          <w:lang w:eastAsia="en-GB"/>
          <w14:ligatures w14:val="none"/>
        </w:rPr>
        <w:t>, not when senior management are informed.</w:t>
      </w:r>
      <w:r w:rsidRPr="00D766B3">
        <w:rPr>
          <w:rFonts w:eastAsia="Times New Roman" w:cs="Times New Roman"/>
          <w:kern w:val="0"/>
          <w:sz w:val="20"/>
          <w:szCs w:val="20"/>
          <w:lang w:eastAsia="en-GB"/>
          <w14:ligatures w14:val="none"/>
        </w:rPr>
        <w:t xml:space="preserve"> Consequently, any alert assessed as a potential personal data breach must be escalated to both the Chief Technology Officer (CTO) and the Data Protection Officer (DPO) within </w:t>
      </w:r>
      <w:r w:rsidRPr="00D766B3">
        <w:rPr>
          <w:rFonts w:eastAsia="Times New Roman" w:cs="Times New Roman"/>
          <w:b/>
          <w:bCs/>
          <w:kern w:val="0"/>
          <w:sz w:val="20"/>
          <w:szCs w:val="20"/>
          <w:lang w:eastAsia="en-GB"/>
          <w14:ligatures w14:val="none"/>
        </w:rPr>
        <w:t>2 hours</w:t>
      </w:r>
      <w:r w:rsidRPr="00D766B3">
        <w:rPr>
          <w:rFonts w:eastAsia="Times New Roman" w:cs="Times New Roman"/>
          <w:kern w:val="0"/>
          <w:sz w:val="20"/>
          <w:szCs w:val="20"/>
          <w:lang w:eastAsia="en-GB"/>
          <w14:ligatures w14:val="none"/>
        </w:rPr>
        <w:t xml:space="preserve"> of confirmation.</w:t>
      </w:r>
    </w:p>
    <w:p w14:paraId="765953A4" w14:textId="77777777" w:rsidR="00B30B65" w:rsidRDefault="00B30B65" w:rsidP="00246209"/>
    <w:p w14:paraId="7D8AE5E7" w14:textId="046F9042" w:rsidR="00246209" w:rsidRDefault="00246209" w:rsidP="00B25E8D">
      <w:pPr>
        <w:pStyle w:val="Heading1"/>
      </w:pPr>
      <w:bookmarkStart w:id="6" w:name="_Toc236389147"/>
      <w:r>
        <w:t xml:space="preserve">5. </w:t>
      </w:r>
      <w:r w:rsidR="00B25E8D">
        <w:t>NCSC 6 Phase Lifecycle</w:t>
      </w:r>
      <w:bookmarkEnd w:id="6"/>
    </w:p>
    <w:p w14:paraId="0CA299C0" w14:textId="4D60F0FF" w:rsidR="00B14FBA" w:rsidRPr="00327912" w:rsidRDefault="00327912" w:rsidP="00B14FBA">
      <w:pPr>
        <w:rPr>
          <w:sz w:val="20"/>
          <w:szCs w:val="20"/>
        </w:rPr>
      </w:pPr>
      <w:r>
        <w:rPr>
          <w:sz w:val="20"/>
          <w:szCs w:val="20"/>
        </w:rPr>
        <w:t xml:space="preserve">Rather than detailing the NCSC phases in isolation the following </w:t>
      </w:r>
      <w:r w:rsidR="009D4549">
        <w:rPr>
          <w:sz w:val="20"/>
          <w:szCs w:val="20"/>
        </w:rPr>
        <w:t xml:space="preserve">section provides an example </w:t>
      </w:r>
      <w:r w:rsidR="00095630">
        <w:rPr>
          <w:sz w:val="20"/>
          <w:szCs w:val="20"/>
        </w:rPr>
        <w:t>of an incident playing out over time</w:t>
      </w:r>
      <w:r w:rsidR="00B87607">
        <w:rPr>
          <w:sz w:val="20"/>
          <w:szCs w:val="20"/>
        </w:rPr>
        <w:t>. This shows how the six phases</w:t>
      </w:r>
      <w:r w:rsidR="00646613">
        <w:rPr>
          <w:sz w:val="20"/>
          <w:szCs w:val="20"/>
        </w:rPr>
        <w:t xml:space="preserve"> should </w:t>
      </w:r>
      <w:r w:rsidR="00B87607">
        <w:rPr>
          <w:sz w:val="20"/>
          <w:szCs w:val="20"/>
        </w:rPr>
        <w:t>tie together</w:t>
      </w:r>
      <w:r w:rsidR="00646613">
        <w:rPr>
          <w:sz w:val="20"/>
          <w:szCs w:val="20"/>
        </w:rPr>
        <w:t xml:space="preserve"> in a </w:t>
      </w:r>
      <w:r w:rsidR="00404B1C">
        <w:rPr>
          <w:sz w:val="20"/>
          <w:szCs w:val="20"/>
        </w:rPr>
        <w:t>real-life</w:t>
      </w:r>
      <w:r w:rsidR="00775C66">
        <w:rPr>
          <w:sz w:val="20"/>
          <w:szCs w:val="20"/>
        </w:rPr>
        <w:t xml:space="preserve"> operational incident.</w:t>
      </w:r>
    </w:p>
    <w:p w14:paraId="31683A97" w14:textId="4B123CB6" w:rsidR="007647B0" w:rsidRDefault="00F07A90" w:rsidP="00F07A90">
      <w:pPr>
        <w:pStyle w:val="Heading2"/>
      </w:pPr>
      <w:bookmarkStart w:id="7" w:name="_Toc236389148"/>
      <w:r w:rsidRPr="00F07A90">
        <w:t>Phase 1</w:t>
      </w:r>
      <w:r>
        <w:t xml:space="preserve">: </w:t>
      </w:r>
      <w:r w:rsidRPr="00F07A90">
        <w:t>Preparation</w:t>
      </w:r>
      <w:bookmarkEnd w:id="7"/>
    </w:p>
    <w:p w14:paraId="10337DB6" w14:textId="77777777" w:rsidR="00F60E59" w:rsidRPr="00F60E59" w:rsidRDefault="00F60E59" w:rsidP="00F60E59">
      <w:pPr>
        <w:pStyle w:val="pdq2pgselectionanchorcontainer"/>
        <w:rPr>
          <w:rFonts w:asciiTheme="minorHAnsi" w:hAnsiTheme="minorHAnsi"/>
          <w:sz w:val="20"/>
          <w:szCs w:val="20"/>
        </w:rPr>
      </w:pPr>
      <w:r w:rsidRPr="00F60E59">
        <w:rPr>
          <w:rFonts w:asciiTheme="minorHAnsi" w:hAnsiTheme="minorHAnsi"/>
          <w:sz w:val="20"/>
          <w:szCs w:val="20"/>
        </w:rPr>
        <w:t xml:space="preserve">Preparation activities are completed before any security incident occurs and are designed to ensure </w:t>
      </w:r>
      <w:proofErr w:type="spellStart"/>
      <w:r w:rsidRPr="00F60E59">
        <w:rPr>
          <w:rFonts w:asciiTheme="minorHAnsi" w:hAnsiTheme="minorHAnsi"/>
          <w:sz w:val="20"/>
          <w:szCs w:val="20"/>
        </w:rPr>
        <w:t>MediCore</w:t>
      </w:r>
      <w:proofErr w:type="spellEnd"/>
      <w:r w:rsidRPr="00F60E59">
        <w:rPr>
          <w:rFonts w:asciiTheme="minorHAnsi" w:hAnsiTheme="minorHAnsi"/>
          <w:sz w:val="20"/>
          <w:szCs w:val="20"/>
        </w:rPr>
        <w:t xml:space="preserve"> can respond quickly whilst meeting its legal obligations under UK GDPR Article 32(1)(d), which requires organisations to regularly test, assess and evaluate the effectiveness of security measures.</w:t>
      </w:r>
    </w:p>
    <w:p w14:paraId="226A71A8" w14:textId="6CA4B7C5" w:rsidR="00F60E59" w:rsidRPr="00F60E59" w:rsidRDefault="00F60E59" w:rsidP="00F60E59">
      <w:pPr>
        <w:pStyle w:val="NormalWeb"/>
        <w:rPr>
          <w:rFonts w:asciiTheme="minorHAnsi" w:hAnsiTheme="minorHAnsi"/>
          <w:sz w:val="20"/>
          <w:szCs w:val="20"/>
        </w:rPr>
      </w:pPr>
      <w:r w:rsidRPr="00F60E59">
        <w:rPr>
          <w:rFonts w:asciiTheme="minorHAnsi" w:hAnsiTheme="minorHAnsi"/>
          <w:sz w:val="20"/>
          <w:szCs w:val="20"/>
        </w:rPr>
        <w:t xml:space="preserve">Prior to any incident, </w:t>
      </w:r>
      <w:proofErr w:type="spellStart"/>
      <w:r w:rsidRPr="00F60E59">
        <w:rPr>
          <w:rFonts w:asciiTheme="minorHAnsi" w:hAnsiTheme="minorHAnsi"/>
          <w:sz w:val="20"/>
          <w:szCs w:val="20"/>
        </w:rPr>
        <w:t>MediCore</w:t>
      </w:r>
      <w:proofErr w:type="spellEnd"/>
      <w:r w:rsidRPr="00F60E59">
        <w:rPr>
          <w:rFonts w:asciiTheme="minorHAnsi" w:hAnsiTheme="minorHAnsi"/>
          <w:sz w:val="20"/>
          <w:szCs w:val="20"/>
        </w:rPr>
        <w:t xml:space="preserve"> maintains an approved Incident Response Plan</w:t>
      </w:r>
      <w:r w:rsidR="009A5577">
        <w:rPr>
          <w:rFonts w:asciiTheme="minorHAnsi" w:hAnsiTheme="minorHAnsi"/>
          <w:sz w:val="20"/>
          <w:szCs w:val="20"/>
        </w:rPr>
        <w:t xml:space="preserve"> (IRP)</w:t>
      </w:r>
      <w:r w:rsidRPr="00F60E59">
        <w:rPr>
          <w:rFonts w:asciiTheme="minorHAnsi" w:hAnsiTheme="minorHAnsi"/>
          <w:sz w:val="20"/>
          <w:szCs w:val="20"/>
        </w:rPr>
        <w:t>, documented roles and responsibilities, and predefined service level agreements for incident escalation. CloudWatch monitoring, CloudTrail logging, SNS notifications and the monitoring alerts defined within Section 4 remain active continuously to provide early detection of abnormal activity. Identity and Access Management follows the principle of least privilege, multi-factor authentication is enforced for privileged users, and all system administrators receive regular security awareness training. Recovery procedures, backup restoration and this Incident Response Plan are reviewed periodically to ensure they remain aligned with the deployed infrastructure and current regulatory requirements.</w:t>
      </w:r>
    </w:p>
    <w:p w14:paraId="6896F8E5" w14:textId="77777777" w:rsidR="00F60E59" w:rsidRPr="00F60E59" w:rsidRDefault="00F60E59" w:rsidP="00F60E59">
      <w:pPr>
        <w:pStyle w:val="NormalWeb"/>
        <w:rPr>
          <w:rFonts w:asciiTheme="minorHAnsi" w:hAnsiTheme="minorHAnsi"/>
          <w:sz w:val="20"/>
          <w:szCs w:val="20"/>
        </w:rPr>
      </w:pPr>
      <w:r w:rsidRPr="00F60E59">
        <w:rPr>
          <w:rStyle w:val="Strong"/>
          <w:rFonts w:asciiTheme="minorHAnsi" w:hAnsiTheme="minorHAnsi"/>
          <w:sz w:val="20"/>
          <w:szCs w:val="20"/>
        </w:rPr>
        <w:t>Objective:</w:t>
      </w:r>
      <w:r w:rsidRPr="00F60E59">
        <w:rPr>
          <w:rFonts w:asciiTheme="minorHAnsi" w:hAnsiTheme="minorHAnsi"/>
          <w:sz w:val="20"/>
          <w:szCs w:val="20"/>
        </w:rPr>
        <w:t xml:space="preserve"> Detect incidents quickly whilst ensuring personnel, technology and procedures are prepared before an incident occurs.</w:t>
      </w:r>
    </w:p>
    <w:p w14:paraId="20F1B641" w14:textId="3B1EB16C" w:rsidR="00F07A90" w:rsidRDefault="00F07A90" w:rsidP="00441DCC">
      <w:pPr>
        <w:pStyle w:val="Heading2"/>
      </w:pPr>
      <w:bookmarkStart w:id="8" w:name="_Toc236389149"/>
      <w:r>
        <w:lastRenderedPageBreak/>
        <w:t>Phase</w:t>
      </w:r>
      <w:r w:rsidR="00441DCC">
        <w:t xml:space="preserve"> 2: Identification</w:t>
      </w:r>
      <w:bookmarkEnd w:id="8"/>
    </w:p>
    <w:p w14:paraId="31C2E4E7" w14:textId="77777777" w:rsidR="00BC1BEC" w:rsidRPr="00541FEC" w:rsidRDefault="00BC1BEC" w:rsidP="00BC1BEC">
      <w:pPr>
        <w:spacing w:before="100" w:beforeAutospacing="1" w:after="100" w:afterAutospacing="1" w:line="240" w:lineRule="auto"/>
        <w:rPr>
          <w:rFonts w:eastAsia="Times New Roman" w:cs="Times New Roman"/>
          <w:kern w:val="0"/>
          <w:sz w:val="20"/>
          <w:szCs w:val="20"/>
          <w:lang w:eastAsia="en-GB"/>
          <w14:ligatures w14:val="none"/>
        </w:rPr>
      </w:pPr>
      <w:r w:rsidRPr="00541FEC">
        <w:rPr>
          <w:rFonts w:eastAsia="Times New Roman" w:cs="Times New Roman"/>
          <w:kern w:val="0"/>
          <w:sz w:val="20"/>
          <w:szCs w:val="20"/>
          <w:lang w:eastAsia="en-GB"/>
          <w14:ligatures w14:val="none"/>
        </w:rPr>
        <w:t xml:space="preserve">At </w:t>
      </w:r>
      <w:r w:rsidRPr="00541FEC">
        <w:rPr>
          <w:rFonts w:eastAsia="Times New Roman" w:cs="Times New Roman"/>
          <w:b/>
          <w:bCs/>
          <w:kern w:val="0"/>
          <w:sz w:val="20"/>
          <w:szCs w:val="20"/>
          <w:lang w:eastAsia="en-GB"/>
          <w14:ligatures w14:val="none"/>
        </w:rPr>
        <w:t>03:14</w:t>
      </w:r>
      <w:r w:rsidRPr="00541FEC">
        <w:rPr>
          <w:rFonts w:eastAsia="Times New Roman" w:cs="Times New Roman"/>
          <w:kern w:val="0"/>
          <w:sz w:val="20"/>
          <w:szCs w:val="20"/>
          <w:lang w:eastAsia="en-GB"/>
          <w14:ligatures w14:val="none"/>
        </w:rPr>
        <w:t xml:space="preserve">, malicious activity begins encrypting files stored within the </w:t>
      </w:r>
      <w:proofErr w:type="spellStart"/>
      <w:r w:rsidRPr="00541FEC">
        <w:rPr>
          <w:rFonts w:eastAsia="Times New Roman" w:cs="Times New Roman"/>
          <w:kern w:val="0"/>
          <w:sz w:val="20"/>
          <w:szCs w:val="20"/>
          <w:lang w:eastAsia="en-GB"/>
          <w14:ligatures w14:val="none"/>
        </w:rPr>
        <w:t>MediCore</w:t>
      </w:r>
      <w:proofErr w:type="spellEnd"/>
      <w:r w:rsidRPr="00541FEC">
        <w:rPr>
          <w:rFonts w:eastAsia="Times New Roman" w:cs="Times New Roman"/>
          <w:kern w:val="0"/>
          <w:sz w:val="20"/>
          <w:szCs w:val="20"/>
          <w:lang w:eastAsia="en-GB"/>
          <w14:ligatures w14:val="none"/>
        </w:rPr>
        <w:t xml:space="preserve"> environment. At </w:t>
      </w:r>
      <w:r w:rsidRPr="00541FEC">
        <w:rPr>
          <w:rFonts w:eastAsia="Times New Roman" w:cs="Times New Roman"/>
          <w:b/>
          <w:bCs/>
          <w:kern w:val="0"/>
          <w:sz w:val="20"/>
          <w:szCs w:val="20"/>
          <w:lang w:eastAsia="en-GB"/>
          <w14:ligatures w14:val="none"/>
        </w:rPr>
        <w:t>08:47</w:t>
      </w:r>
      <w:r w:rsidRPr="00541FEC">
        <w:rPr>
          <w:rFonts w:eastAsia="Times New Roman" w:cs="Times New Roman"/>
          <w:kern w:val="0"/>
          <w:sz w:val="20"/>
          <w:szCs w:val="20"/>
          <w:lang w:eastAsia="en-GB"/>
          <w14:ligatures w14:val="none"/>
        </w:rPr>
        <w:t xml:space="preserve">, the Incident Lead receives an alert generated by the </w:t>
      </w:r>
      <w:r w:rsidRPr="00541FEC">
        <w:rPr>
          <w:rFonts w:eastAsia="Times New Roman" w:cs="Times New Roman"/>
          <w:b/>
          <w:bCs/>
          <w:kern w:val="0"/>
          <w:sz w:val="20"/>
          <w:szCs w:val="20"/>
          <w:lang w:eastAsia="en-GB"/>
          <w14:ligatures w14:val="none"/>
        </w:rPr>
        <w:t>Out-of-Hours Database Activity CloudWatch Metric Filter</w:t>
      </w:r>
      <w:r w:rsidRPr="00541FEC">
        <w:rPr>
          <w:rFonts w:eastAsia="Times New Roman" w:cs="Times New Roman"/>
          <w:kern w:val="0"/>
          <w:sz w:val="20"/>
          <w:szCs w:val="20"/>
          <w:lang w:eastAsia="en-GB"/>
          <w14:ligatures w14:val="none"/>
        </w:rPr>
        <w:t>, indicating unexpected database activity outside approved operating hours. Simultaneously, elevated resource utilisation and abnormal authentication events are observed through CloudWatch and CloudTrail.</w:t>
      </w:r>
    </w:p>
    <w:p w14:paraId="1CD43D00" w14:textId="77777777" w:rsidR="00BC1BEC" w:rsidRPr="00541FEC" w:rsidRDefault="00BC1BEC" w:rsidP="00BC1BEC">
      <w:pPr>
        <w:spacing w:before="100" w:beforeAutospacing="1" w:after="100" w:afterAutospacing="1" w:line="240" w:lineRule="auto"/>
        <w:rPr>
          <w:rFonts w:eastAsia="Times New Roman" w:cs="Times New Roman"/>
          <w:kern w:val="0"/>
          <w:sz w:val="20"/>
          <w:szCs w:val="20"/>
          <w:lang w:eastAsia="en-GB"/>
          <w14:ligatures w14:val="none"/>
        </w:rPr>
      </w:pPr>
      <w:r w:rsidRPr="00541FEC">
        <w:rPr>
          <w:rFonts w:eastAsia="Times New Roman" w:cs="Times New Roman"/>
          <w:kern w:val="0"/>
          <w:sz w:val="20"/>
          <w:szCs w:val="20"/>
          <w:lang w:eastAsia="en-GB"/>
          <w14:ligatures w14:val="none"/>
        </w:rPr>
        <w:t xml:space="preserve">Following verification of the alerts, the Incident Lead confirms that the activity represents a genuine security incident rather than a false positive. The ransomware has affected approximately </w:t>
      </w:r>
      <w:r w:rsidRPr="00541FEC">
        <w:rPr>
          <w:rFonts w:eastAsia="Times New Roman" w:cs="Times New Roman"/>
          <w:b/>
          <w:bCs/>
          <w:kern w:val="0"/>
          <w:sz w:val="20"/>
          <w:szCs w:val="20"/>
          <w:lang w:eastAsia="en-GB"/>
          <w14:ligatures w14:val="none"/>
        </w:rPr>
        <w:t>47,000 patient records</w:t>
      </w:r>
      <w:r w:rsidRPr="00541FEC">
        <w:rPr>
          <w:rFonts w:eastAsia="Times New Roman" w:cs="Times New Roman"/>
          <w:kern w:val="0"/>
          <w:sz w:val="20"/>
          <w:szCs w:val="20"/>
          <w:lang w:eastAsia="en-GB"/>
          <w14:ligatures w14:val="none"/>
        </w:rPr>
        <w:t>, causing loss of availability to clinical information.</w:t>
      </w:r>
    </w:p>
    <w:p w14:paraId="1534DCA1" w14:textId="77777777" w:rsidR="00BC1BEC" w:rsidRPr="00541FEC" w:rsidRDefault="00BC1BEC" w:rsidP="00BC1BEC">
      <w:pPr>
        <w:spacing w:before="100" w:beforeAutospacing="1" w:after="100" w:afterAutospacing="1" w:line="240" w:lineRule="auto"/>
        <w:rPr>
          <w:rFonts w:eastAsia="Times New Roman" w:cs="Times New Roman"/>
          <w:kern w:val="0"/>
          <w:sz w:val="20"/>
          <w:szCs w:val="20"/>
          <w:lang w:eastAsia="en-GB"/>
          <w14:ligatures w14:val="none"/>
        </w:rPr>
      </w:pPr>
      <w:r w:rsidRPr="00541FEC">
        <w:rPr>
          <w:rFonts w:eastAsia="Times New Roman" w:cs="Times New Roman"/>
          <w:b/>
          <w:bCs/>
          <w:kern w:val="0"/>
          <w:sz w:val="20"/>
          <w:szCs w:val="20"/>
          <w:lang w:eastAsia="en-GB"/>
          <w14:ligatures w14:val="none"/>
        </w:rPr>
        <w:t>This confirmation marks T+0 and starts the statutory 72-hour notification period defined under UK GDPR Article 33.</w:t>
      </w:r>
    </w:p>
    <w:p w14:paraId="2800C5BC" w14:textId="77777777" w:rsidR="00BC1BEC" w:rsidRPr="00541FEC" w:rsidRDefault="00BC1BEC" w:rsidP="00BC1BEC">
      <w:pPr>
        <w:spacing w:before="100" w:beforeAutospacing="1" w:after="100" w:afterAutospacing="1" w:line="240" w:lineRule="auto"/>
        <w:rPr>
          <w:rFonts w:eastAsia="Times New Roman" w:cs="Times New Roman"/>
          <w:kern w:val="0"/>
          <w:sz w:val="20"/>
          <w:szCs w:val="20"/>
          <w:lang w:eastAsia="en-GB"/>
          <w14:ligatures w14:val="none"/>
        </w:rPr>
      </w:pPr>
      <w:r w:rsidRPr="00541FEC">
        <w:rPr>
          <w:rFonts w:eastAsia="Times New Roman" w:cs="Times New Roman"/>
          <w:kern w:val="0"/>
          <w:sz w:val="20"/>
          <w:szCs w:val="20"/>
          <w:lang w:eastAsia="en-GB"/>
          <w14:ligatures w14:val="none"/>
        </w:rPr>
        <w:t>Within two hours the Incident Lead notifies the Chief Technology Officer and Data Protection Officer via Microsoft Teams, providing:</w:t>
      </w:r>
    </w:p>
    <w:p w14:paraId="40AE8E72" w14:textId="5F376475" w:rsidR="00BC1BEC" w:rsidRPr="00541FEC" w:rsidRDefault="002A5CAE" w:rsidP="00BC1BEC">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t>I</w:t>
      </w:r>
      <w:r w:rsidR="00BC1BEC" w:rsidRPr="00541FEC">
        <w:rPr>
          <w:rFonts w:eastAsia="Times New Roman" w:cs="Times New Roman"/>
          <w:kern w:val="0"/>
          <w:sz w:val="20"/>
          <w:szCs w:val="20"/>
          <w:lang w:eastAsia="en-GB"/>
          <w14:ligatures w14:val="none"/>
        </w:rPr>
        <w:t>ncident type</w:t>
      </w:r>
      <w:r>
        <w:rPr>
          <w:rFonts w:eastAsia="Times New Roman" w:cs="Times New Roman"/>
          <w:kern w:val="0"/>
          <w:sz w:val="20"/>
          <w:szCs w:val="20"/>
          <w:lang w:eastAsia="en-GB"/>
          <w14:ligatures w14:val="none"/>
        </w:rPr>
        <w:t>.</w:t>
      </w:r>
    </w:p>
    <w:p w14:paraId="039B7A64" w14:textId="660ACAC7" w:rsidR="00BC1BEC" w:rsidRPr="00541FEC" w:rsidRDefault="009A3D33" w:rsidP="00BC1BEC">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t>A</w:t>
      </w:r>
      <w:r w:rsidR="00BC1BEC" w:rsidRPr="00541FEC">
        <w:rPr>
          <w:rFonts w:eastAsia="Times New Roman" w:cs="Times New Roman"/>
          <w:kern w:val="0"/>
          <w:sz w:val="20"/>
          <w:szCs w:val="20"/>
          <w:lang w:eastAsia="en-GB"/>
          <w14:ligatures w14:val="none"/>
        </w:rPr>
        <w:t>ffected systems</w:t>
      </w:r>
      <w:r>
        <w:rPr>
          <w:rFonts w:eastAsia="Times New Roman" w:cs="Times New Roman"/>
          <w:kern w:val="0"/>
          <w:sz w:val="20"/>
          <w:szCs w:val="20"/>
          <w:lang w:eastAsia="en-GB"/>
          <w14:ligatures w14:val="none"/>
        </w:rPr>
        <w:t>.</w:t>
      </w:r>
      <w:r w:rsidR="00BC1BEC" w:rsidRPr="00541FEC">
        <w:rPr>
          <w:rFonts w:eastAsia="Times New Roman" w:cs="Times New Roman"/>
          <w:kern w:val="0"/>
          <w:sz w:val="20"/>
          <w:szCs w:val="20"/>
          <w:lang w:eastAsia="en-GB"/>
          <w14:ligatures w14:val="none"/>
        </w:rPr>
        <w:t xml:space="preserve"> </w:t>
      </w:r>
    </w:p>
    <w:p w14:paraId="7EB31309" w14:textId="43E58CA4" w:rsidR="00BC1BEC" w:rsidRPr="00541FEC" w:rsidRDefault="009A3D33" w:rsidP="00BC1BEC">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t>E</w:t>
      </w:r>
      <w:r w:rsidR="00BC1BEC" w:rsidRPr="00541FEC">
        <w:rPr>
          <w:rFonts w:eastAsia="Times New Roman" w:cs="Times New Roman"/>
          <w:kern w:val="0"/>
          <w:sz w:val="20"/>
          <w:szCs w:val="20"/>
          <w:lang w:eastAsia="en-GB"/>
          <w14:ligatures w14:val="none"/>
        </w:rPr>
        <w:t>stimated number of patient records</w:t>
      </w:r>
      <w:r>
        <w:rPr>
          <w:rFonts w:eastAsia="Times New Roman" w:cs="Times New Roman"/>
          <w:kern w:val="0"/>
          <w:sz w:val="20"/>
          <w:szCs w:val="20"/>
          <w:lang w:eastAsia="en-GB"/>
          <w14:ligatures w14:val="none"/>
        </w:rPr>
        <w:t>.</w:t>
      </w:r>
      <w:r w:rsidR="00BC1BEC" w:rsidRPr="00541FEC">
        <w:rPr>
          <w:rFonts w:eastAsia="Times New Roman" w:cs="Times New Roman"/>
          <w:kern w:val="0"/>
          <w:sz w:val="20"/>
          <w:szCs w:val="20"/>
          <w:lang w:eastAsia="en-GB"/>
          <w14:ligatures w14:val="none"/>
        </w:rPr>
        <w:t xml:space="preserve"> </w:t>
      </w:r>
    </w:p>
    <w:p w14:paraId="36EE2FC4" w14:textId="47FBF38E" w:rsidR="00BC1BEC" w:rsidRPr="00541FEC" w:rsidRDefault="009A3D33" w:rsidP="00BC1BEC">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t>I</w:t>
      </w:r>
      <w:r w:rsidR="00BC1BEC" w:rsidRPr="00541FEC">
        <w:rPr>
          <w:rFonts w:eastAsia="Times New Roman" w:cs="Times New Roman"/>
          <w:kern w:val="0"/>
          <w:sz w:val="20"/>
          <w:szCs w:val="20"/>
          <w:lang w:eastAsia="en-GB"/>
          <w14:ligatures w14:val="none"/>
        </w:rPr>
        <w:t>mmediate actions taken</w:t>
      </w:r>
      <w:r>
        <w:rPr>
          <w:rFonts w:eastAsia="Times New Roman" w:cs="Times New Roman"/>
          <w:kern w:val="0"/>
          <w:sz w:val="20"/>
          <w:szCs w:val="20"/>
          <w:lang w:eastAsia="en-GB"/>
          <w14:ligatures w14:val="none"/>
        </w:rPr>
        <w:t>.</w:t>
      </w:r>
    </w:p>
    <w:p w14:paraId="6AAB3077" w14:textId="77777777" w:rsidR="00BC1BEC" w:rsidRPr="00541FEC" w:rsidRDefault="00BC1BEC" w:rsidP="00BC1BEC">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sidRPr="00541FEC">
        <w:rPr>
          <w:rFonts w:eastAsia="Times New Roman" w:cs="Times New Roman"/>
          <w:kern w:val="0"/>
          <w:sz w:val="20"/>
          <w:szCs w:val="20"/>
          <w:lang w:eastAsia="en-GB"/>
          <w14:ligatures w14:val="none"/>
        </w:rPr>
        <w:t xml:space="preserve">ICO reporting deadline. </w:t>
      </w:r>
    </w:p>
    <w:p w14:paraId="446F4343" w14:textId="77777777" w:rsidR="00BC1BEC" w:rsidRPr="00541FEC" w:rsidRDefault="00BC1BEC" w:rsidP="00BC1BEC">
      <w:pPr>
        <w:spacing w:before="100" w:beforeAutospacing="1" w:after="100" w:afterAutospacing="1" w:line="240" w:lineRule="auto"/>
        <w:rPr>
          <w:rFonts w:eastAsia="Times New Roman" w:cs="Times New Roman"/>
          <w:kern w:val="0"/>
          <w:sz w:val="20"/>
          <w:szCs w:val="20"/>
          <w:lang w:eastAsia="en-GB"/>
          <w14:ligatures w14:val="none"/>
        </w:rPr>
      </w:pPr>
      <w:r w:rsidRPr="00541FEC">
        <w:rPr>
          <w:rFonts w:eastAsia="Times New Roman" w:cs="Times New Roman"/>
          <w:kern w:val="0"/>
          <w:sz w:val="20"/>
          <w:szCs w:val="20"/>
          <w:lang w:eastAsia="en-GB"/>
          <w14:ligatures w14:val="none"/>
        </w:rPr>
        <w:t xml:space="preserve">The incident is formally classified as a </w:t>
      </w:r>
      <w:r w:rsidRPr="00541FEC">
        <w:rPr>
          <w:rFonts w:eastAsia="Times New Roman" w:cs="Times New Roman"/>
          <w:b/>
          <w:bCs/>
          <w:kern w:val="0"/>
          <w:sz w:val="20"/>
          <w:szCs w:val="20"/>
          <w:lang w:eastAsia="en-GB"/>
          <w14:ligatures w14:val="none"/>
        </w:rPr>
        <w:t>High Severity (Priority 1)</w:t>
      </w:r>
      <w:r w:rsidRPr="00541FEC">
        <w:rPr>
          <w:rFonts w:eastAsia="Times New Roman" w:cs="Times New Roman"/>
          <w:kern w:val="0"/>
          <w:sz w:val="20"/>
          <w:szCs w:val="20"/>
          <w:lang w:eastAsia="en-GB"/>
          <w14:ligatures w14:val="none"/>
        </w:rPr>
        <w:t xml:space="preserve"> security incident.</w:t>
      </w:r>
    </w:p>
    <w:p w14:paraId="7B7428BE" w14:textId="77777777" w:rsidR="00BC1BEC" w:rsidRPr="00541FEC" w:rsidRDefault="00BC1BEC" w:rsidP="00BC1BEC">
      <w:pPr>
        <w:spacing w:before="100" w:beforeAutospacing="1" w:after="100" w:afterAutospacing="1" w:line="240" w:lineRule="auto"/>
        <w:rPr>
          <w:rFonts w:eastAsia="Times New Roman" w:cs="Times New Roman"/>
          <w:kern w:val="0"/>
          <w:sz w:val="20"/>
          <w:szCs w:val="20"/>
          <w:lang w:eastAsia="en-GB"/>
          <w14:ligatures w14:val="none"/>
        </w:rPr>
      </w:pPr>
      <w:r w:rsidRPr="00541FEC">
        <w:rPr>
          <w:rFonts w:eastAsia="Times New Roman" w:cs="Times New Roman"/>
          <w:b/>
          <w:bCs/>
          <w:kern w:val="0"/>
          <w:sz w:val="20"/>
          <w:szCs w:val="20"/>
          <w:lang w:eastAsia="en-GB"/>
          <w14:ligatures w14:val="none"/>
        </w:rPr>
        <w:t>Objective:</w:t>
      </w:r>
      <w:r w:rsidRPr="00541FEC">
        <w:rPr>
          <w:rFonts w:eastAsia="Times New Roman" w:cs="Times New Roman"/>
          <w:kern w:val="0"/>
          <w:sz w:val="20"/>
          <w:szCs w:val="20"/>
          <w:lang w:eastAsia="en-GB"/>
          <w14:ligatures w14:val="none"/>
        </w:rPr>
        <w:t xml:space="preserve"> Confirm the incident, establish scope and begin statutory reporting obligations.</w:t>
      </w:r>
    </w:p>
    <w:p w14:paraId="6CB7BA8C" w14:textId="4B3736C8" w:rsidR="00441DCC" w:rsidRDefault="00441DCC" w:rsidP="003D71EE">
      <w:pPr>
        <w:pStyle w:val="Heading2"/>
      </w:pPr>
      <w:bookmarkStart w:id="9" w:name="_Toc236389150"/>
      <w:r>
        <w:t xml:space="preserve">Phase 3: </w:t>
      </w:r>
      <w:r w:rsidR="003D71EE">
        <w:t>Containment</w:t>
      </w:r>
      <w:bookmarkEnd w:id="9"/>
    </w:p>
    <w:p w14:paraId="49218368" w14:textId="7D13F59E" w:rsidR="00FC319F" w:rsidRPr="00FC319F" w:rsidRDefault="00FC319F" w:rsidP="00FC319F">
      <w:pPr>
        <w:pStyle w:val="pdq2pgselectionanchorcontainer"/>
        <w:rPr>
          <w:rFonts w:asciiTheme="minorHAnsi" w:hAnsiTheme="minorHAnsi"/>
          <w:sz w:val="20"/>
          <w:szCs w:val="20"/>
        </w:rPr>
      </w:pPr>
      <w:r w:rsidRPr="00FC319F">
        <w:rPr>
          <w:rFonts w:asciiTheme="minorHAnsi" w:hAnsiTheme="minorHAnsi"/>
          <w:sz w:val="20"/>
          <w:szCs w:val="20"/>
        </w:rPr>
        <w:t xml:space="preserve">Once the incident has been declared, </w:t>
      </w:r>
      <w:r w:rsidRPr="00FC319F">
        <w:rPr>
          <w:rStyle w:val="Strong"/>
          <w:rFonts w:asciiTheme="minorHAnsi" w:hAnsiTheme="minorHAnsi"/>
          <w:sz w:val="20"/>
          <w:szCs w:val="20"/>
        </w:rPr>
        <w:t>preservation of forensic evidence takes priority over containment activities.</w:t>
      </w:r>
      <w:r w:rsidRPr="00FC319F">
        <w:rPr>
          <w:rFonts w:asciiTheme="minorHAnsi" w:hAnsiTheme="minorHAnsi"/>
          <w:sz w:val="20"/>
          <w:szCs w:val="20"/>
        </w:rPr>
        <w:t xml:space="preserve"> CloudTrail logs, CloudWatch logs, VPC Flow Logs and database audit logs are secured to maintain eviden</w:t>
      </w:r>
      <w:r w:rsidR="006A568E">
        <w:rPr>
          <w:rFonts w:asciiTheme="minorHAnsi" w:hAnsiTheme="minorHAnsi"/>
          <w:sz w:val="20"/>
          <w:szCs w:val="20"/>
        </w:rPr>
        <w:t>ce</w:t>
      </w:r>
      <w:r w:rsidRPr="00FC319F">
        <w:rPr>
          <w:rFonts w:asciiTheme="minorHAnsi" w:hAnsiTheme="minorHAnsi"/>
          <w:sz w:val="20"/>
          <w:szCs w:val="20"/>
        </w:rPr>
        <w:t xml:space="preserve"> integrity before any changes are made to the environment.</w:t>
      </w:r>
    </w:p>
    <w:p w14:paraId="25BAF7F0" w14:textId="363A708F" w:rsidR="00FC319F" w:rsidRDefault="00FC319F" w:rsidP="00FC319F">
      <w:pPr>
        <w:pStyle w:val="NormalWeb"/>
        <w:rPr>
          <w:rFonts w:asciiTheme="minorHAnsi" w:hAnsiTheme="minorHAnsi"/>
          <w:sz w:val="20"/>
          <w:szCs w:val="20"/>
        </w:rPr>
      </w:pPr>
      <w:r w:rsidRPr="00FC319F">
        <w:rPr>
          <w:rFonts w:asciiTheme="minorHAnsi" w:hAnsiTheme="minorHAnsi"/>
          <w:sz w:val="20"/>
          <w:szCs w:val="20"/>
        </w:rPr>
        <w:t>Following evidence preservation, containment activities begin immediately</w:t>
      </w:r>
      <w:r w:rsidR="007609F6">
        <w:rPr>
          <w:rFonts w:asciiTheme="minorHAnsi" w:hAnsiTheme="minorHAnsi"/>
          <w:sz w:val="20"/>
          <w:szCs w:val="20"/>
        </w:rPr>
        <w:t xml:space="preserve"> as follows:</w:t>
      </w:r>
    </w:p>
    <w:tbl>
      <w:tblPr>
        <w:tblStyle w:val="TableGrid"/>
        <w:tblW w:w="0" w:type="auto"/>
        <w:tblLook w:val="04A0" w:firstRow="1" w:lastRow="0" w:firstColumn="1" w:lastColumn="0" w:noHBand="0" w:noVBand="1"/>
      </w:tblPr>
      <w:tblGrid>
        <w:gridCol w:w="2105"/>
        <w:gridCol w:w="6911"/>
      </w:tblGrid>
      <w:tr w:rsidR="005A752D" w:rsidRPr="005A752D" w14:paraId="0AF7986B" w14:textId="77777777" w:rsidTr="005A752D">
        <w:tc>
          <w:tcPr>
            <w:tcW w:w="0" w:type="auto"/>
            <w:hideMark/>
          </w:tcPr>
          <w:p w14:paraId="79462530" w14:textId="77777777" w:rsidR="005A752D" w:rsidRPr="00612010" w:rsidRDefault="005A752D" w:rsidP="00612010">
            <w:pPr>
              <w:rPr>
                <w:rFonts w:eastAsia="Times New Roman" w:cs="Times New Roman"/>
                <w:b/>
                <w:bCs/>
                <w:kern w:val="0"/>
                <w:sz w:val="20"/>
                <w:szCs w:val="20"/>
                <w:lang w:eastAsia="en-GB"/>
                <w14:ligatures w14:val="none"/>
              </w:rPr>
            </w:pPr>
            <w:r w:rsidRPr="00612010">
              <w:rPr>
                <w:rFonts w:eastAsia="Times New Roman" w:cs="Times New Roman"/>
                <w:b/>
                <w:bCs/>
                <w:kern w:val="0"/>
                <w:sz w:val="20"/>
                <w:szCs w:val="20"/>
                <w:lang w:eastAsia="en-GB"/>
                <w14:ligatures w14:val="none"/>
              </w:rPr>
              <w:t>Containment Action</w:t>
            </w:r>
          </w:p>
        </w:tc>
        <w:tc>
          <w:tcPr>
            <w:tcW w:w="0" w:type="auto"/>
            <w:hideMark/>
          </w:tcPr>
          <w:p w14:paraId="130D941B" w14:textId="77777777" w:rsidR="005A752D" w:rsidRPr="00612010" w:rsidRDefault="005A752D" w:rsidP="00612010">
            <w:pPr>
              <w:rPr>
                <w:rFonts w:eastAsia="Times New Roman" w:cs="Times New Roman"/>
                <w:b/>
                <w:bCs/>
                <w:kern w:val="0"/>
                <w:sz w:val="20"/>
                <w:szCs w:val="20"/>
                <w:lang w:eastAsia="en-GB"/>
                <w14:ligatures w14:val="none"/>
              </w:rPr>
            </w:pPr>
            <w:proofErr w:type="spellStart"/>
            <w:r w:rsidRPr="00612010">
              <w:rPr>
                <w:rFonts w:eastAsia="Times New Roman" w:cs="Times New Roman"/>
                <w:b/>
                <w:bCs/>
                <w:kern w:val="0"/>
                <w:sz w:val="20"/>
                <w:szCs w:val="20"/>
                <w:lang w:eastAsia="en-GB"/>
                <w14:ligatures w14:val="none"/>
              </w:rPr>
              <w:t>MediCore</w:t>
            </w:r>
            <w:proofErr w:type="spellEnd"/>
            <w:r w:rsidRPr="00612010">
              <w:rPr>
                <w:rFonts w:eastAsia="Times New Roman" w:cs="Times New Roman"/>
                <w:b/>
                <w:bCs/>
                <w:kern w:val="0"/>
                <w:sz w:val="20"/>
                <w:szCs w:val="20"/>
                <w:lang w:eastAsia="en-GB"/>
                <w14:ligatures w14:val="none"/>
              </w:rPr>
              <w:t xml:space="preserve"> Response</w:t>
            </w:r>
          </w:p>
        </w:tc>
      </w:tr>
      <w:tr w:rsidR="005A752D" w:rsidRPr="005A752D" w14:paraId="2ECF2D35" w14:textId="77777777" w:rsidTr="005A752D">
        <w:tc>
          <w:tcPr>
            <w:tcW w:w="0" w:type="auto"/>
            <w:hideMark/>
          </w:tcPr>
          <w:p w14:paraId="1535BAB5" w14:textId="77777777" w:rsidR="005A752D" w:rsidRDefault="005A752D" w:rsidP="0017545B">
            <w:pPr>
              <w:rPr>
                <w:rFonts w:eastAsia="Times New Roman" w:cs="Times New Roman"/>
                <w:kern w:val="0"/>
                <w:sz w:val="20"/>
                <w:szCs w:val="20"/>
                <w:lang w:eastAsia="en-GB"/>
                <w14:ligatures w14:val="none"/>
              </w:rPr>
            </w:pPr>
            <w:r w:rsidRPr="00612010">
              <w:rPr>
                <w:rFonts w:eastAsia="Times New Roman" w:cs="Times New Roman"/>
                <w:kern w:val="0"/>
                <w:sz w:val="20"/>
                <w:szCs w:val="20"/>
                <w:lang w:eastAsia="en-GB"/>
                <w14:ligatures w14:val="none"/>
              </w:rPr>
              <w:t>Preserve forensic evidence</w:t>
            </w:r>
          </w:p>
          <w:p w14:paraId="579EF4B8" w14:textId="77777777" w:rsidR="004967D1" w:rsidRPr="00612010" w:rsidRDefault="004967D1" w:rsidP="0017545B">
            <w:pPr>
              <w:rPr>
                <w:rFonts w:eastAsia="Times New Roman" w:cs="Times New Roman"/>
                <w:kern w:val="0"/>
                <w:sz w:val="20"/>
                <w:szCs w:val="20"/>
                <w:lang w:eastAsia="en-GB"/>
                <w14:ligatures w14:val="none"/>
              </w:rPr>
            </w:pPr>
          </w:p>
        </w:tc>
        <w:tc>
          <w:tcPr>
            <w:tcW w:w="0" w:type="auto"/>
            <w:hideMark/>
          </w:tcPr>
          <w:p w14:paraId="081F2B5C" w14:textId="77777777" w:rsidR="005A752D" w:rsidRPr="00612010" w:rsidRDefault="005A752D" w:rsidP="0017545B">
            <w:pPr>
              <w:rPr>
                <w:rFonts w:eastAsia="Times New Roman" w:cs="Times New Roman"/>
                <w:kern w:val="0"/>
                <w:sz w:val="20"/>
                <w:szCs w:val="20"/>
                <w:lang w:eastAsia="en-GB"/>
                <w14:ligatures w14:val="none"/>
              </w:rPr>
            </w:pPr>
            <w:r w:rsidRPr="00612010">
              <w:rPr>
                <w:rFonts w:eastAsia="Times New Roman" w:cs="Times New Roman"/>
                <w:kern w:val="0"/>
                <w:sz w:val="20"/>
                <w:szCs w:val="20"/>
                <w:lang w:eastAsia="en-GB"/>
                <w14:ligatures w14:val="none"/>
              </w:rPr>
              <w:t>Export CloudTrail, CloudWatch, VPC Flow Logs and database audit logs.</w:t>
            </w:r>
          </w:p>
        </w:tc>
      </w:tr>
      <w:tr w:rsidR="005A752D" w:rsidRPr="005A752D" w14:paraId="4E72D5EE" w14:textId="77777777" w:rsidTr="005A752D">
        <w:tc>
          <w:tcPr>
            <w:tcW w:w="0" w:type="auto"/>
            <w:hideMark/>
          </w:tcPr>
          <w:p w14:paraId="7770F4B8" w14:textId="77777777" w:rsidR="005A752D" w:rsidRDefault="005A752D" w:rsidP="0017545B">
            <w:pPr>
              <w:rPr>
                <w:rFonts w:eastAsia="Times New Roman" w:cs="Times New Roman"/>
                <w:kern w:val="0"/>
                <w:sz w:val="20"/>
                <w:szCs w:val="20"/>
                <w:lang w:eastAsia="en-GB"/>
                <w14:ligatures w14:val="none"/>
              </w:rPr>
            </w:pPr>
            <w:r w:rsidRPr="00612010">
              <w:rPr>
                <w:rFonts w:eastAsia="Times New Roman" w:cs="Times New Roman"/>
                <w:kern w:val="0"/>
                <w:sz w:val="20"/>
                <w:szCs w:val="20"/>
                <w:lang w:eastAsia="en-GB"/>
                <w14:ligatures w14:val="none"/>
              </w:rPr>
              <w:t>Isolate affected systems</w:t>
            </w:r>
          </w:p>
          <w:p w14:paraId="34AE4D7C" w14:textId="77777777" w:rsidR="004967D1" w:rsidRDefault="004967D1" w:rsidP="0017545B">
            <w:pPr>
              <w:rPr>
                <w:rFonts w:eastAsia="Times New Roman" w:cs="Times New Roman"/>
                <w:kern w:val="0"/>
                <w:sz w:val="20"/>
                <w:szCs w:val="20"/>
                <w:lang w:eastAsia="en-GB"/>
                <w14:ligatures w14:val="none"/>
              </w:rPr>
            </w:pPr>
          </w:p>
          <w:p w14:paraId="5D061A5A" w14:textId="77777777" w:rsidR="004967D1" w:rsidRPr="00612010" w:rsidRDefault="004967D1" w:rsidP="0017545B">
            <w:pPr>
              <w:rPr>
                <w:rFonts w:eastAsia="Times New Roman" w:cs="Times New Roman"/>
                <w:kern w:val="0"/>
                <w:sz w:val="20"/>
                <w:szCs w:val="20"/>
                <w:lang w:eastAsia="en-GB"/>
                <w14:ligatures w14:val="none"/>
              </w:rPr>
            </w:pPr>
          </w:p>
        </w:tc>
        <w:tc>
          <w:tcPr>
            <w:tcW w:w="0" w:type="auto"/>
            <w:hideMark/>
          </w:tcPr>
          <w:p w14:paraId="4E2DCF34" w14:textId="77777777" w:rsidR="005A752D" w:rsidRPr="00612010" w:rsidRDefault="005A752D" w:rsidP="0017545B">
            <w:pPr>
              <w:rPr>
                <w:rFonts w:eastAsia="Times New Roman" w:cs="Times New Roman"/>
                <w:kern w:val="0"/>
                <w:sz w:val="20"/>
                <w:szCs w:val="20"/>
                <w:lang w:eastAsia="en-GB"/>
                <w14:ligatures w14:val="none"/>
              </w:rPr>
            </w:pPr>
            <w:r w:rsidRPr="00612010">
              <w:rPr>
                <w:rFonts w:eastAsia="Times New Roman" w:cs="Times New Roman"/>
                <w:kern w:val="0"/>
                <w:sz w:val="20"/>
                <w:szCs w:val="20"/>
                <w:lang w:eastAsia="en-GB"/>
                <w14:ligatures w14:val="none"/>
              </w:rPr>
              <w:t>Apply temporary deny-all Security Group rules to the compromised web application instance whilst maintaining Bastion Host access for authorised responders.</w:t>
            </w:r>
          </w:p>
        </w:tc>
      </w:tr>
      <w:tr w:rsidR="005A752D" w:rsidRPr="005A752D" w14:paraId="5AEF0563" w14:textId="77777777" w:rsidTr="005A752D">
        <w:tc>
          <w:tcPr>
            <w:tcW w:w="0" w:type="auto"/>
            <w:hideMark/>
          </w:tcPr>
          <w:p w14:paraId="79C215B5" w14:textId="77777777" w:rsidR="005A752D" w:rsidRDefault="005A752D" w:rsidP="0017545B">
            <w:pPr>
              <w:rPr>
                <w:rFonts w:eastAsia="Times New Roman" w:cs="Times New Roman"/>
                <w:kern w:val="0"/>
                <w:sz w:val="20"/>
                <w:szCs w:val="20"/>
                <w:lang w:eastAsia="en-GB"/>
                <w14:ligatures w14:val="none"/>
              </w:rPr>
            </w:pPr>
            <w:r w:rsidRPr="00612010">
              <w:rPr>
                <w:rFonts w:eastAsia="Times New Roman" w:cs="Times New Roman"/>
                <w:kern w:val="0"/>
                <w:sz w:val="20"/>
                <w:szCs w:val="20"/>
                <w:lang w:eastAsia="en-GB"/>
                <w14:ligatures w14:val="none"/>
              </w:rPr>
              <w:t>Disable compromised accounts</w:t>
            </w:r>
          </w:p>
          <w:p w14:paraId="2685F5B6" w14:textId="77777777" w:rsidR="004967D1" w:rsidRPr="00612010" w:rsidRDefault="004967D1" w:rsidP="0017545B">
            <w:pPr>
              <w:rPr>
                <w:rFonts w:eastAsia="Times New Roman" w:cs="Times New Roman"/>
                <w:kern w:val="0"/>
                <w:sz w:val="20"/>
                <w:szCs w:val="20"/>
                <w:lang w:eastAsia="en-GB"/>
                <w14:ligatures w14:val="none"/>
              </w:rPr>
            </w:pPr>
          </w:p>
        </w:tc>
        <w:tc>
          <w:tcPr>
            <w:tcW w:w="0" w:type="auto"/>
            <w:hideMark/>
          </w:tcPr>
          <w:p w14:paraId="7C301052" w14:textId="77777777" w:rsidR="005A752D" w:rsidRPr="00612010" w:rsidRDefault="005A752D" w:rsidP="0017545B">
            <w:pPr>
              <w:rPr>
                <w:rFonts w:eastAsia="Times New Roman" w:cs="Times New Roman"/>
                <w:kern w:val="0"/>
                <w:sz w:val="20"/>
                <w:szCs w:val="20"/>
                <w:lang w:eastAsia="en-GB"/>
                <w14:ligatures w14:val="none"/>
              </w:rPr>
            </w:pPr>
            <w:r w:rsidRPr="00612010">
              <w:rPr>
                <w:rFonts w:eastAsia="Times New Roman" w:cs="Times New Roman"/>
                <w:kern w:val="0"/>
                <w:sz w:val="20"/>
                <w:szCs w:val="20"/>
                <w:lang w:eastAsia="en-GB"/>
                <w14:ligatures w14:val="none"/>
              </w:rPr>
              <w:t>Revoke active IAM sessions, rotate credentials and disable affected accounts.</w:t>
            </w:r>
          </w:p>
        </w:tc>
      </w:tr>
      <w:tr w:rsidR="005A752D" w:rsidRPr="005A752D" w14:paraId="328705CD" w14:textId="77777777" w:rsidTr="005A752D">
        <w:tc>
          <w:tcPr>
            <w:tcW w:w="0" w:type="auto"/>
            <w:hideMark/>
          </w:tcPr>
          <w:p w14:paraId="1FE052C9" w14:textId="77777777" w:rsidR="005A752D" w:rsidRDefault="005A752D" w:rsidP="0017545B">
            <w:pPr>
              <w:rPr>
                <w:rFonts w:eastAsia="Times New Roman" w:cs="Times New Roman"/>
                <w:kern w:val="0"/>
                <w:sz w:val="20"/>
                <w:szCs w:val="20"/>
                <w:lang w:eastAsia="en-GB"/>
                <w14:ligatures w14:val="none"/>
              </w:rPr>
            </w:pPr>
            <w:r w:rsidRPr="00612010">
              <w:rPr>
                <w:rFonts w:eastAsia="Times New Roman" w:cs="Times New Roman"/>
                <w:kern w:val="0"/>
                <w:sz w:val="20"/>
                <w:szCs w:val="20"/>
                <w:lang w:eastAsia="en-GB"/>
                <w14:ligatures w14:val="none"/>
              </w:rPr>
              <w:t>Prevent lateral movement</w:t>
            </w:r>
          </w:p>
          <w:p w14:paraId="1EAE7A83" w14:textId="77777777" w:rsidR="004967D1" w:rsidRPr="00612010" w:rsidRDefault="004967D1" w:rsidP="0017545B">
            <w:pPr>
              <w:rPr>
                <w:rFonts w:eastAsia="Times New Roman" w:cs="Times New Roman"/>
                <w:kern w:val="0"/>
                <w:sz w:val="20"/>
                <w:szCs w:val="20"/>
                <w:lang w:eastAsia="en-GB"/>
                <w14:ligatures w14:val="none"/>
              </w:rPr>
            </w:pPr>
          </w:p>
        </w:tc>
        <w:tc>
          <w:tcPr>
            <w:tcW w:w="0" w:type="auto"/>
            <w:hideMark/>
          </w:tcPr>
          <w:p w14:paraId="269EBB5F" w14:textId="77777777" w:rsidR="005A752D" w:rsidRPr="00612010" w:rsidRDefault="005A752D" w:rsidP="0017545B">
            <w:pPr>
              <w:rPr>
                <w:rFonts w:eastAsia="Times New Roman" w:cs="Times New Roman"/>
                <w:kern w:val="0"/>
                <w:sz w:val="20"/>
                <w:szCs w:val="20"/>
                <w:lang w:eastAsia="en-GB"/>
                <w14:ligatures w14:val="none"/>
              </w:rPr>
            </w:pPr>
            <w:r w:rsidRPr="00612010">
              <w:rPr>
                <w:rFonts w:eastAsia="Times New Roman" w:cs="Times New Roman"/>
                <w:kern w:val="0"/>
                <w:sz w:val="20"/>
                <w:szCs w:val="20"/>
                <w:lang w:eastAsia="en-GB"/>
                <w14:ligatures w14:val="none"/>
              </w:rPr>
              <w:t>Review Security Groups, verify no unauthorised rule changes exist and isolate affected workloads from production traffic.</w:t>
            </w:r>
          </w:p>
        </w:tc>
      </w:tr>
      <w:tr w:rsidR="005A752D" w:rsidRPr="005A752D" w14:paraId="03F68794" w14:textId="77777777" w:rsidTr="005A752D">
        <w:tc>
          <w:tcPr>
            <w:tcW w:w="0" w:type="auto"/>
            <w:hideMark/>
          </w:tcPr>
          <w:p w14:paraId="26E3618B" w14:textId="77777777" w:rsidR="005A752D" w:rsidRDefault="005A752D" w:rsidP="0017545B">
            <w:pPr>
              <w:rPr>
                <w:rFonts w:eastAsia="Times New Roman" w:cs="Times New Roman"/>
                <w:kern w:val="0"/>
                <w:sz w:val="20"/>
                <w:szCs w:val="20"/>
                <w:lang w:eastAsia="en-GB"/>
                <w14:ligatures w14:val="none"/>
              </w:rPr>
            </w:pPr>
            <w:r w:rsidRPr="00612010">
              <w:rPr>
                <w:rFonts w:eastAsia="Times New Roman" w:cs="Times New Roman"/>
                <w:kern w:val="0"/>
                <w:sz w:val="20"/>
                <w:szCs w:val="20"/>
                <w:lang w:eastAsia="en-GB"/>
                <w14:ligatures w14:val="none"/>
              </w:rPr>
              <w:t>Notify stakeholders</w:t>
            </w:r>
          </w:p>
          <w:p w14:paraId="00F65E98" w14:textId="77777777" w:rsidR="004967D1" w:rsidRPr="00612010" w:rsidRDefault="004967D1" w:rsidP="0017545B">
            <w:pPr>
              <w:rPr>
                <w:rFonts w:eastAsia="Times New Roman" w:cs="Times New Roman"/>
                <w:kern w:val="0"/>
                <w:sz w:val="20"/>
                <w:szCs w:val="20"/>
                <w:lang w:eastAsia="en-GB"/>
                <w14:ligatures w14:val="none"/>
              </w:rPr>
            </w:pPr>
          </w:p>
        </w:tc>
        <w:tc>
          <w:tcPr>
            <w:tcW w:w="0" w:type="auto"/>
            <w:hideMark/>
          </w:tcPr>
          <w:p w14:paraId="0697ADE3" w14:textId="77777777" w:rsidR="005A752D" w:rsidRPr="00612010" w:rsidRDefault="005A752D" w:rsidP="0017545B">
            <w:pPr>
              <w:rPr>
                <w:rFonts w:eastAsia="Times New Roman" w:cs="Times New Roman"/>
                <w:kern w:val="0"/>
                <w:sz w:val="20"/>
                <w:szCs w:val="20"/>
                <w:lang w:eastAsia="en-GB"/>
                <w14:ligatures w14:val="none"/>
              </w:rPr>
            </w:pPr>
            <w:r w:rsidRPr="00612010">
              <w:rPr>
                <w:rFonts w:eastAsia="Times New Roman" w:cs="Times New Roman"/>
                <w:kern w:val="0"/>
                <w:sz w:val="20"/>
                <w:szCs w:val="20"/>
                <w:lang w:eastAsia="en-GB"/>
                <w14:ligatures w14:val="none"/>
              </w:rPr>
              <w:t>CTO, DPO and NHS Trust contacts informed in accordance with Section 3 SLAs.</w:t>
            </w:r>
          </w:p>
        </w:tc>
      </w:tr>
    </w:tbl>
    <w:p w14:paraId="3A1CD62D" w14:textId="77777777" w:rsidR="00F44763" w:rsidRPr="00F44763" w:rsidRDefault="00F44763" w:rsidP="00F44763">
      <w:pPr>
        <w:pStyle w:val="pdq2pgselectionanchorcontainer"/>
        <w:rPr>
          <w:rFonts w:asciiTheme="minorHAnsi" w:hAnsiTheme="minorHAnsi"/>
          <w:sz w:val="20"/>
          <w:szCs w:val="20"/>
        </w:rPr>
      </w:pPr>
      <w:r w:rsidRPr="00F44763">
        <w:rPr>
          <w:rFonts w:asciiTheme="minorHAnsi" w:hAnsiTheme="minorHAnsi"/>
          <w:sz w:val="20"/>
          <w:szCs w:val="20"/>
        </w:rPr>
        <w:t>No production resources are deleted during containment as this could compromise forensic investigation.</w:t>
      </w:r>
    </w:p>
    <w:p w14:paraId="7F513ECE" w14:textId="77777777" w:rsidR="00F44763" w:rsidRPr="00F44763" w:rsidRDefault="00F44763" w:rsidP="00F44763">
      <w:pPr>
        <w:pStyle w:val="NormalWeb"/>
        <w:rPr>
          <w:rFonts w:asciiTheme="minorHAnsi" w:hAnsiTheme="minorHAnsi"/>
          <w:sz w:val="20"/>
          <w:szCs w:val="20"/>
        </w:rPr>
      </w:pPr>
      <w:r w:rsidRPr="00F44763">
        <w:rPr>
          <w:rStyle w:val="Strong"/>
          <w:rFonts w:asciiTheme="minorHAnsi" w:hAnsiTheme="minorHAnsi"/>
          <w:sz w:val="20"/>
          <w:szCs w:val="20"/>
        </w:rPr>
        <w:lastRenderedPageBreak/>
        <w:t>Objective:</w:t>
      </w:r>
      <w:r w:rsidRPr="00F44763">
        <w:rPr>
          <w:rFonts w:asciiTheme="minorHAnsi" w:hAnsiTheme="minorHAnsi"/>
          <w:sz w:val="20"/>
          <w:szCs w:val="20"/>
        </w:rPr>
        <w:t xml:space="preserve"> Prevent further compromise while preserving evidence required for forensic analysis and regulatory investigation.</w:t>
      </w:r>
    </w:p>
    <w:p w14:paraId="201DAEFB" w14:textId="1BC08A7D" w:rsidR="003D71EE" w:rsidRDefault="003D71EE" w:rsidP="003D71EE">
      <w:pPr>
        <w:pStyle w:val="Heading2"/>
      </w:pPr>
      <w:bookmarkStart w:id="10" w:name="_Toc236389151"/>
      <w:r>
        <w:t>Phase 4: Eradication</w:t>
      </w:r>
      <w:bookmarkEnd w:id="10"/>
    </w:p>
    <w:p w14:paraId="5A16B02C" w14:textId="44EB213C" w:rsidR="00820416" w:rsidRPr="00820416" w:rsidRDefault="00820416" w:rsidP="00820416">
      <w:pPr>
        <w:pStyle w:val="pdq2pgselectionanchorcontainer"/>
        <w:rPr>
          <w:rFonts w:asciiTheme="minorHAnsi" w:hAnsiTheme="minorHAnsi"/>
          <w:sz w:val="20"/>
          <w:szCs w:val="20"/>
        </w:rPr>
      </w:pPr>
      <w:r w:rsidRPr="00820416">
        <w:rPr>
          <w:rFonts w:asciiTheme="minorHAnsi" w:hAnsiTheme="minorHAnsi"/>
          <w:sz w:val="20"/>
          <w:szCs w:val="20"/>
        </w:rPr>
        <w:t>Once containment has stabilised the incident, investigators identify the initial attack vector</w:t>
      </w:r>
      <w:r w:rsidR="006D79ED">
        <w:rPr>
          <w:rFonts w:asciiTheme="minorHAnsi" w:hAnsiTheme="minorHAnsi"/>
          <w:sz w:val="20"/>
          <w:szCs w:val="20"/>
        </w:rPr>
        <w:t xml:space="preserve">/entry point and </w:t>
      </w:r>
      <w:r w:rsidRPr="00820416">
        <w:rPr>
          <w:rFonts w:asciiTheme="minorHAnsi" w:hAnsiTheme="minorHAnsi"/>
          <w:sz w:val="20"/>
          <w:szCs w:val="20"/>
        </w:rPr>
        <w:t>determine the scope of compromise</w:t>
      </w:r>
      <w:r w:rsidR="006D79ED">
        <w:rPr>
          <w:rFonts w:asciiTheme="minorHAnsi" w:hAnsiTheme="minorHAnsi"/>
          <w:sz w:val="20"/>
          <w:szCs w:val="20"/>
        </w:rPr>
        <w:t xml:space="preserve">. </w:t>
      </w:r>
      <w:r w:rsidR="00DB0FC2">
        <w:rPr>
          <w:rFonts w:asciiTheme="minorHAnsi" w:hAnsiTheme="minorHAnsi"/>
          <w:sz w:val="20"/>
          <w:szCs w:val="20"/>
        </w:rPr>
        <w:t xml:space="preserve">Then they </w:t>
      </w:r>
      <w:r w:rsidRPr="00820416">
        <w:rPr>
          <w:rFonts w:asciiTheme="minorHAnsi" w:hAnsiTheme="minorHAnsi"/>
          <w:sz w:val="20"/>
          <w:szCs w:val="20"/>
        </w:rPr>
        <w:t>remove all malicious artefacts from the environment.</w:t>
      </w:r>
    </w:p>
    <w:p w14:paraId="33716978" w14:textId="5E11E79B" w:rsidR="00820416" w:rsidRPr="00820416" w:rsidRDefault="00820416" w:rsidP="00820416">
      <w:pPr>
        <w:pStyle w:val="NormalWeb"/>
        <w:rPr>
          <w:rFonts w:asciiTheme="minorHAnsi" w:hAnsiTheme="minorHAnsi"/>
          <w:sz w:val="20"/>
          <w:szCs w:val="20"/>
        </w:rPr>
      </w:pPr>
      <w:r w:rsidRPr="00820416">
        <w:rPr>
          <w:rFonts w:asciiTheme="minorHAnsi" w:hAnsiTheme="minorHAnsi"/>
          <w:sz w:val="20"/>
          <w:szCs w:val="20"/>
        </w:rPr>
        <w:t xml:space="preserve">Rather than attempting to clean compromised virtual machines, </w:t>
      </w:r>
      <w:proofErr w:type="spellStart"/>
      <w:r w:rsidRPr="00820416">
        <w:rPr>
          <w:rFonts w:asciiTheme="minorHAnsi" w:hAnsiTheme="minorHAnsi"/>
          <w:sz w:val="20"/>
          <w:szCs w:val="20"/>
        </w:rPr>
        <w:t>MediCore</w:t>
      </w:r>
      <w:proofErr w:type="spellEnd"/>
      <w:r w:rsidRPr="00820416">
        <w:rPr>
          <w:rFonts w:asciiTheme="minorHAnsi" w:hAnsiTheme="minorHAnsi"/>
          <w:sz w:val="20"/>
          <w:szCs w:val="20"/>
        </w:rPr>
        <w:t xml:space="preserve"> follows an infrastructure replacement approach. The affected EC2 web server instance is terminated and rebuilt from the approved Launch Template used by the Auto Scaling Group. Operating system updates are installed through the NAT Gateway before the rebuilt server is returned to service. Container images are rescanned using </w:t>
      </w:r>
      <w:proofErr w:type="spellStart"/>
      <w:r w:rsidRPr="00820416">
        <w:rPr>
          <w:rFonts w:asciiTheme="minorHAnsi" w:hAnsiTheme="minorHAnsi"/>
          <w:sz w:val="20"/>
          <w:szCs w:val="20"/>
        </w:rPr>
        <w:t>Trivy</w:t>
      </w:r>
      <w:proofErr w:type="spellEnd"/>
      <w:r w:rsidRPr="00820416">
        <w:rPr>
          <w:rFonts w:asciiTheme="minorHAnsi" w:hAnsiTheme="minorHAnsi"/>
          <w:sz w:val="20"/>
          <w:szCs w:val="20"/>
        </w:rPr>
        <w:t xml:space="preserve"> to confirm that no known </w:t>
      </w:r>
      <w:r w:rsidR="00913D3C">
        <w:rPr>
          <w:rFonts w:asciiTheme="minorHAnsi" w:hAnsiTheme="minorHAnsi"/>
          <w:sz w:val="20"/>
          <w:szCs w:val="20"/>
        </w:rPr>
        <w:t>c</w:t>
      </w:r>
      <w:r w:rsidRPr="00820416">
        <w:rPr>
          <w:rFonts w:asciiTheme="minorHAnsi" w:hAnsiTheme="minorHAnsi"/>
          <w:sz w:val="20"/>
          <w:szCs w:val="20"/>
        </w:rPr>
        <w:t>ritical vulnerabilities remain before deployment.</w:t>
      </w:r>
    </w:p>
    <w:p w14:paraId="20E7E023" w14:textId="15108235" w:rsidR="00820416" w:rsidRPr="00820416" w:rsidRDefault="00820416" w:rsidP="00820416">
      <w:pPr>
        <w:pStyle w:val="NormalWeb"/>
        <w:rPr>
          <w:rFonts w:asciiTheme="minorHAnsi" w:hAnsiTheme="minorHAnsi"/>
          <w:sz w:val="20"/>
          <w:szCs w:val="20"/>
        </w:rPr>
      </w:pPr>
      <w:r w:rsidRPr="00820416">
        <w:rPr>
          <w:rFonts w:asciiTheme="minorHAnsi" w:hAnsiTheme="minorHAnsi"/>
          <w:sz w:val="20"/>
          <w:szCs w:val="20"/>
        </w:rPr>
        <w:t>CloudTrail logs are reviewed to confirm no unauthorised IAM changes or Security Group modifications remain</w:t>
      </w:r>
      <w:r w:rsidR="00281AC2">
        <w:rPr>
          <w:rFonts w:asciiTheme="minorHAnsi" w:hAnsiTheme="minorHAnsi"/>
          <w:sz w:val="20"/>
          <w:szCs w:val="20"/>
        </w:rPr>
        <w:t>. A</w:t>
      </w:r>
      <w:r w:rsidRPr="00820416">
        <w:rPr>
          <w:rFonts w:asciiTheme="minorHAnsi" w:hAnsiTheme="minorHAnsi"/>
          <w:sz w:val="20"/>
          <w:szCs w:val="20"/>
        </w:rPr>
        <w:t>ll credentials associated with affected systems are rotated.</w:t>
      </w:r>
    </w:p>
    <w:p w14:paraId="7A8E5363" w14:textId="77777777" w:rsidR="00820416" w:rsidRPr="00820416" w:rsidRDefault="00820416" w:rsidP="00820416">
      <w:pPr>
        <w:pStyle w:val="NormalWeb"/>
        <w:rPr>
          <w:rFonts w:asciiTheme="minorHAnsi" w:hAnsiTheme="minorHAnsi"/>
          <w:sz w:val="20"/>
          <w:szCs w:val="20"/>
        </w:rPr>
      </w:pPr>
      <w:r w:rsidRPr="00820416">
        <w:rPr>
          <w:rStyle w:val="Strong"/>
          <w:rFonts w:asciiTheme="minorHAnsi" w:hAnsiTheme="minorHAnsi"/>
          <w:sz w:val="20"/>
          <w:szCs w:val="20"/>
        </w:rPr>
        <w:t>Objective:</w:t>
      </w:r>
      <w:r w:rsidRPr="00820416">
        <w:rPr>
          <w:rFonts w:asciiTheme="minorHAnsi" w:hAnsiTheme="minorHAnsi"/>
          <w:sz w:val="20"/>
          <w:szCs w:val="20"/>
        </w:rPr>
        <w:t xml:space="preserve"> Remove the attacker completely and return the environment to a known trusted configuration.</w:t>
      </w:r>
    </w:p>
    <w:p w14:paraId="29C82F7C" w14:textId="2B130955" w:rsidR="003D71EE" w:rsidRDefault="003D71EE" w:rsidP="00391F98">
      <w:pPr>
        <w:pStyle w:val="Heading2"/>
      </w:pPr>
      <w:bookmarkStart w:id="11" w:name="_Toc236389152"/>
      <w:r>
        <w:t xml:space="preserve">Phase 5: </w:t>
      </w:r>
      <w:r w:rsidR="00391F98">
        <w:t>Recovery</w:t>
      </w:r>
      <w:bookmarkEnd w:id="11"/>
    </w:p>
    <w:p w14:paraId="4406AD00" w14:textId="77777777" w:rsidR="00F2302F" w:rsidRPr="00F2302F" w:rsidRDefault="00F2302F" w:rsidP="00F2302F">
      <w:pPr>
        <w:pStyle w:val="pdq2pgselectionanchorcontainer"/>
        <w:rPr>
          <w:rFonts w:asciiTheme="minorHAnsi" w:hAnsiTheme="minorHAnsi"/>
          <w:sz w:val="20"/>
          <w:szCs w:val="20"/>
        </w:rPr>
      </w:pPr>
      <w:r w:rsidRPr="00F2302F">
        <w:rPr>
          <w:rFonts w:asciiTheme="minorHAnsi" w:hAnsiTheme="minorHAnsi"/>
          <w:sz w:val="20"/>
          <w:szCs w:val="20"/>
        </w:rPr>
        <w:t>Following successful eradication, services are restored using trusted infrastructure and validated backups.</w:t>
      </w:r>
    </w:p>
    <w:p w14:paraId="4F27C366" w14:textId="77777777" w:rsidR="00F2302F" w:rsidRPr="00F2302F" w:rsidRDefault="00F2302F" w:rsidP="00F2302F">
      <w:pPr>
        <w:pStyle w:val="NormalWeb"/>
        <w:rPr>
          <w:rFonts w:asciiTheme="minorHAnsi" w:hAnsiTheme="minorHAnsi"/>
          <w:sz w:val="20"/>
          <w:szCs w:val="20"/>
        </w:rPr>
      </w:pPr>
      <w:r w:rsidRPr="00F2302F">
        <w:rPr>
          <w:rFonts w:asciiTheme="minorHAnsi" w:hAnsiTheme="minorHAnsi"/>
          <w:sz w:val="20"/>
          <w:szCs w:val="20"/>
        </w:rPr>
        <w:t>The rebuilt web application instance is registered with the Application Load Balancer and allowed to pass health checks before accepting production traffic. Database integrity is verified and recovery testing is performed using the configured RDS automated backups and point-in-time recovery capabilities where required. S3 versioning and lifecycle policies are reviewed to ensure backup integrity has been maintained throughout the incident.</w:t>
      </w:r>
    </w:p>
    <w:p w14:paraId="437FF732" w14:textId="522903EF" w:rsidR="00F2302F" w:rsidRPr="00F2302F" w:rsidRDefault="00F2302F" w:rsidP="00F2302F">
      <w:pPr>
        <w:pStyle w:val="NormalWeb"/>
        <w:rPr>
          <w:rFonts w:asciiTheme="minorHAnsi" w:hAnsiTheme="minorHAnsi"/>
          <w:sz w:val="20"/>
          <w:szCs w:val="20"/>
        </w:rPr>
      </w:pPr>
      <w:r w:rsidRPr="00F2302F">
        <w:rPr>
          <w:rFonts w:asciiTheme="minorHAnsi" w:hAnsiTheme="minorHAnsi"/>
          <w:sz w:val="20"/>
          <w:szCs w:val="20"/>
        </w:rPr>
        <w:t xml:space="preserve">For the next </w:t>
      </w:r>
      <w:r w:rsidRPr="00F2302F">
        <w:rPr>
          <w:rStyle w:val="Strong"/>
          <w:rFonts w:asciiTheme="minorHAnsi" w:hAnsiTheme="minorHAnsi"/>
          <w:sz w:val="20"/>
          <w:szCs w:val="20"/>
        </w:rPr>
        <w:t>72 hours</w:t>
      </w:r>
      <w:r w:rsidRPr="00F2302F">
        <w:rPr>
          <w:rFonts w:asciiTheme="minorHAnsi" w:hAnsiTheme="minorHAnsi"/>
          <w:sz w:val="20"/>
          <w:szCs w:val="20"/>
        </w:rPr>
        <w:t xml:space="preserve">, CloudWatch dashboards remain under enhanced monitoring to identify any indicators of recurring compromise. NHS Trust partners receive regular progress updates, while clinical teams continue to operate approved business continuity procedures until </w:t>
      </w:r>
      <w:r w:rsidR="00C2586B" w:rsidRPr="00F2302F">
        <w:rPr>
          <w:rFonts w:asciiTheme="minorHAnsi" w:hAnsiTheme="minorHAnsi"/>
          <w:sz w:val="20"/>
          <w:szCs w:val="20"/>
        </w:rPr>
        <w:t>full-service</w:t>
      </w:r>
      <w:r w:rsidRPr="00F2302F">
        <w:rPr>
          <w:rFonts w:asciiTheme="minorHAnsi" w:hAnsiTheme="minorHAnsi"/>
          <w:sz w:val="20"/>
          <w:szCs w:val="20"/>
        </w:rPr>
        <w:t xml:space="preserve"> availability has been confirmed.</w:t>
      </w:r>
    </w:p>
    <w:p w14:paraId="1F3B1C85" w14:textId="77777777" w:rsidR="00F2302F" w:rsidRPr="00F2302F" w:rsidRDefault="00F2302F" w:rsidP="00F2302F">
      <w:pPr>
        <w:pStyle w:val="NormalWeb"/>
        <w:rPr>
          <w:rFonts w:asciiTheme="minorHAnsi" w:hAnsiTheme="minorHAnsi"/>
          <w:sz w:val="20"/>
          <w:szCs w:val="20"/>
        </w:rPr>
      </w:pPr>
      <w:r w:rsidRPr="00F2302F">
        <w:rPr>
          <w:rFonts w:asciiTheme="minorHAnsi" w:hAnsiTheme="minorHAnsi"/>
          <w:sz w:val="20"/>
          <w:szCs w:val="20"/>
        </w:rPr>
        <w:t>Recovery is considered complete only after technical validation confirms that confidentiality, integrity and availability have been fully restored.</w:t>
      </w:r>
    </w:p>
    <w:p w14:paraId="39C1EE9D" w14:textId="77777777" w:rsidR="00F2302F" w:rsidRPr="00F2302F" w:rsidRDefault="00F2302F" w:rsidP="00F2302F">
      <w:pPr>
        <w:pStyle w:val="NormalWeb"/>
        <w:rPr>
          <w:rFonts w:asciiTheme="minorHAnsi" w:hAnsiTheme="minorHAnsi"/>
          <w:sz w:val="20"/>
          <w:szCs w:val="20"/>
        </w:rPr>
      </w:pPr>
      <w:r w:rsidRPr="00F2302F">
        <w:rPr>
          <w:rStyle w:val="Strong"/>
          <w:rFonts w:asciiTheme="minorHAnsi" w:hAnsiTheme="minorHAnsi"/>
          <w:sz w:val="20"/>
          <w:szCs w:val="20"/>
        </w:rPr>
        <w:t>Objective:</w:t>
      </w:r>
      <w:r w:rsidRPr="00F2302F">
        <w:rPr>
          <w:rFonts w:asciiTheme="minorHAnsi" w:hAnsiTheme="minorHAnsi"/>
          <w:sz w:val="20"/>
          <w:szCs w:val="20"/>
        </w:rPr>
        <w:t xml:space="preserve"> Restore secure clinical services while ensuring no residual compromise remains.</w:t>
      </w:r>
    </w:p>
    <w:p w14:paraId="6A8AEA15" w14:textId="0565DEE3" w:rsidR="00391F98" w:rsidRDefault="00391F98" w:rsidP="00F64192">
      <w:pPr>
        <w:pStyle w:val="Heading2"/>
      </w:pPr>
      <w:bookmarkStart w:id="12" w:name="_Toc236389153"/>
      <w:r>
        <w:t xml:space="preserve">Phase 6: </w:t>
      </w:r>
      <w:r w:rsidR="00F64192">
        <w:t>Lessons Learned</w:t>
      </w:r>
      <w:bookmarkEnd w:id="12"/>
    </w:p>
    <w:p w14:paraId="0378DA7E" w14:textId="77777777" w:rsidR="007D26FC" w:rsidRPr="007D26FC" w:rsidRDefault="007D26FC" w:rsidP="007D26FC">
      <w:pPr>
        <w:rPr>
          <w:sz w:val="20"/>
          <w:szCs w:val="20"/>
        </w:rPr>
      </w:pPr>
      <w:r w:rsidRPr="007D26FC">
        <w:rPr>
          <w:sz w:val="20"/>
          <w:szCs w:val="20"/>
        </w:rPr>
        <w:t xml:space="preserve">Within five working days of incident closure, </w:t>
      </w:r>
      <w:proofErr w:type="spellStart"/>
      <w:r w:rsidRPr="007D26FC">
        <w:rPr>
          <w:sz w:val="20"/>
          <w:szCs w:val="20"/>
        </w:rPr>
        <w:t>MediCore</w:t>
      </w:r>
      <w:proofErr w:type="spellEnd"/>
      <w:r w:rsidRPr="007D26FC">
        <w:rPr>
          <w:sz w:val="20"/>
          <w:szCs w:val="20"/>
        </w:rPr>
        <w:t xml:space="preserve"> conducts a formal post-incident review involving the Incident Lead, CTO, Data Protection Officer and infrastructure team.</w:t>
      </w:r>
    </w:p>
    <w:p w14:paraId="4E62B916" w14:textId="77777777" w:rsidR="007D26FC" w:rsidRPr="007D26FC" w:rsidRDefault="007D26FC" w:rsidP="007D26FC">
      <w:pPr>
        <w:rPr>
          <w:sz w:val="20"/>
          <w:szCs w:val="20"/>
        </w:rPr>
      </w:pPr>
      <w:r w:rsidRPr="007D26FC">
        <w:rPr>
          <w:sz w:val="20"/>
          <w:szCs w:val="20"/>
        </w:rPr>
        <w:t>The review evaluates the effectiveness of detection, escalation, communication, containment and recovery activities before updating organisational documentation and security controls.</w:t>
      </w:r>
    </w:p>
    <w:p w14:paraId="0325FDBC" w14:textId="77777777" w:rsidR="00862D62" w:rsidRDefault="00862D62" w:rsidP="007D26FC">
      <w:pPr>
        <w:rPr>
          <w:sz w:val="20"/>
          <w:szCs w:val="20"/>
        </w:rPr>
      </w:pPr>
    </w:p>
    <w:p w14:paraId="50FC6E23" w14:textId="77777777" w:rsidR="00862D62" w:rsidRDefault="00862D62" w:rsidP="007D26FC">
      <w:pPr>
        <w:rPr>
          <w:sz w:val="20"/>
          <w:szCs w:val="20"/>
        </w:rPr>
      </w:pPr>
    </w:p>
    <w:p w14:paraId="6601A43A" w14:textId="1F2792C3" w:rsidR="007D26FC" w:rsidRPr="007D26FC" w:rsidRDefault="007D26FC" w:rsidP="007D26FC">
      <w:pPr>
        <w:rPr>
          <w:sz w:val="20"/>
          <w:szCs w:val="20"/>
        </w:rPr>
      </w:pPr>
      <w:r w:rsidRPr="007D26FC">
        <w:rPr>
          <w:sz w:val="20"/>
          <w:szCs w:val="20"/>
        </w:rPr>
        <w:lastRenderedPageBreak/>
        <w:t>The following improvements are</w:t>
      </w:r>
      <w:r w:rsidR="00E41C55">
        <w:rPr>
          <w:sz w:val="20"/>
          <w:szCs w:val="20"/>
        </w:rPr>
        <w:t xml:space="preserve"> then</w:t>
      </w:r>
      <w:r w:rsidRPr="007D26FC">
        <w:rPr>
          <w:sz w:val="20"/>
          <w:szCs w:val="20"/>
        </w:rPr>
        <w:t xml:space="preserve"> implemented:</w:t>
      </w:r>
    </w:p>
    <w:tbl>
      <w:tblPr>
        <w:tblStyle w:val="TableGrid"/>
        <w:tblW w:w="0" w:type="auto"/>
        <w:tblLook w:val="04A0" w:firstRow="1" w:lastRow="0" w:firstColumn="1" w:lastColumn="0" w:noHBand="0" w:noVBand="1"/>
      </w:tblPr>
      <w:tblGrid>
        <w:gridCol w:w="5071"/>
        <w:gridCol w:w="1802"/>
        <w:gridCol w:w="2143"/>
      </w:tblGrid>
      <w:tr w:rsidR="00FD2BCB" w:rsidRPr="00FD2BCB" w14:paraId="756273FA" w14:textId="77777777" w:rsidTr="00FD2BCB">
        <w:tc>
          <w:tcPr>
            <w:tcW w:w="0" w:type="auto"/>
            <w:hideMark/>
          </w:tcPr>
          <w:p w14:paraId="29936E43" w14:textId="668BB90F" w:rsidR="00FD2BCB" w:rsidRPr="00862D62" w:rsidRDefault="00BF621C" w:rsidP="00862D62">
            <w:pPr>
              <w:rPr>
                <w:rFonts w:eastAsia="Times New Roman" w:cs="Times New Roman"/>
                <w:b/>
                <w:bCs/>
                <w:kern w:val="0"/>
                <w:sz w:val="20"/>
                <w:szCs w:val="20"/>
                <w:lang w:eastAsia="en-GB"/>
                <w14:ligatures w14:val="none"/>
              </w:rPr>
            </w:pPr>
            <w:r>
              <w:rPr>
                <w:rFonts w:eastAsia="Times New Roman" w:cs="Times New Roman"/>
                <w:b/>
                <w:bCs/>
                <w:kern w:val="0"/>
                <w:sz w:val="20"/>
                <w:szCs w:val="20"/>
                <w:lang w:eastAsia="en-GB"/>
                <w14:ligatures w14:val="none"/>
              </w:rPr>
              <w:t>Lesson/</w:t>
            </w:r>
            <w:r w:rsidR="00FD2BCB" w:rsidRPr="00862D62">
              <w:rPr>
                <w:rFonts w:eastAsia="Times New Roman" w:cs="Times New Roman"/>
                <w:b/>
                <w:bCs/>
                <w:kern w:val="0"/>
                <w:sz w:val="20"/>
                <w:szCs w:val="20"/>
                <w:lang w:eastAsia="en-GB"/>
                <w14:ligatures w14:val="none"/>
              </w:rPr>
              <w:t>Improvement</w:t>
            </w:r>
          </w:p>
        </w:tc>
        <w:tc>
          <w:tcPr>
            <w:tcW w:w="0" w:type="auto"/>
            <w:hideMark/>
          </w:tcPr>
          <w:p w14:paraId="17F9C234" w14:textId="77777777" w:rsidR="00FD2BCB" w:rsidRPr="00862D62" w:rsidRDefault="00FD2BCB" w:rsidP="00862D62">
            <w:pPr>
              <w:rPr>
                <w:rFonts w:eastAsia="Times New Roman" w:cs="Times New Roman"/>
                <w:b/>
                <w:bCs/>
                <w:kern w:val="0"/>
                <w:sz w:val="20"/>
                <w:szCs w:val="20"/>
                <w:lang w:eastAsia="en-GB"/>
                <w14:ligatures w14:val="none"/>
              </w:rPr>
            </w:pPr>
            <w:r w:rsidRPr="00862D62">
              <w:rPr>
                <w:rFonts w:eastAsia="Times New Roman" w:cs="Times New Roman"/>
                <w:b/>
                <w:bCs/>
                <w:kern w:val="0"/>
                <w:sz w:val="20"/>
                <w:szCs w:val="20"/>
                <w:lang w:eastAsia="en-GB"/>
                <w14:ligatures w14:val="none"/>
              </w:rPr>
              <w:t>Related Risk Register</w:t>
            </w:r>
          </w:p>
        </w:tc>
        <w:tc>
          <w:tcPr>
            <w:tcW w:w="0" w:type="auto"/>
            <w:hideMark/>
          </w:tcPr>
          <w:p w14:paraId="639C11C4" w14:textId="77777777" w:rsidR="00FD2BCB" w:rsidRPr="00862D62" w:rsidRDefault="00FD2BCB" w:rsidP="00862D62">
            <w:pPr>
              <w:rPr>
                <w:rFonts w:eastAsia="Times New Roman" w:cs="Times New Roman"/>
                <w:b/>
                <w:bCs/>
                <w:kern w:val="0"/>
                <w:sz w:val="20"/>
                <w:szCs w:val="20"/>
                <w:lang w:eastAsia="en-GB"/>
                <w14:ligatures w14:val="none"/>
              </w:rPr>
            </w:pPr>
            <w:r w:rsidRPr="00862D62">
              <w:rPr>
                <w:rFonts w:eastAsia="Times New Roman" w:cs="Times New Roman"/>
                <w:b/>
                <w:bCs/>
                <w:kern w:val="0"/>
                <w:sz w:val="20"/>
                <w:szCs w:val="20"/>
                <w:lang w:eastAsia="en-GB"/>
                <w14:ligatures w14:val="none"/>
              </w:rPr>
              <w:t>Compliance Driver</w:t>
            </w:r>
          </w:p>
        </w:tc>
      </w:tr>
      <w:tr w:rsidR="00FD2BCB" w:rsidRPr="00FD2BCB" w14:paraId="2C748550" w14:textId="77777777" w:rsidTr="00FD2BCB">
        <w:tc>
          <w:tcPr>
            <w:tcW w:w="0" w:type="auto"/>
            <w:hideMark/>
          </w:tcPr>
          <w:p w14:paraId="5D082D9D" w14:textId="77777777" w:rsidR="00FD2BCB" w:rsidRPr="00862D62" w:rsidRDefault="00FD2BCB" w:rsidP="00862D62">
            <w:pPr>
              <w:rPr>
                <w:rFonts w:eastAsia="Times New Roman" w:cs="Times New Roman"/>
                <w:kern w:val="0"/>
                <w:sz w:val="20"/>
                <w:szCs w:val="20"/>
                <w:lang w:eastAsia="en-GB"/>
                <w14:ligatures w14:val="none"/>
              </w:rPr>
            </w:pPr>
            <w:r w:rsidRPr="00862D62">
              <w:rPr>
                <w:rFonts w:eastAsia="Times New Roman" w:cs="Times New Roman"/>
                <w:kern w:val="0"/>
                <w:sz w:val="20"/>
                <w:szCs w:val="20"/>
                <w:lang w:eastAsia="en-GB"/>
                <w14:ligatures w14:val="none"/>
              </w:rPr>
              <w:t>Review monitoring thresholds and detection logic to improve earlier identification of abnormal behaviour.</w:t>
            </w:r>
          </w:p>
        </w:tc>
        <w:tc>
          <w:tcPr>
            <w:tcW w:w="0" w:type="auto"/>
            <w:hideMark/>
          </w:tcPr>
          <w:p w14:paraId="1DCABA2D" w14:textId="77777777" w:rsidR="00FD2BCB" w:rsidRPr="00862D62" w:rsidRDefault="00FD2BCB" w:rsidP="00862D62">
            <w:pPr>
              <w:rPr>
                <w:rFonts w:eastAsia="Times New Roman" w:cs="Times New Roman"/>
                <w:kern w:val="0"/>
                <w:sz w:val="20"/>
                <w:szCs w:val="20"/>
                <w:lang w:eastAsia="en-GB"/>
                <w14:ligatures w14:val="none"/>
              </w:rPr>
            </w:pPr>
            <w:r w:rsidRPr="00862D62">
              <w:rPr>
                <w:rFonts w:eastAsia="Times New Roman" w:cs="Times New Roman"/>
                <w:kern w:val="0"/>
                <w:sz w:val="20"/>
                <w:szCs w:val="20"/>
                <w:lang w:eastAsia="en-GB"/>
                <w14:ligatures w14:val="none"/>
              </w:rPr>
              <w:t>B3 Risk Register (Monitoring Risks)</w:t>
            </w:r>
          </w:p>
        </w:tc>
        <w:tc>
          <w:tcPr>
            <w:tcW w:w="0" w:type="auto"/>
            <w:hideMark/>
          </w:tcPr>
          <w:p w14:paraId="05551789" w14:textId="77777777" w:rsidR="00FD2BCB" w:rsidRPr="00862D62" w:rsidRDefault="00FD2BCB" w:rsidP="00862D62">
            <w:pPr>
              <w:rPr>
                <w:rFonts w:eastAsia="Times New Roman" w:cs="Times New Roman"/>
                <w:kern w:val="0"/>
                <w:sz w:val="20"/>
                <w:szCs w:val="20"/>
                <w:lang w:eastAsia="en-GB"/>
                <w14:ligatures w14:val="none"/>
              </w:rPr>
            </w:pPr>
            <w:r w:rsidRPr="00862D62">
              <w:rPr>
                <w:rFonts w:eastAsia="Times New Roman" w:cs="Times New Roman"/>
                <w:kern w:val="0"/>
                <w:sz w:val="20"/>
                <w:szCs w:val="20"/>
                <w:lang w:eastAsia="en-GB"/>
                <w14:ligatures w14:val="none"/>
              </w:rPr>
              <w:t>UK GDPR Article 32(1)(d)</w:t>
            </w:r>
          </w:p>
        </w:tc>
      </w:tr>
      <w:tr w:rsidR="00FD2BCB" w:rsidRPr="00FD2BCB" w14:paraId="49582FBD" w14:textId="77777777" w:rsidTr="00FD2BCB">
        <w:tc>
          <w:tcPr>
            <w:tcW w:w="0" w:type="auto"/>
            <w:hideMark/>
          </w:tcPr>
          <w:p w14:paraId="0D2B1DCA" w14:textId="77777777" w:rsidR="00FD2BCB" w:rsidRPr="00862D62" w:rsidRDefault="00FD2BCB" w:rsidP="00862D62">
            <w:pPr>
              <w:rPr>
                <w:rFonts w:eastAsia="Times New Roman" w:cs="Times New Roman"/>
                <w:kern w:val="0"/>
                <w:sz w:val="20"/>
                <w:szCs w:val="20"/>
                <w:lang w:eastAsia="en-GB"/>
                <w14:ligatures w14:val="none"/>
              </w:rPr>
            </w:pPr>
            <w:r w:rsidRPr="00862D62">
              <w:rPr>
                <w:rFonts w:eastAsia="Times New Roman" w:cs="Times New Roman"/>
                <w:kern w:val="0"/>
                <w:sz w:val="20"/>
                <w:szCs w:val="20"/>
                <w:lang w:eastAsia="en-GB"/>
                <w14:ligatures w14:val="none"/>
              </w:rPr>
              <w:t>Strengthen privileged access reviews and credential management following forensic findings.</w:t>
            </w:r>
          </w:p>
        </w:tc>
        <w:tc>
          <w:tcPr>
            <w:tcW w:w="0" w:type="auto"/>
            <w:hideMark/>
          </w:tcPr>
          <w:p w14:paraId="4A228C0C" w14:textId="77777777" w:rsidR="00FD2BCB" w:rsidRPr="00862D62" w:rsidRDefault="00FD2BCB" w:rsidP="00862D62">
            <w:pPr>
              <w:rPr>
                <w:rFonts w:eastAsia="Times New Roman" w:cs="Times New Roman"/>
                <w:kern w:val="0"/>
                <w:sz w:val="20"/>
                <w:szCs w:val="20"/>
                <w:lang w:eastAsia="en-GB"/>
                <w14:ligatures w14:val="none"/>
              </w:rPr>
            </w:pPr>
            <w:r w:rsidRPr="00862D62">
              <w:rPr>
                <w:rFonts w:eastAsia="Times New Roman" w:cs="Times New Roman"/>
                <w:kern w:val="0"/>
                <w:sz w:val="20"/>
                <w:szCs w:val="20"/>
                <w:lang w:eastAsia="en-GB"/>
                <w14:ligatures w14:val="none"/>
              </w:rPr>
              <w:t>B3 Identity Risks</w:t>
            </w:r>
          </w:p>
        </w:tc>
        <w:tc>
          <w:tcPr>
            <w:tcW w:w="0" w:type="auto"/>
            <w:hideMark/>
          </w:tcPr>
          <w:p w14:paraId="2A639502" w14:textId="77777777" w:rsidR="00FD2BCB" w:rsidRPr="00862D62" w:rsidRDefault="00FD2BCB" w:rsidP="00862D62">
            <w:pPr>
              <w:rPr>
                <w:rFonts w:eastAsia="Times New Roman" w:cs="Times New Roman"/>
                <w:kern w:val="0"/>
                <w:sz w:val="20"/>
                <w:szCs w:val="20"/>
                <w:lang w:eastAsia="en-GB"/>
                <w14:ligatures w14:val="none"/>
              </w:rPr>
            </w:pPr>
            <w:r w:rsidRPr="00862D62">
              <w:rPr>
                <w:rFonts w:eastAsia="Times New Roman" w:cs="Times New Roman"/>
                <w:kern w:val="0"/>
                <w:sz w:val="20"/>
                <w:szCs w:val="20"/>
                <w:lang w:eastAsia="en-GB"/>
                <w14:ligatures w14:val="none"/>
              </w:rPr>
              <w:t>NHS DSPT – Identity &amp; Access Management</w:t>
            </w:r>
          </w:p>
        </w:tc>
      </w:tr>
      <w:tr w:rsidR="00FD2BCB" w:rsidRPr="00FD2BCB" w14:paraId="1D068BBD" w14:textId="77777777" w:rsidTr="00FD2BCB">
        <w:tc>
          <w:tcPr>
            <w:tcW w:w="0" w:type="auto"/>
            <w:hideMark/>
          </w:tcPr>
          <w:p w14:paraId="572C4079" w14:textId="77777777" w:rsidR="00FD2BCB" w:rsidRPr="00862D62" w:rsidRDefault="00FD2BCB" w:rsidP="00862D62">
            <w:pPr>
              <w:rPr>
                <w:rFonts w:eastAsia="Times New Roman" w:cs="Times New Roman"/>
                <w:kern w:val="0"/>
                <w:sz w:val="20"/>
                <w:szCs w:val="20"/>
                <w:lang w:eastAsia="en-GB"/>
                <w14:ligatures w14:val="none"/>
              </w:rPr>
            </w:pPr>
            <w:r w:rsidRPr="00862D62">
              <w:rPr>
                <w:rFonts w:eastAsia="Times New Roman" w:cs="Times New Roman"/>
                <w:kern w:val="0"/>
                <w:sz w:val="20"/>
                <w:szCs w:val="20"/>
                <w:lang w:eastAsia="en-GB"/>
                <w14:ligatures w14:val="none"/>
              </w:rPr>
              <w:t>Update the Incident Response Plan, security awareness training and recovery procedures using lessons identified during the incident.</w:t>
            </w:r>
          </w:p>
        </w:tc>
        <w:tc>
          <w:tcPr>
            <w:tcW w:w="0" w:type="auto"/>
            <w:hideMark/>
          </w:tcPr>
          <w:p w14:paraId="57B2417D" w14:textId="77777777" w:rsidR="00FD2BCB" w:rsidRPr="00862D62" w:rsidRDefault="00FD2BCB" w:rsidP="00862D62">
            <w:pPr>
              <w:rPr>
                <w:rFonts w:eastAsia="Times New Roman" w:cs="Times New Roman"/>
                <w:kern w:val="0"/>
                <w:sz w:val="20"/>
                <w:szCs w:val="20"/>
                <w:lang w:eastAsia="en-GB"/>
                <w14:ligatures w14:val="none"/>
              </w:rPr>
            </w:pPr>
            <w:r w:rsidRPr="00862D62">
              <w:rPr>
                <w:rFonts w:eastAsia="Times New Roman" w:cs="Times New Roman"/>
                <w:kern w:val="0"/>
                <w:sz w:val="20"/>
                <w:szCs w:val="20"/>
                <w:lang w:eastAsia="en-GB"/>
                <w14:ligatures w14:val="none"/>
              </w:rPr>
              <w:t>Staff Behaviour Risks</w:t>
            </w:r>
          </w:p>
        </w:tc>
        <w:tc>
          <w:tcPr>
            <w:tcW w:w="0" w:type="auto"/>
            <w:hideMark/>
          </w:tcPr>
          <w:p w14:paraId="6C8748F3" w14:textId="77777777" w:rsidR="00FD2BCB" w:rsidRPr="00862D62" w:rsidRDefault="00FD2BCB" w:rsidP="00862D62">
            <w:pPr>
              <w:rPr>
                <w:rFonts w:eastAsia="Times New Roman" w:cs="Times New Roman"/>
                <w:kern w:val="0"/>
                <w:sz w:val="20"/>
                <w:szCs w:val="20"/>
                <w:lang w:eastAsia="en-GB"/>
                <w14:ligatures w14:val="none"/>
              </w:rPr>
            </w:pPr>
            <w:r w:rsidRPr="00862D62">
              <w:rPr>
                <w:rFonts w:eastAsia="Times New Roman" w:cs="Times New Roman"/>
                <w:kern w:val="0"/>
                <w:sz w:val="20"/>
                <w:szCs w:val="20"/>
                <w:lang w:eastAsia="en-GB"/>
                <w14:ligatures w14:val="none"/>
              </w:rPr>
              <w:t>UK GDPR Article 32(1)(d)</w:t>
            </w:r>
          </w:p>
        </w:tc>
      </w:tr>
    </w:tbl>
    <w:p w14:paraId="338F3F9A" w14:textId="77777777" w:rsidR="00F64192" w:rsidRDefault="00F64192" w:rsidP="00F64192">
      <w:pPr>
        <w:rPr>
          <w:sz w:val="20"/>
          <w:szCs w:val="20"/>
        </w:rPr>
      </w:pPr>
    </w:p>
    <w:p w14:paraId="3C0C5525" w14:textId="77777777" w:rsidR="0020517E" w:rsidRPr="0020517E" w:rsidRDefault="0020517E" w:rsidP="0020517E">
      <w:pPr>
        <w:rPr>
          <w:sz w:val="20"/>
          <w:szCs w:val="20"/>
        </w:rPr>
      </w:pPr>
      <w:r w:rsidRPr="0020517E">
        <w:rPr>
          <w:sz w:val="20"/>
          <w:szCs w:val="20"/>
        </w:rPr>
        <w:t>A final incident report is produced, the B3 Risk Register is updated where residual risks have changed, and any required follow-up notifications are submitted to the ICO and NHS Trust stakeholders.</w:t>
      </w:r>
    </w:p>
    <w:p w14:paraId="402B47B4" w14:textId="77777777" w:rsidR="0020517E" w:rsidRPr="0020517E" w:rsidRDefault="0020517E" w:rsidP="0020517E">
      <w:pPr>
        <w:rPr>
          <w:sz w:val="20"/>
          <w:szCs w:val="20"/>
        </w:rPr>
      </w:pPr>
      <w:r w:rsidRPr="0020517E">
        <w:rPr>
          <w:b/>
          <w:bCs/>
          <w:sz w:val="20"/>
          <w:szCs w:val="20"/>
        </w:rPr>
        <w:t>Objective:</w:t>
      </w:r>
      <w:r w:rsidRPr="0020517E">
        <w:rPr>
          <w:sz w:val="20"/>
          <w:szCs w:val="20"/>
        </w:rPr>
        <w:t xml:space="preserve"> Improve organisational resilience by ensuring every incident strengthens future security controls.</w:t>
      </w:r>
    </w:p>
    <w:p w14:paraId="62C04D75" w14:textId="5FD9A776" w:rsidR="00553D6D" w:rsidRPr="00F64192" w:rsidRDefault="00753D0D" w:rsidP="00753D0D">
      <w:pPr>
        <w:pStyle w:val="Heading1"/>
      </w:pPr>
      <w:bookmarkStart w:id="13" w:name="_Toc236389154"/>
      <w:r>
        <w:t>ICO Notification Timeline</w:t>
      </w:r>
      <w:bookmarkEnd w:id="13"/>
    </w:p>
    <w:tbl>
      <w:tblPr>
        <w:tblStyle w:val="TableGrid"/>
        <w:tblW w:w="0" w:type="auto"/>
        <w:tblLook w:val="04A0" w:firstRow="1" w:lastRow="0" w:firstColumn="1" w:lastColumn="0" w:noHBand="0" w:noVBand="1"/>
      </w:tblPr>
      <w:tblGrid>
        <w:gridCol w:w="835"/>
        <w:gridCol w:w="2798"/>
        <w:gridCol w:w="1382"/>
        <w:gridCol w:w="4001"/>
      </w:tblGrid>
      <w:tr w:rsidR="00233502" w:rsidRPr="00233502" w14:paraId="59593602" w14:textId="77777777" w:rsidTr="00233502">
        <w:tc>
          <w:tcPr>
            <w:tcW w:w="0" w:type="auto"/>
            <w:hideMark/>
          </w:tcPr>
          <w:p w14:paraId="2C8C0763" w14:textId="77777777" w:rsidR="00233502" w:rsidRPr="00245F2A" w:rsidRDefault="00233502" w:rsidP="00233502">
            <w:pPr>
              <w:rPr>
                <w:rFonts w:eastAsia="Times New Roman" w:cs="Times New Roman"/>
                <w:b/>
                <w:bCs/>
                <w:kern w:val="0"/>
                <w:sz w:val="20"/>
                <w:szCs w:val="20"/>
                <w:lang w:eastAsia="en-GB"/>
                <w14:ligatures w14:val="none"/>
              </w:rPr>
            </w:pPr>
            <w:r w:rsidRPr="00245F2A">
              <w:rPr>
                <w:rFonts w:eastAsia="Times New Roman" w:cs="Times New Roman"/>
                <w:b/>
                <w:bCs/>
                <w:kern w:val="0"/>
                <w:sz w:val="20"/>
                <w:szCs w:val="20"/>
                <w:lang w:eastAsia="en-GB"/>
                <w14:ligatures w14:val="none"/>
              </w:rPr>
              <w:t>Time</w:t>
            </w:r>
          </w:p>
        </w:tc>
        <w:tc>
          <w:tcPr>
            <w:tcW w:w="0" w:type="auto"/>
            <w:hideMark/>
          </w:tcPr>
          <w:p w14:paraId="130424C7" w14:textId="77777777" w:rsidR="00233502" w:rsidRPr="00245F2A" w:rsidRDefault="00233502" w:rsidP="00233502">
            <w:pPr>
              <w:rPr>
                <w:rFonts w:eastAsia="Times New Roman" w:cs="Times New Roman"/>
                <w:b/>
                <w:bCs/>
                <w:kern w:val="0"/>
                <w:sz w:val="20"/>
                <w:szCs w:val="20"/>
                <w:lang w:eastAsia="en-GB"/>
                <w14:ligatures w14:val="none"/>
              </w:rPr>
            </w:pPr>
            <w:r w:rsidRPr="00245F2A">
              <w:rPr>
                <w:rFonts w:eastAsia="Times New Roman" w:cs="Times New Roman"/>
                <w:b/>
                <w:bCs/>
                <w:kern w:val="0"/>
                <w:sz w:val="20"/>
                <w:szCs w:val="20"/>
                <w:lang w:eastAsia="en-GB"/>
                <w14:ligatures w14:val="none"/>
              </w:rPr>
              <w:t>Action</w:t>
            </w:r>
          </w:p>
        </w:tc>
        <w:tc>
          <w:tcPr>
            <w:tcW w:w="0" w:type="auto"/>
            <w:hideMark/>
          </w:tcPr>
          <w:p w14:paraId="2103A888" w14:textId="77777777" w:rsidR="00233502" w:rsidRPr="00245F2A" w:rsidRDefault="00233502" w:rsidP="00233502">
            <w:pPr>
              <w:rPr>
                <w:rFonts w:eastAsia="Times New Roman" w:cs="Times New Roman"/>
                <w:b/>
                <w:bCs/>
                <w:kern w:val="0"/>
                <w:sz w:val="20"/>
                <w:szCs w:val="20"/>
                <w:lang w:eastAsia="en-GB"/>
                <w14:ligatures w14:val="none"/>
              </w:rPr>
            </w:pPr>
            <w:r w:rsidRPr="00245F2A">
              <w:rPr>
                <w:rFonts w:eastAsia="Times New Roman" w:cs="Times New Roman"/>
                <w:b/>
                <w:bCs/>
                <w:kern w:val="0"/>
                <w:sz w:val="20"/>
                <w:szCs w:val="20"/>
                <w:lang w:eastAsia="en-GB"/>
                <w14:ligatures w14:val="none"/>
              </w:rPr>
              <w:t>Owner</w:t>
            </w:r>
          </w:p>
        </w:tc>
        <w:tc>
          <w:tcPr>
            <w:tcW w:w="0" w:type="auto"/>
            <w:hideMark/>
          </w:tcPr>
          <w:p w14:paraId="246532C3" w14:textId="77777777" w:rsidR="00233502" w:rsidRPr="00245F2A" w:rsidRDefault="00233502" w:rsidP="00233502">
            <w:pPr>
              <w:rPr>
                <w:rFonts w:eastAsia="Times New Roman" w:cs="Times New Roman"/>
                <w:b/>
                <w:bCs/>
                <w:kern w:val="0"/>
                <w:sz w:val="20"/>
                <w:szCs w:val="20"/>
                <w:lang w:eastAsia="en-GB"/>
                <w14:ligatures w14:val="none"/>
              </w:rPr>
            </w:pPr>
            <w:r w:rsidRPr="00245F2A">
              <w:rPr>
                <w:rFonts w:eastAsia="Times New Roman" w:cs="Times New Roman"/>
                <w:b/>
                <w:bCs/>
                <w:kern w:val="0"/>
                <w:sz w:val="20"/>
                <w:szCs w:val="20"/>
                <w:lang w:eastAsia="en-GB"/>
                <w14:ligatures w14:val="none"/>
              </w:rPr>
              <w:t>Communication / Outcome</w:t>
            </w:r>
          </w:p>
        </w:tc>
      </w:tr>
      <w:tr w:rsidR="00233502" w:rsidRPr="00233502" w14:paraId="5E3FA76A" w14:textId="77777777" w:rsidTr="00233502">
        <w:tc>
          <w:tcPr>
            <w:tcW w:w="0" w:type="auto"/>
            <w:hideMark/>
          </w:tcPr>
          <w:p w14:paraId="4E79DC64"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b/>
                <w:bCs/>
                <w:kern w:val="0"/>
                <w:sz w:val="20"/>
                <w:szCs w:val="20"/>
                <w:lang w:eastAsia="en-GB"/>
                <w14:ligatures w14:val="none"/>
              </w:rPr>
              <w:t>T+0</w:t>
            </w:r>
          </w:p>
        </w:tc>
        <w:tc>
          <w:tcPr>
            <w:tcW w:w="0" w:type="auto"/>
            <w:hideMark/>
          </w:tcPr>
          <w:p w14:paraId="3408D739"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Security incident detected and confirmed. 72-hour ICO notification clock starts immediately.</w:t>
            </w:r>
          </w:p>
        </w:tc>
        <w:tc>
          <w:tcPr>
            <w:tcW w:w="0" w:type="auto"/>
            <w:hideMark/>
          </w:tcPr>
          <w:p w14:paraId="523578F4"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IT Lead / Incident Lead</w:t>
            </w:r>
          </w:p>
        </w:tc>
        <w:tc>
          <w:tcPr>
            <w:tcW w:w="0" w:type="auto"/>
            <w:hideMark/>
          </w:tcPr>
          <w:p w14:paraId="686DFAE9"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CloudWatch alert received via SNS. Incident logged and IRP activated.</w:t>
            </w:r>
          </w:p>
        </w:tc>
      </w:tr>
      <w:tr w:rsidR="00233502" w:rsidRPr="00233502" w14:paraId="7F4C66A7" w14:textId="77777777" w:rsidTr="00233502">
        <w:tc>
          <w:tcPr>
            <w:tcW w:w="0" w:type="auto"/>
            <w:hideMark/>
          </w:tcPr>
          <w:p w14:paraId="4B06877E"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b/>
                <w:bCs/>
                <w:kern w:val="0"/>
                <w:sz w:val="20"/>
                <w:szCs w:val="20"/>
                <w:lang w:eastAsia="en-GB"/>
                <w14:ligatures w14:val="none"/>
              </w:rPr>
              <w:t>T+2 hours</w:t>
            </w:r>
          </w:p>
        </w:tc>
        <w:tc>
          <w:tcPr>
            <w:tcW w:w="0" w:type="auto"/>
            <w:hideMark/>
          </w:tcPr>
          <w:p w14:paraId="5488BB86"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Notify CTO and Data Protection Officer (DPO). Declare a security incident.</w:t>
            </w:r>
          </w:p>
        </w:tc>
        <w:tc>
          <w:tcPr>
            <w:tcW w:w="0" w:type="auto"/>
            <w:hideMark/>
          </w:tcPr>
          <w:p w14:paraId="1C8ED9DA"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Incident Lead</w:t>
            </w:r>
          </w:p>
        </w:tc>
        <w:tc>
          <w:tcPr>
            <w:tcW w:w="0" w:type="auto"/>
            <w:hideMark/>
          </w:tcPr>
          <w:p w14:paraId="2F482F54"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Microsoft Teams call followed by secure Teams message containing initial incident summary and estimated impact.</w:t>
            </w:r>
          </w:p>
        </w:tc>
      </w:tr>
      <w:tr w:rsidR="00233502" w:rsidRPr="00233502" w14:paraId="7CD09B49" w14:textId="77777777" w:rsidTr="00233502">
        <w:tc>
          <w:tcPr>
            <w:tcW w:w="0" w:type="auto"/>
            <w:hideMark/>
          </w:tcPr>
          <w:p w14:paraId="310B1D43"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b/>
                <w:bCs/>
                <w:kern w:val="0"/>
                <w:sz w:val="20"/>
                <w:szCs w:val="20"/>
                <w:lang w:eastAsia="en-GB"/>
                <w14:ligatures w14:val="none"/>
              </w:rPr>
              <w:t>T+8 hours</w:t>
            </w:r>
          </w:p>
        </w:tc>
        <w:tc>
          <w:tcPr>
            <w:tcW w:w="0" w:type="auto"/>
            <w:hideMark/>
          </w:tcPr>
          <w:p w14:paraId="126E7247"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Complete initial risk assessment and classify incident (High / Medium / Low).</w:t>
            </w:r>
          </w:p>
        </w:tc>
        <w:tc>
          <w:tcPr>
            <w:tcW w:w="0" w:type="auto"/>
            <w:hideMark/>
          </w:tcPr>
          <w:p w14:paraId="3222C697"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DPO (with CTO and Incident Lead)</w:t>
            </w:r>
          </w:p>
        </w:tc>
        <w:tc>
          <w:tcPr>
            <w:tcW w:w="0" w:type="auto"/>
            <w:hideMark/>
          </w:tcPr>
          <w:p w14:paraId="7B295C8E"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Determine whether personal data has been compromised and whether Article 33 notification is required.</w:t>
            </w:r>
          </w:p>
        </w:tc>
      </w:tr>
      <w:tr w:rsidR="00233502" w:rsidRPr="00233502" w14:paraId="349398CF" w14:textId="77777777" w:rsidTr="00233502">
        <w:tc>
          <w:tcPr>
            <w:tcW w:w="0" w:type="auto"/>
            <w:hideMark/>
          </w:tcPr>
          <w:p w14:paraId="69E22858"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b/>
                <w:bCs/>
                <w:kern w:val="0"/>
                <w:sz w:val="20"/>
                <w:szCs w:val="20"/>
                <w:lang w:eastAsia="en-GB"/>
                <w14:ligatures w14:val="none"/>
              </w:rPr>
              <w:t>T+24 hours</w:t>
            </w:r>
          </w:p>
        </w:tc>
        <w:tc>
          <w:tcPr>
            <w:tcW w:w="0" w:type="auto"/>
            <w:hideMark/>
          </w:tcPr>
          <w:p w14:paraId="2432964E"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Prepare ICO breach notification.</w:t>
            </w:r>
          </w:p>
        </w:tc>
        <w:tc>
          <w:tcPr>
            <w:tcW w:w="0" w:type="auto"/>
            <w:hideMark/>
          </w:tcPr>
          <w:p w14:paraId="43BCFC1D"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DPO</w:t>
            </w:r>
          </w:p>
        </w:tc>
        <w:tc>
          <w:tcPr>
            <w:tcW w:w="0" w:type="auto"/>
            <w:hideMark/>
          </w:tcPr>
          <w:p w14:paraId="4420ACD7"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 xml:space="preserve">Draft notification completed via </w:t>
            </w:r>
            <w:r w:rsidRPr="00245F2A">
              <w:rPr>
                <w:rFonts w:eastAsia="Times New Roman" w:cs="Times New Roman"/>
                <w:b/>
                <w:bCs/>
                <w:kern w:val="0"/>
                <w:sz w:val="20"/>
                <w:szCs w:val="20"/>
                <w:lang w:eastAsia="en-GB"/>
                <w14:ligatures w14:val="none"/>
              </w:rPr>
              <w:t>report.ico.org.uk</w:t>
            </w:r>
            <w:r w:rsidRPr="00245F2A">
              <w:rPr>
                <w:rFonts w:eastAsia="Times New Roman" w:cs="Times New Roman"/>
                <w:kern w:val="0"/>
                <w:sz w:val="20"/>
                <w:szCs w:val="20"/>
                <w:lang w:eastAsia="en-GB"/>
                <w14:ligatures w14:val="none"/>
              </w:rPr>
              <w:t>, including all mandatory Article 33 information.</w:t>
            </w:r>
          </w:p>
        </w:tc>
      </w:tr>
      <w:tr w:rsidR="00233502" w:rsidRPr="00233502" w14:paraId="549BFB7A" w14:textId="77777777" w:rsidTr="00233502">
        <w:tc>
          <w:tcPr>
            <w:tcW w:w="0" w:type="auto"/>
            <w:hideMark/>
          </w:tcPr>
          <w:p w14:paraId="1D5A1BD6"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b/>
                <w:bCs/>
                <w:kern w:val="0"/>
                <w:sz w:val="20"/>
                <w:szCs w:val="20"/>
                <w:lang w:eastAsia="en-GB"/>
                <w14:ligatures w14:val="none"/>
              </w:rPr>
              <w:t>T+48 hours</w:t>
            </w:r>
          </w:p>
        </w:tc>
        <w:tc>
          <w:tcPr>
            <w:tcW w:w="0" w:type="auto"/>
            <w:hideMark/>
          </w:tcPr>
          <w:p w14:paraId="24EAA408"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Notify affected NHS Trusts and key stakeholders.</w:t>
            </w:r>
          </w:p>
        </w:tc>
        <w:tc>
          <w:tcPr>
            <w:tcW w:w="0" w:type="auto"/>
            <w:hideMark/>
          </w:tcPr>
          <w:p w14:paraId="58A37EBA"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CTO</w:t>
            </w:r>
          </w:p>
        </w:tc>
        <w:tc>
          <w:tcPr>
            <w:tcW w:w="0" w:type="auto"/>
            <w:hideMark/>
          </w:tcPr>
          <w:p w14:paraId="13418BC7"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Secure email and Microsoft Teams briefing explaining operational impact, contingency arrangements and expected recovery timeline.</w:t>
            </w:r>
          </w:p>
        </w:tc>
      </w:tr>
      <w:tr w:rsidR="00233502" w:rsidRPr="00233502" w14:paraId="64F3ECD2" w14:textId="77777777" w:rsidTr="00233502">
        <w:tc>
          <w:tcPr>
            <w:tcW w:w="0" w:type="auto"/>
            <w:hideMark/>
          </w:tcPr>
          <w:p w14:paraId="7F0B5B45"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b/>
                <w:bCs/>
                <w:kern w:val="0"/>
                <w:sz w:val="20"/>
                <w:szCs w:val="20"/>
                <w:lang w:eastAsia="en-GB"/>
                <w14:ligatures w14:val="none"/>
              </w:rPr>
              <w:t>T+72 hours</w:t>
            </w:r>
          </w:p>
        </w:tc>
        <w:tc>
          <w:tcPr>
            <w:tcW w:w="0" w:type="auto"/>
            <w:hideMark/>
          </w:tcPr>
          <w:p w14:paraId="71B9721B"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Submit ICO notification, even if forensic investigation remains ongoing.</w:t>
            </w:r>
          </w:p>
        </w:tc>
        <w:tc>
          <w:tcPr>
            <w:tcW w:w="0" w:type="auto"/>
            <w:hideMark/>
          </w:tcPr>
          <w:p w14:paraId="725B6260"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DPO</w:t>
            </w:r>
          </w:p>
        </w:tc>
        <w:tc>
          <w:tcPr>
            <w:tcW w:w="0" w:type="auto"/>
            <w:hideMark/>
          </w:tcPr>
          <w:p w14:paraId="36DA04B9" w14:textId="77777777" w:rsidR="00233502" w:rsidRPr="00245F2A" w:rsidRDefault="00233502" w:rsidP="00233502">
            <w:pPr>
              <w:rPr>
                <w:rFonts w:eastAsia="Times New Roman" w:cs="Times New Roman"/>
                <w:kern w:val="0"/>
                <w:sz w:val="20"/>
                <w:szCs w:val="20"/>
                <w:lang w:eastAsia="en-GB"/>
                <w14:ligatures w14:val="none"/>
              </w:rPr>
            </w:pPr>
            <w:r w:rsidRPr="00245F2A">
              <w:rPr>
                <w:rFonts w:eastAsia="Times New Roman" w:cs="Times New Roman"/>
                <w:kern w:val="0"/>
                <w:sz w:val="20"/>
                <w:szCs w:val="20"/>
                <w:lang w:eastAsia="en-GB"/>
                <w14:ligatures w14:val="none"/>
              </w:rPr>
              <w:t xml:space="preserve">Formal Article 33 notification submitted. If investigation is incomplete, state </w:t>
            </w:r>
            <w:r w:rsidRPr="00245F2A">
              <w:rPr>
                <w:rFonts w:eastAsia="Times New Roman" w:cs="Times New Roman"/>
                <w:b/>
                <w:bCs/>
                <w:kern w:val="0"/>
                <w:sz w:val="20"/>
                <w:szCs w:val="20"/>
                <w:lang w:eastAsia="en-GB"/>
                <w14:ligatures w14:val="none"/>
              </w:rPr>
              <w:t>"investigation ongoing"</w:t>
            </w:r>
            <w:r w:rsidRPr="00245F2A">
              <w:rPr>
                <w:rFonts w:eastAsia="Times New Roman" w:cs="Times New Roman"/>
                <w:kern w:val="0"/>
                <w:sz w:val="20"/>
                <w:szCs w:val="20"/>
                <w:lang w:eastAsia="en-GB"/>
                <w14:ligatures w14:val="none"/>
              </w:rPr>
              <w:t xml:space="preserve"> and commit to providing further updates.</w:t>
            </w:r>
          </w:p>
        </w:tc>
      </w:tr>
    </w:tbl>
    <w:p w14:paraId="58DF8931" w14:textId="77777777" w:rsidR="00B87392" w:rsidRDefault="00B87392" w:rsidP="00B87392"/>
    <w:p w14:paraId="20241987" w14:textId="7EDB781D" w:rsidR="00445D1C" w:rsidRDefault="00445D1C" w:rsidP="00B87392">
      <w:pPr>
        <w:rPr>
          <w:sz w:val="20"/>
          <w:szCs w:val="20"/>
        </w:rPr>
      </w:pPr>
      <w:r w:rsidRPr="00445D1C">
        <w:rPr>
          <w:b/>
          <w:bCs/>
          <w:sz w:val="20"/>
          <w:szCs w:val="20"/>
        </w:rPr>
        <w:t>Important:</w:t>
      </w:r>
      <w:r w:rsidRPr="00445D1C">
        <w:rPr>
          <w:sz w:val="20"/>
          <w:szCs w:val="20"/>
        </w:rPr>
        <w:t xml:space="preserve"> In accordance with UK GDPR Article 33(1), the 72-hour notification period begins when </w:t>
      </w:r>
      <w:proofErr w:type="spellStart"/>
      <w:r w:rsidRPr="00445D1C">
        <w:rPr>
          <w:sz w:val="20"/>
          <w:szCs w:val="20"/>
        </w:rPr>
        <w:t>MediCore</w:t>
      </w:r>
      <w:proofErr w:type="spellEnd"/>
      <w:r w:rsidRPr="00445D1C">
        <w:rPr>
          <w:sz w:val="20"/>
          <w:szCs w:val="20"/>
        </w:rPr>
        <w:t xml:space="preserve"> becomes aware of the personal data breach, not when the breach first occurred or when the investigation is completed. The Incident Lead is therefore responsible for escalating confirmed incidents immediately so that the DPO can meet the statutory reporting deadline. Where all facts are not yet available, the ICO will still be notified within 72 hours, with additional information submitted as the investigation progresses.</w:t>
      </w:r>
    </w:p>
    <w:p w14:paraId="0B1676B6" w14:textId="77777777" w:rsidR="001D1F83" w:rsidRDefault="001D1F83" w:rsidP="00B87392">
      <w:pPr>
        <w:rPr>
          <w:sz w:val="20"/>
          <w:szCs w:val="20"/>
        </w:rPr>
      </w:pPr>
    </w:p>
    <w:p w14:paraId="033EC5BF" w14:textId="7B07DC18" w:rsidR="000768BA" w:rsidRDefault="000768BA" w:rsidP="00B87392">
      <w:pPr>
        <w:rPr>
          <w:sz w:val="20"/>
          <w:szCs w:val="20"/>
        </w:rPr>
      </w:pPr>
      <w:r>
        <w:rPr>
          <w:noProof/>
          <w:sz w:val="20"/>
          <w:szCs w:val="20"/>
        </w:rPr>
        <w:lastRenderedPageBreak/>
        <mc:AlternateContent>
          <mc:Choice Requires="wps">
            <w:drawing>
              <wp:anchor distT="0" distB="0" distL="114300" distR="114300" simplePos="0" relativeHeight="251658240" behindDoc="0" locked="0" layoutInCell="1" allowOverlap="1" wp14:anchorId="77937435" wp14:editId="06B7CDA4">
                <wp:simplePos x="0" y="0"/>
                <wp:positionH relativeFrom="margin">
                  <wp:align>right</wp:align>
                </wp:positionH>
                <wp:positionV relativeFrom="paragraph">
                  <wp:posOffset>-14068</wp:posOffset>
                </wp:positionV>
                <wp:extent cx="5711483" cy="1484142"/>
                <wp:effectExtent l="0" t="0" r="22860" b="20955"/>
                <wp:wrapNone/>
                <wp:docPr id="628218040" name="Rectangle 1"/>
                <wp:cNvGraphicFramePr/>
                <a:graphic xmlns:a="http://schemas.openxmlformats.org/drawingml/2006/main">
                  <a:graphicData uri="http://schemas.microsoft.com/office/word/2010/wordprocessingShape">
                    <wps:wsp>
                      <wps:cNvSpPr/>
                      <wps:spPr>
                        <a:xfrm>
                          <a:off x="0" y="0"/>
                          <a:ext cx="5711483" cy="1484142"/>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466B20" w14:textId="77777777" w:rsidR="00EC10EF" w:rsidRPr="00EC10EF" w:rsidRDefault="00EC10EF" w:rsidP="00EC10EF">
                            <w:pPr>
                              <w:rPr>
                                <w:b/>
                                <w:bCs/>
                                <w:color w:val="000000" w:themeColor="text1"/>
                                <w:sz w:val="20"/>
                                <w:szCs w:val="20"/>
                              </w:rPr>
                            </w:pPr>
                            <w:r w:rsidRPr="00EC10EF">
                              <w:rPr>
                                <w:b/>
                                <w:bCs/>
                                <w:color w:val="000000" w:themeColor="text1"/>
                                <w:sz w:val="20"/>
                                <w:szCs w:val="20"/>
                              </w:rPr>
                              <w:t>Critical Incident Rule</w:t>
                            </w:r>
                          </w:p>
                          <w:p w14:paraId="4B88B671" w14:textId="77777777" w:rsidR="00EC10EF" w:rsidRPr="00EC10EF" w:rsidRDefault="00EC10EF" w:rsidP="00EC10EF">
                            <w:pPr>
                              <w:rPr>
                                <w:color w:val="000000" w:themeColor="text1"/>
                                <w:sz w:val="20"/>
                                <w:szCs w:val="20"/>
                              </w:rPr>
                            </w:pPr>
                            <w:r w:rsidRPr="00EC10EF">
                              <w:rPr>
                                <w:color w:val="000000" w:themeColor="text1"/>
                                <w:sz w:val="20"/>
                                <w:szCs w:val="20"/>
                              </w:rPr>
                              <w:t>Before any containment activity is undertaken, all available forensic evidence must be preserved. CloudTrail logs, CloudWatch logs, SNS notifications and affected EC2 instance metadata must be retained to support forensic investigation and demonstrate compliance with UK GDPR Article 5(2) (Accountability) and Article 33. No virtual machine should be terminated until evidence preservation has been authorised by the Incident Lead.</w:t>
                            </w:r>
                          </w:p>
                          <w:p w14:paraId="6B896407" w14:textId="77777777" w:rsidR="00EC10EF" w:rsidRDefault="00EC10EF" w:rsidP="00EC10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37435" id="Rectangle 1" o:spid="_x0000_s1026" style="position:absolute;margin-left:398.5pt;margin-top:-1.1pt;width:449.7pt;height:116.8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" fillcolor="#d9f2d0 [665]" strokecolor="#030e13 [484]" strokeweight="1.5pt">
                <v:textbox>
                  <w:txbxContent>
                    <w:p w14:paraId="7F466B20" w14:textId="77777777" w:rsidR="00EC10EF" w:rsidRPr="00EC10EF" w:rsidRDefault="00EC10EF" w:rsidP="00EC10EF">
                      <w:pPr>
                        <w:rPr>
                          <w:b/>
                          <w:bCs/>
                          <w:color w:val="000000" w:themeColor="text1"/>
                          <w:sz w:val="20"/>
                          <w:szCs w:val="20"/>
                        </w:rPr>
                      </w:pPr>
                      <w:r w:rsidRPr="00EC10EF">
                        <w:rPr>
                          <w:b/>
                          <w:bCs/>
                          <w:color w:val="000000" w:themeColor="text1"/>
                          <w:sz w:val="20"/>
                          <w:szCs w:val="20"/>
                        </w:rPr>
                        <w:t>Critical Incident Rule</w:t>
                      </w:r>
                    </w:p>
                    <w:p w14:paraId="4B88B671" w14:textId="77777777" w:rsidR="00EC10EF" w:rsidRPr="00EC10EF" w:rsidRDefault="00EC10EF" w:rsidP="00EC10EF">
                      <w:pPr>
                        <w:rPr>
                          <w:color w:val="000000" w:themeColor="text1"/>
                          <w:sz w:val="20"/>
                          <w:szCs w:val="20"/>
                        </w:rPr>
                      </w:pPr>
                      <w:r w:rsidRPr="00EC10EF">
                        <w:rPr>
                          <w:color w:val="000000" w:themeColor="text1"/>
                          <w:sz w:val="20"/>
                          <w:szCs w:val="20"/>
                        </w:rPr>
                        <w:t>Before any containment activity is undertaken, all available forensic evidence must be preserved. CloudTrail logs, CloudWatch logs, SNS notifications and affected EC2 instance metadata must be retained to support forensic investigation and demonstrate compliance with UK GDPR Article 5(2) (Accountability) and Article 33. No virtual machine should be terminated until evidence preservation has been authorised by the Incident Lead.</w:t>
                      </w:r>
                    </w:p>
                    <w:p w14:paraId="6B896407" w14:textId="77777777" w:rsidR="00EC10EF" w:rsidRDefault="00EC10EF" w:rsidP="00EC10EF">
                      <w:pPr>
                        <w:jc w:val="center"/>
                      </w:pPr>
                    </w:p>
                  </w:txbxContent>
                </v:textbox>
                <w10:wrap anchorx="margin"/>
              </v:rect>
            </w:pict>
          </mc:Fallback>
        </mc:AlternateContent>
      </w:r>
    </w:p>
    <w:p w14:paraId="6E637DBB" w14:textId="77777777" w:rsidR="002965E4" w:rsidRDefault="002965E4" w:rsidP="00B87392">
      <w:pPr>
        <w:rPr>
          <w:sz w:val="20"/>
          <w:szCs w:val="20"/>
        </w:rPr>
      </w:pPr>
    </w:p>
    <w:p w14:paraId="3C83D5C1" w14:textId="77777777" w:rsidR="00EC10EF" w:rsidRDefault="00EC10EF" w:rsidP="003725D9">
      <w:pPr>
        <w:pStyle w:val="Heading1"/>
      </w:pPr>
    </w:p>
    <w:p w14:paraId="64ED131A" w14:textId="77777777" w:rsidR="00EC10EF" w:rsidRDefault="00EC10EF" w:rsidP="003725D9">
      <w:pPr>
        <w:pStyle w:val="Heading1"/>
      </w:pPr>
    </w:p>
    <w:p w14:paraId="063FE3C1" w14:textId="5E9A6A4E" w:rsidR="003725D9" w:rsidRDefault="003725D9" w:rsidP="003725D9">
      <w:pPr>
        <w:pStyle w:val="Heading1"/>
      </w:pPr>
      <w:bookmarkStart w:id="14" w:name="_Toc236389155"/>
      <w:r>
        <w:t>Communication Matrix</w:t>
      </w:r>
      <w:bookmarkEnd w:id="14"/>
    </w:p>
    <w:tbl>
      <w:tblPr>
        <w:tblStyle w:val="TableGrid"/>
        <w:tblW w:w="0" w:type="auto"/>
        <w:tblLook w:val="04A0" w:firstRow="1" w:lastRow="0" w:firstColumn="1" w:lastColumn="0" w:noHBand="0" w:noVBand="1"/>
      </w:tblPr>
      <w:tblGrid>
        <w:gridCol w:w="1925"/>
        <w:gridCol w:w="2199"/>
        <w:gridCol w:w="1606"/>
        <w:gridCol w:w="3286"/>
      </w:tblGrid>
      <w:tr w:rsidR="00E979DB" w:rsidRPr="00E979DB" w14:paraId="2FB66095" w14:textId="77777777" w:rsidTr="00E979DB">
        <w:tc>
          <w:tcPr>
            <w:tcW w:w="0" w:type="auto"/>
            <w:hideMark/>
          </w:tcPr>
          <w:p w14:paraId="5C8B520F" w14:textId="77777777" w:rsidR="00E979DB" w:rsidRPr="00E979DB" w:rsidRDefault="00E979DB" w:rsidP="0046214E">
            <w:pPr>
              <w:rPr>
                <w:rFonts w:eastAsia="Times New Roman" w:cs="Times New Roman"/>
                <w:b/>
                <w:bCs/>
                <w:kern w:val="0"/>
                <w:sz w:val="20"/>
                <w:szCs w:val="20"/>
                <w:lang w:eastAsia="en-GB"/>
                <w14:ligatures w14:val="none"/>
              </w:rPr>
            </w:pPr>
            <w:r w:rsidRPr="00E979DB">
              <w:rPr>
                <w:rFonts w:eastAsia="Times New Roman" w:cs="Times New Roman"/>
                <w:b/>
                <w:bCs/>
                <w:kern w:val="0"/>
                <w:sz w:val="20"/>
                <w:szCs w:val="20"/>
                <w:lang w:eastAsia="en-GB"/>
                <w14:ligatures w14:val="none"/>
              </w:rPr>
              <w:t>Stakeholder</w:t>
            </w:r>
          </w:p>
        </w:tc>
        <w:tc>
          <w:tcPr>
            <w:tcW w:w="0" w:type="auto"/>
            <w:hideMark/>
          </w:tcPr>
          <w:p w14:paraId="67D7FC9D" w14:textId="77777777" w:rsidR="00E979DB" w:rsidRPr="00E979DB" w:rsidRDefault="00E979DB" w:rsidP="0046214E">
            <w:pPr>
              <w:rPr>
                <w:rFonts w:eastAsia="Times New Roman" w:cs="Times New Roman"/>
                <w:b/>
                <w:bCs/>
                <w:kern w:val="0"/>
                <w:sz w:val="20"/>
                <w:szCs w:val="20"/>
                <w:lang w:eastAsia="en-GB"/>
                <w14:ligatures w14:val="none"/>
              </w:rPr>
            </w:pPr>
            <w:r w:rsidRPr="00E979DB">
              <w:rPr>
                <w:rFonts w:eastAsia="Times New Roman" w:cs="Times New Roman"/>
                <w:b/>
                <w:bCs/>
                <w:kern w:val="0"/>
                <w:sz w:val="20"/>
                <w:szCs w:val="20"/>
                <w:lang w:eastAsia="en-GB"/>
                <w14:ligatures w14:val="none"/>
              </w:rPr>
              <w:t>Communication Method</w:t>
            </w:r>
          </w:p>
        </w:tc>
        <w:tc>
          <w:tcPr>
            <w:tcW w:w="0" w:type="auto"/>
            <w:hideMark/>
          </w:tcPr>
          <w:p w14:paraId="6402F3D7" w14:textId="77777777" w:rsidR="00E979DB" w:rsidRPr="00E979DB" w:rsidRDefault="00E979DB" w:rsidP="0046214E">
            <w:pPr>
              <w:rPr>
                <w:rFonts w:eastAsia="Times New Roman" w:cs="Times New Roman"/>
                <w:b/>
                <w:bCs/>
                <w:kern w:val="0"/>
                <w:sz w:val="20"/>
                <w:szCs w:val="20"/>
                <w:lang w:eastAsia="en-GB"/>
                <w14:ligatures w14:val="none"/>
              </w:rPr>
            </w:pPr>
            <w:r w:rsidRPr="00E979DB">
              <w:rPr>
                <w:rFonts w:eastAsia="Times New Roman" w:cs="Times New Roman"/>
                <w:b/>
                <w:bCs/>
                <w:kern w:val="0"/>
                <w:sz w:val="20"/>
                <w:szCs w:val="20"/>
                <w:lang w:eastAsia="en-GB"/>
                <w14:ligatures w14:val="none"/>
              </w:rPr>
              <w:t>Time</w:t>
            </w:r>
          </w:p>
        </w:tc>
        <w:tc>
          <w:tcPr>
            <w:tcW w:w="0" w:type="auto"/>
            <w:hideMark/>
          </w:tcPr>
          <w:p w14:paraId="60517305" w14:textId="1E40966D" w:rsidR="00E979DB" w:rsidRPr="00E979DB" w:rsidRDefault="00E979DB" w:rsidP="0046214E">
            <w:pPr>
              <w:rPr>
                <w:rFonts w:eastAsia="Times New Roman" w:cs="Times New Roman"/>
                <w:b/>
                <w:bCs/>
                <w:kern w:val="0"/>
                <w:sz w:val="20"/>
                <w:szCs w:val="20"/>
                <w:lang w:eastAsia="en-GB"/>
                <w14:ligatures w14:val="none"/>
              </w:rPr>
            </w:pPr>
            <w:r w:rsidRPr="00E979DB">
              <w:rPr>
                <w:rFonts w:eastAsia="Times New Roman" w:cs="Times New Roman"/>
                <w:b/>
                <w:bCs/>
                <w:kern w:val="0"/>
                <w:sz w:val="20"/>
                <w:szCs w:val="20"/>
                <w:lang w:eastAsia="en-GB"/>
                <w14:ligatures w14:val="none"/>
              </w:rPr>
              <w:t>Information</w:t>
            </w:r>
          </w:p>
        </w:tc>
      </w:tr>
      <w:tr w:rsidR="00E979DB" w:rsidRPr="00E979DB" w14:paraId="0D6B05EE" w14:textId="77777777" w:rsidTr="00E979DB">
        <w:tc>
          <w:tcPr>
            <w:tcW w:w="0" w:type="auto"/>
            <w:hideMark/>
          </w:tcPr>
          <w:p w14:paraId="02A3FED6"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b/>
                <w:bCs/>
                <w:kern w:val="0"/>
                <w:sz w:val="20"/>
                <w:szCs w:val="20"/>
                <w:lang w:eastAsia="en-GB"/>
                <w14:ligatures w14:val="none"/>
              </w:rPr>
              <w:t>Incident Lead</w:t>
            </w:r>
          </w:p>
        </w:tc>
        <w:tc>
          <w:tcPr>
            <w:tcW w:w="0" w:type="auto"/>
            <w:hideMark/>
          </w:tcPr>
          <w:p w14:paraId="68740EE3"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Microsoft Teams (Incident Channel)</w:t>
            </w:r>
          </w:p>
        </w:tc>
        <w:tc>
          <w:tcPr>
            <w:tcW w:w="0" w:type="auto"/>
            <w:hideMark/>
          </w:tcPr>
          <w:p w14:paraId="476C0EAE"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Immediately (T+0)</w:t>
            </w:r>
          </w:p>
        </w:tc>
        <w:tc>
          <w:tcPr>
            <w:tcW w:w="0" w:type="auto"/>
            <w:hideMark/>
          </w:tcPr>
          <w:p w14:paraId="177C0F7E"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Confirms the security incident, activates the Incident Response Plan, records the incident reference, identifies affected AWS resources and begins coordination of the technical response.</w:t>
            </w:r>
          </w:p>
        </w:tc>
      </w:tr>
      <w:tr w:rsidR="00E979DB" w:rsidRPr="00E979DB" w14:paraId="7AA25E06" w14:textId="77777777" w:rsidTr="00E979DB">
        <w:tc>
          <w:tcPr>
            <w:tcW w:w="0" w:type="auto"/>
            <w:hideMark/>
          </w:tcPr>
          <w:p w14:paraId="5DCF34EE"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b/>
                <w:bCs/>
                <w:kern w:val="0"/>
                <w:sz w:val="20"/>
                <w:szCs w:val="20"/>
                <w:lang w:eastAsia="en-GB"/>
                <w14:ligatures w14:val="none"/>
              </w:rPr>
              <w:t>Chief Technology Officer (CTO)</w:t>
            </w:r>
          </w:p>
        </w:tc>
        <w:tc>
          <w:tcPr>
            <w:tcW w:w="0" w:type="auto"/>
            <w:hideMark/>
          </w:tcPr>
          <w:p w14:paraId="712E7483"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Microsoft Teams call followed by secure Teams message</w:t>
            </w:r>
          </w:p>
        </w:tc>
        <w:tc>
          <w:tcPr>
            <w:tcW w:w="0" w:type="auto"/>
            <w:hideMark/>
          </w:tcPr>
          <w:p w14:paraId="1E38AE91"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 xml:space="preserve">Within </w:t>
            </w:r>
            <w:r w:rsidRPr="00E979DB">
              <w:rPr>
                <w:rFonts w:eastAsia="Times New Roman" w:cs="Times New Roman"/>
                <w:b/>
                <w:bCs/>
                <w:kern w:val="0"/>
                <w:sz w:val="20"/>
                <w:szCs w:val="20"/>
                <w:lang w:eastAsia="en-GB"/>
                <w14:ligatures w14:val="none"/>
              </w:rPr>
              <w:t>2 hours</w:t>
            </w:r>
          </w:p>
        </w:tc>
        <w:tc>
          <w:tcPr>
            <w:tcW w:w="0" w:type="auto"/>
            <w:hideMark/>
          </w:tcPr>
          <w:p w14:paraId="7F8DB695"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Incident summary, affected infrastructure, estimated business impact, actions completed, current risk level, ICO reporting deadline and authorisation required for containment or recovery activities.</w:t>
            </w:r>
          </w:p>
        </w:tc>
      </w:tr>
      <w:tr w:rsidR="00E979DB" w:rsidRPr="00E979DB" w14:paraId="5B87B641" w14:textId="77777777" w:rsidTr="00E979DB">
        <w:tc>
          <w:tcPr>
            <w:tcW w:w="0" w:type="auto"/>
            <w:hideMark/>
          </w:tcPr>
          <w:p w14:paraId="41FDFB99"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b/>
                <w:bCs/>
                <w:kern w:val="0"/>
                <w:sz w:val="20"/>
                <w:szCs w:val="20"/>
                <w:lang w:eastAsia="en-GB"/>
                <w14:ligatures w14:val="none"/>
              </w:rPr>
              <w:t>Data Protection Officer (DPO)</w:t>
            </w:r>
          </w:p>
        </w:tc>
        <w:tc>
          <w:tcPr>
            <w:tcW w:w="0" w:type="auto"/>
            <w:hideMark/>
          </w:tcPr>
          <w:p w14:paraId="47A9FA51"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Microsoft Teams</w:t>
            </w:r>
          </w:p>
        </w:tc>
        <w:tc>
          <w:tcPr>
            <w:tcW w:w="0" w:type="auto"/>
            <w:hideMark/>
          </w:tcPr>
          <w:p w14:paraId="5EF4D82E"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 xml:space="preserve">Within </w:t>
            </w:r>
            <w:r w:rsidRPr="00E979DB">
              <w:rPr>
                <w:rFonts w:eastAsia="Times New Roman" w:cs="Times New Roman"/>
                <w:b/>
                <w:bCs/>
                <w:kern w:val="0"/>
                <w:sz w:val="20"/>
                <w:szCs w:val="20"/>
                <w:lang w:eastAsia="en-GB"/>
                <w14:ligatures w14:val="none"/>
              </w:rPr>
              <w:t>2 hours</w:t>
            </w:r>
          </w:p>
        </w:tc>
        <w:tc>
          <w:tcPr>
            <w:tcW w:w="0" w:type="auto"/>
            <w:hideMark/>
          </w:tcPr>
          <w:p w14:paraId="721645FC"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Nature of the breach, categories of personal data involved, estimated number of affected individuals, evidence preserved, initial GDPR assessment and Article 33 reporting requirements.</w:t>
            </w:r>
          </w:p>
        </w:tc>
      </w:tr>
      <w:tr w:rsidR="00E979DB" w:rsidRPr="00E979DB" w14:paraId="1C6C7301" w14:textId="77777777" w:rsidTr="00E979DB">
        <w:tc>
          <w:tcPr>
            <w:tcW w:w="0" w:type="auto"/>
            <w:hideMark/>
          </w:tcPr>
          <w:p w14:paraId="0067B010"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b/>
                <w:bCs/>
                <w:kern w:val="0"/>
                <w:sz w:val="20"/>
                <w:szCs w:val="20"/>
                <w:lang w:eastAsia="en-GB"/>
                <w14:ligatures w14:val="none"/>
              </w:rPr>
              <w:t>Cloud Infrastructure Administrator</w:t>
            </w:r>
          </w:p>
        </w:tc>
        <w:tc>
          <w:tcPr>
            <w:tcW w:w="0" w:type="auto"/>
            <w:hideMark/>
          </w:tcPr>
          <w:p w14:paraId="24D9FE20"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Microsoft Teams</w:t>
            </w:r>
          </w:p>
        </w:tc>
        <w:tc>
          <w:tcPr>
            <w:tcW w:w="0" w:type="auto"/>
            <w:hideMark/>
          </w:tcPr>
          <w:p w14:paraId="59F6E0D3"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 xml:space="preserve">Within </w:t>
            </w:r>
            <w:r w:rsidRPr="00E979DB">
              <w:rPr>
                <w:rFonts w:eastAsia="Times New Roman" w:cs="Times New Roman"/>
                <w:b/>
                <w:bCs/>
                <w:kern w:val="0"/>
                <w:sz w:val="20"/>
                <w:szCs w:val="20"/>
                <w:lang w:eastAsia="en-GB"/>
                <w14:ligatures w14:val="none"/>
              </w:rPr>
              <w:t>15 minutes</w:t>
            </w:r>
            <w:r w:rsidRPr="00E979DB">
              <w:rPr>
                <w:rFonts w:eastAsia="Times New Roman" w:cs="Times New Roman"/>
                <w:kern w:val="0"/>
                <w:sz w:val="20"/>
                <w:szCs w:val="20"/>
                <w:lang w:eastAsia="en-GB"/>
                <w14:ligatures w14:val="none"/>
              </w:rPr>
              <w:t xml:space="preserve"> of Incident Lead instruction</w:t>
            </w:r>
          </w:p>
        </w:tc>
        <w:tc>
          <w:tcPr>
            <w:tcW w:w="0" w:type="auto"/>
            <w:hideMark/>
          </w:tcPr>
          <w:p w14:paraId="6F1BE6A6"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Technical containment actions required, affected EC2 instances, Security Group changes, evidence preservation requirements and recovery priorities.</w:t>
            </w:r>
          </w:p>
        </w:tc>
      </w:tr>
      <w:tr w:rsidR="00E979DB" w:rsidRPr="00E979DB" w14:paraId="6BDA411C" w14:textId="77777777" w:rsidTr="00E979DB">
        <w:tc>
          <w:tcPr>
            <w:tcW w:w="0" w:type="auto"/>
            <w:hideMark/>
          </w:tcPr>
          <w:p w14:paraId="0784BB38"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b/>
                <w:bCs/>
                <w:kern w:val="0"/>
                <w:sz w:val="20"/>
                <w:szCs w:val="20"/>
                <w:lang w:eastAsia="en-GB"/>
                <w14:ligatures w14:val="none"/>
              </w:rPr>
              <w:t>AWS Support</w:t>
            </w:r>
            <w:r w:rsidRPr="00E979DB">
              <w:rPr>
                <w:rFonts w:eastAsia="Times New Roman" w:cs="Times New Roman"/>
                <w:kern w:val="0"/>
                <w:sz w:val="20"/>
                <w:szCs w:val="20"/>
                <w:lang w:eastAsia="en-GB"/>
                <w14:ligatures w14:val="none"/>
              </w:rPr>
              <w:t xml:space="preserve"> </w:t>
            </w:r>
            <w:r w:rsidRPr="00E979DB">
              <w:rPr>
                <w:rFonts w:eastAsia="Times New Roman" w:cs="Times New Roman"/>
                <w:i/>
                <w:iCs/>
                <w:kern w:val="0"/>
                <w:sz w:val="20"/>
                <w:szCs w:val="20"/>
                <w:lang w:eastAsia="en-GB"/>
                <w14:ligatures w14:val="none"/>
              </w:rPr>
              <w:t>(if required)</w:t>
            </w:r>
          </w:p>
        </w:tc>
        <w:tc>
          <w:tcPr>
            <w:tcW w:w="0" w:type="auto"/>
            <w:hideMark/>
          </w:tcPr>
          <w:p w14:paraId="0A0EFC42"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AWS Support Centre</w:t>
            </w:r>
          </w:p>
        </w:tc>
        <w:tc>
          <w:tcPr>
            <w:tcW w:w="0" w:type="auto"/>
            <w:hideMark/>
          </w:tcPr>
          <w:p w14:paraId="7BF02A31"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 xml:space="preserve">Within </w:t>
            </w:r>
            <w:r w:rsidRPr="00E979DB">
              <w:rPr>
                <w:rFonts w:eastAsia="Times New Roman" w:cs="Times New Roman"/>
                <w:b/>
                <w:bCs/>
                <w:kern w:val="0"/>
                <w:sz w:val="20"/>
                <w:szCs w:val="20"/>
                <w:lang w:eastAsia="en-GB"/>
                <w14:ligatures w14:val="none"/>
              </w:rPr>
              <w:t>4 hours</w:t>
            </w:r>
          </w:p>
        </w:tc>
        <w:tc>
          <w:tcPr>
            <w:tcW w:w="0" w:type="auto"/>
            <w:hideMark/>
          </w:tcPr>
          <w:p w14:paraId="478F9F2C"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Platform-related issues requiring AWS assistance, infrastructure health, service availability and technical guidance where the issue affects AWS-managed services.</w:t>
            </w:r>
          </w:p>
        </w:tc>
      </w:tr>
      <w:tr w:rsidR="00E979DB" w:rsidRPr="00E979DB" w14:paraId="57AF4D7B" w14:textId="77777777" w:rsidTr="00E979DB">
        <w:tc>
          <w:tcPr>
            <w:tcW w:w="0" w:type="auto"/>
            <w:hideMark/>
          </w:tcPr>
          <w:p w14:paraId="2F00BF1E"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b/>
                <w:bCs/>
                <w:kern w:val="0"/>
                <w:sz w:val="20"/>
                <w:szCs w:val="20"/>
                <w:lang w:eastAsia="en-GB"/>
                <w14:ligatures w14:val="none"/>
              </w:rPr>
              <w:t>NHS Trust Contacts</w:t>
            </w:r>
          </w:p>
        </w:tc>
        <w:tc>
          <w:tcPr>
            <w:tcW w:w="0" w:type="auto"/>
            <w:hideMark/>
          </w:tcPr>
          <w:p w14:paraId="4AB0A3C3"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Secure Microsoft Teams meeting and agreed NHS communication channel</w:t>
            </w:r>
          </w:p>
        </w:tc>
        <w:tc>
          <w:tcPr>
            <w:tcW w:w="0" w:type="auto"/>
            <w:hideMark/>
          </w:tcPr>
          <w:p w14:paraId="75873CB7"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 xml:space="preserve">Within </w:t>
            </w:r>
            <w:r w:rsidRPr="00E979DB">
              <w:rPr>
                <w:rFonts w:eastAsia="Times New Roman" w:cs="Times New Roman"/>
                <w:b/>
                <w:bCs/>
                <w:kern w:val="0"/>
                <w:sz w:val="20"/>
                <w:szCs w:val="20"/>
                <w:lang w:eastAsia="en-GB"/>
                <w14:ligatures w14:val="none"/>
              </w:rPr>
              <w:t>48 hours</w:t>
            </w:r>
          </w:p>
        </w:tc>
        <w:tc>
          <w:tcPr>
            <w:tcW w:w="0" w:type="auto"/>
            <w:hideMark/>
          </w:tcPr>
          <w:p w14:paraId="60312041"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Clinical service impact, affected patient services, expected recovery times, business continuity arrangements and timing of the next operational update.</w:t>
            </w:r>
          </w:p>
        </w:tc>
      </w:tr>
      <w:tr w:rsidR="00E979DB" w:rsidRPr="00E979DB" w14:paraId="6FDABBC7" w14:textId="77777777" w:rsidTr="00E979DB">
        <w:tc>
          <w:tcPr>
            <w:tcW w:w="0" w:type="auto"/>
            <w:hideMark/>
          </w:tcPr>
          <w:p w14:paraId="7B3C48CA"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b/>
                <w:bCs/>
                <w:kern w:val="0"/>
                <w:sz w:val="20"/>
                <w:szCs w:val="20"/>
                <w:lang w:eastAsia="en-GB"/>
                <w14:ligatures w14:val="none"/>
              </w:rPr>
              <w:t>Information Commissioner's Office (ICO)</w:t>
            </w:r>
          </w:p>
        </w:tc>
        <w:tc>
          <w:tcPr>
            <w:tcW w:w="0" w:type="auto"/>
            <w:hideMark/>
          </w:tcPr>
          <w:p w14:paraId="52C156CE"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ICO Reporting Portal (report.ico.org.uk)</w:t>
            </w:r>
          </w:p>
        </w:tc>
        <w:tc>
          <w:tcPr>
            <w:tcW w:w="0" w:type="auto"/>
            <w:hideMark/>
          </w:tcPr>
          <w:p w14:paraId="5E2C0C8D"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 xml:space="preserve">Draft within </w:t>
            </w:r>
            <w:r w:rsidRPr="00E979DB">
              <w:rPr>
                <w:rFonts w:eastAsia="Times New Roman" w:cs="Times New Roman"/>
                <w:b/>
                <w:bCs/>
                <w:kern w:val="0"/>
                <w:sz w:val="20"/>
                <w:szCs w:val="20"/>
                <w:lang w:eastAsia="en-GB"/>
                <w14:ligatures w14:val="none"/>
              </w:rPr>
              <w:t>24 hours</w:t>
            </w:r>
            <w:r w:rsidRPr="00E979DB">
              <w:rPr>
                <w:rFonts w:eastAsia="Times New Roman" w:cs="Times New Roman"/>
                <w:kern w:val="0"/>
                <w:sz w:val="20"/>
                <w:szCs w:val="20"/>
                <w:lang w:eastAsia="en-GB"/>
                <w14:ligatures w14:val="none"/>
              </w:rPr>
              <w:t xml:space="preserve">; submitted within </w:t>
            </w:r>
            <w:r w:rsidRPr="00E979DB">
              <w:rPr>
                <w:rFonts w:eastAsia="Times New Roman" w:cs="Times New Roman"/>
                <w:b/>
                <w:bCs/>
                <w:kern w:val="0"/>
                <w:sz w:val="20"/>
                <w:szCs w:val="20"/>
                <w:lang w:eastAsia="en-GB"/>
                <w14:ligatures w14:val="none"/>
              </w:rPr>
              <w:t>72 hours</w:t>
            </w:r>
          </w:p>
        </w:tc>
        <w:tc>
          <w:tcPr>
            <w:tcW w:w="0" w:type="auto"/>
            <w:hideMark/>
          </w:tcPr>
          <w:p w14:paraId="5AEA76C1"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 xml:space="preserve">Article 33 notification including breach nature, categories of personal data, estimated number of affected individuals, likely consequences, mitigation measures and confirmation that </w:t>
            </w:r>
            <w:r w:rsidRPr="00E979DB">
              <w:rPr>
                <w:rFonts w:eastAsia="Times New Roman" w:cs="Times New Roman"/>
                <w:kern w:val="0"/>
                <w:sz w:val="20"/>
                <w:szCs w:val="20"/>
                <w:lang w:eastAsia="en-GB"/>
                <w14:ligatures w14:val="none"/>
              </w:rPr>
              <w:lastRenderedPageBreak/>
              <w:t>further information will follow if the investigation remains ongoing.</w:t>
            </w:r>
          </w:p>
        </w:tc>
      </w:tr>
      <w:tr w:rsidR="00E979DB" w:rsidRPr="00E979DB" w14:paraId="4E0C0A25" w14:textId="77777777" w:rsidTr="00E979DB">
        <w:tc>
          <w:tcPr>
            <w:tcW w:w="0" w:type="auto"/>
            <w:hideMark/>
          </w:tcPr>
          <w:p w14:paraId="3562B030"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b/>
                <w:bCs/>
                <w:kern w:val="0"/>
                <w:sz w:val="20"/>
                <w:szCs w:val="20"/>
                <w:lang w:eastAsia="en-GB"/>
                <w14:ligatures w14:val="none"/>
              </w:rPr>
              <w:lastRenderedPageBreak/>
              <w:t>Affected Patients</w:t>
            </w:r>
            <w:r w:rsidRPr="00E979DB">
              <w:rPr>
                <w:rFonts w:eastAsia="Times New Roman" w:cs="Times New Roman"/>
                <w:kern w:val="0"/>
                <w:sz w:val="20"/>
                <w:szCs w:val="20"/>
                <w:lang w:eastAsia="en-GB"/>
                <w14:ligatures w14:val="none"/>
              </w:rPr>
              <w:t xml:space="preserve"> </w:t>
            </w:r>
            <w:r w:rsidRPr="00E979DB">
              <w:rPr>
                <w:rFonts w:eastAsia="Times New Roman" w:cs="Times New Roman"/>
                <w:i/>
                <w:iCs/>
                <w:kern w:val="0"/>
                <w:sz w:val="20"/>
                <w:szCs w:val="20"/>
                <w:lang w:eastAsia="en-GB"/>
                <w14:ligatures w14:val="none"/>
              </w:rPr>
              <w:t>(if required under Article 34)</w:t>
            </w:r>
          </w:p>
        </w:tc>
        <w:tc>
          <w:tcPr>
            <w:tcW w:w="0" w:type="auto"/>
            <w:hideMark/>
          </w:tcPr>
          <w:p w14:paraId="260DF4AF"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NHS-approved patient communication process</w:t>
            </w:r>
          </w:p>
        </w:tc>
        <w:tc>
          <w:tcPr>
            <w:tcW w:w="0" w:type="auto"/>
            <w:hideMark/>
          </w:tcPr>
          <w:p w14:paraId="0070AFDA"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Following ICO notification where high risk is confirmed</w:t>
            </w:r>
          </w:p>
        </w:tc>
        <w:tc>
          <w:tcPr>
            <w:tcW w:w="0" w:type="auto"/>
            <w:hideMark/>
          </w:tcPr>
          <w:p w14:paraId="7E16DC3D" w14:textId="77777777" w:rsidR="00E979DB" w:rsidRPr="00E979DB" w:rsidRDefault="00E979DB" w:rsidP="00E979DB">
            <w:pPr>
              <w:rPr>
                <w:rFonts w:eastAsia="Times New Roman" w:cs="Times New Roman"/>
                <w:kern w:val="0"/>
                <w:sz w:val="20"/>
                <w:szCs w:val="20"/>
                <w:lang w:eastAsia="en-GB"/>
                <w14:ligatures w14:val="none"/>
              </w:rPr>
            </w:pPr>
            <w:r w:rsidRPr="00E979DB">
              <w:rPr>
                <w:rFonts w:eastAsia="Times New Roman" w:cs="Times New Roman"/>
                <w:kern w:val="0"/>
                <w:sz w:val="20"/>
                <w:szCs w:val="20"/>
                <w:lang w:eastAsia="en-GB"/>
                <w14:ligatures w14:val="none"/>
              </w:rPr>
              <w:t xml:space="preserve">Clear explanation of the breach, potential impact on patients, actions already taken by </w:t>
            </w:r>
            <w:proofErr w:type="spellStart"/>
            <w:r w:rsidRPr="00E979DB">
              <w:rPr>
                <w:rFonts w:eastAsia="Times New Roman" w:cs="Times New Roman"/>
                <w:kern w:val="0"/>
                <w:sz w:val="20"/>
                <w:szCs w:val="20"/>
                <w:lang w:eastAsia="en-GB"/>
                <w14:ligatures w14:val="none"/>
              </w:rPr>
              <w:t>MediCore</w:t>
            </w:r>
            <w:proofErr w:type="spellEnd"/>
            <w:r w:rsidRPr="00E979DB">
              <w:rPr>
                <w:rFonts w:eastAsia="Times New Roman" w:cs="Times New Roman"/>
                <w:kern w:val="0"/>
                <w:sz w:val="20"/>
                <w:szCs w:val="20"/>
                <w:lang w:eastAsia="en-GB"/>
                <w14:ligatures w14:val="none"/>
              </w:rPr>
              <w:t xml:space="preserve"> and practical advice for protecting themselves against potential misuse of their information.</w:t>
            </w:r>
          </w:p>
        </w:tc>
      </w:tr>
    </w:tbl>
    <w:p w14:paraId="4EF34034" w14:textId="77777777" w:rsidR="003725D9" w:rsidRDefault="003725D9" w:rsidP="003725D9">
      <w:pPr>
        <w:rPr>
          <w:sz w:val="20"/>
          <w:szCs w:val="20"/>
        </w:rPr>
      </w:pPr>
    </w:p>
    <w:p w14:paraId="67226342" w14:textId="76858D47" w:rsidR="00394742" w:rsidRPr="004735A3" w:rsidRDefault="000A304E" w:rsidP="003725D9">
      <w:pPr>
        <w:rPr>
          <w:sz w:val="20"/>
          <w:szCs w:val="20"/>
        </w:rPr>
      </w:pPr>
      <w:r>
        <w:rPr>
          <w:sz w:val="20"/>
          <w:szCs w:val="20"/>
        </w:rPr>
        <w:t>Clear and e</w:t>
      </w:r>
      <w:r w:rsidRPr="000A304E">
        <w:rPr>
          <w:sz w:val="20"/>
          <w:szCs w:val="20"/>
        </w:rPr>
        <w:t xml:space="preserve">ffective communication is fundamental to successful incident management. </w:t>
      </w:r>
      <w:proofErr w:type="spellStart"/>
      <w:r w:rsidRPr="000A304E">
        <w:rPr>
          <w:sz w:val="20"/>
          <w:szCs w:val="20"/>
        </w:rPr>
        <w:t>MediCore</w:t>
      </w:r>
      <w:proofErr w:type="spellEnd"/>
      <w:r w:rsidRPr="000A304E">
        <w:rPr>
          <w:sz w:val="20"/>
          <w:szCs w:val="20"/>
        </w:rPr>
        <w:t xml:space="preserve"> </w:t>
      </w:r>
      <w:r>
        <w:rPr>
          <w:sz w:val="20"/>
          <w:szCs w:val="20"/>
        </w:rPr>
        <w:t xml:space="preserve">takes </w:t>
      </w:r>
      <w:r w:rsidRPr="000A304E">
        <w:rPr>
          <w:sz w:val="20"/>
          <w:szCs w:val="20"/>
        </w:rPr>
        <w:t xml:space="preserve">a structured </w:t>
      </w:r>
      <w:r w:rsidR="005A5F5B">
        <w:rPr>
          <w:sz w:val="20"/>
          <w:szCs w:val="20"/>
        </w:rPr>
        <w:t xml:space="preserve">approach to </w:t>
      </w:r>
      <w:r w:rsidRPr="000A304E">
        <w:rPr>
          <w:sz w:val="20"/>
          <w:szCs w:val="20"/>
        </w:rPr>
        <w:t xml:space="preserve">communication to ensure operational, legal and regulatory stakeholders receive timely, accurate and </w:t>
      </w:r>
      <w:r w:rsidR="00F95D9D">
        <w:rPr>
          <w:sz w:val="20"/>
          <w:szCs w:val="20"/>
        </w:rPr>
        <w:t>relevant</w:t>
      </w:r>
      <w:r w:rsidRPr="000A304E">
        <w:rPr>
          <w:sz w:val="20"/>
          <w:szCs w:val="20"/>
        </w:rPr>
        <w:t xml:space="preserve"> information throughout the incident lifecycle. Internal communication is conducted primarily through Microsoft Teams to enable rapid coordination, while external communications follow statutory reporting obligations under UK GDPR Articles 33 and 34 together with agreed communication channels established with partner NHS Trusts.</w:t>
      </w:r>
    </w:p>
    <w:p w14:paraId="5D004DEB" w14:textId="79B7C451" w:rsidR="00C07CCE" w:rsidRDefault="009436FC" w:rsidP="00A14B00">
      <w:pPr>
        <w:pStyle w:val="Heading1"/>
      </w:pPr>
      <w:bookmarkStart w:id="15" w:name="_Toc236389156"/>
      <w:r>
        <w:t xml:space="preserve">Appendix 1 – Template Email (Incident Lead </w:t>
      </w:r>
      <w:r w:rsidR="007965EA">
        <w:rPr>
          <w:noProof/>
        </w:rPr>
        <w:t>→</w:t>
      </w:r>
      <w:r>
        <w:t xml:space="preserve"> CTO)</w:t>
      </w:r>
      <w:bookmarkEnd w:id="15"/>
    </w:p>
    <w:p w14:paraId="1735ABEA" w14:textId="77777777" w:rsidR="00BD757D" w:rsidRPr="00BD757D" w:rsidRDefault="00BD757D" w:rsidP="00BD757D">
      <w:pPr>
        <w:rPr>
          <w:sz w:val="20"/>
          <w:szCs w:val="20"/>
        </w:rPr>
      </w:pPr>
      <w:r w:rsidRPr="00BD757D">
        <w:rPr>
          <w:b/>
          <w:bCs/>
          <w:sz w:val="20"/>
          <w:szCs w:val="20"/>
        </w:rPr>
        <w:t>Subject:</w:t>
      </w:r>
      <w:r w:rsidRPr="00BD757D">
        <w:rPr>
          <w:sz w:val="20"/>
          <w:szCs w:val="20"/>
        </w:rPr>
        <w:t xml:space="preserve"> </w:t>
      </w:r>
      <w:r w:rsidRPr="00BD757D">
        <w:rPr>
          <w:b/>
          <w:bCs/>
          <w:sz w:val="20"/>
          <w:szCs w:val="20"/>
        </w:rPr>
        <w:t xml:space="preserve">URGENT – Major Security Incident Declared – </w:t>
      </w:r>
      <w:proofErr w:type="spellStart"/>
      <w:r w:rsidRPr="00BD757D">
        <w:rPr>
          <w:b/>
          <w:bCs/>
          <w:sz w:val="20"/>
          <w:szCs w:val="20"/>
        </w:rPr>
        <w:t>MediCore</w:t>
      </w:r>
      <w:proofErr w:type="spellEnd"/>
      <w:r w:rsidRPr="00BD757D">
        <w:rPr>
          <w:b/>
          <w:bCs/>
          <w:sz w:val="20"/>
          <w:szCs w:val="20"/>
        </w:rPr>
        <w:t xml:space="preserve"> Production Environment</w:t>
      </w:r>
    </w:p>
    <w:p w14:paraId="0110FB77" w14:textId="77777777" w:rsidR="00BD757D" w:rsidRPr="00BD757D" w:rsidRDefault="00BD757D" w:rsidP="00BD757D">
      <w:pPr>
        <w:rPr>
          <w:sz w:val="20"/>
          <w:szCs w:val="20"/>
        </w:rPr>
      </w:pPr>
      <w:r w:rsidRPr="00BD757D">
        <w:rPr>
          <w:sz w:val="20"/>
          <w:szCs w:val="20"/>
        </w:rPr>
        <w:t>Dear CTO,</w:t>
      </w:r>
    </w:p>
    <w:p w14:paraId="038BB457" w14:textId="77777777" w:rsidR="00BD757D" w:rsidRPr="00BD757D" w:rsidRDefault="00BD757D" w:rsidP="00BD757D">
      <w:pPr>
        <w:rPr>
          <w:sz w:val="20"/>
          <w:szCs w:val="20"/>
        </w:rPr>
      </w:pPr>
      <w:r w:rsidRPr="00BD757D">
        <w:rPr>
          <w:sz w:val="20"/>
          <w:szCs w:val="20"/>
        </w:rPr>
        <w:t xml:space="preserve">At </w:t>
      </w:r>
      <w:r w:rsidRPr="00BD757D">
        <w:rPr>
          <w:b/>
          <w:bCs/>
          <w:sz w:val="20"/>
          <w:szCs w:val="20"/>
        </w:rPr>
        <w:t>08:47</w:t>
      </w:r>
      <w:r w:rsidRPr="00BD757D">
        <w:rPr>
          <w:sz w:val="20"/>
          <w:szCs w:val="20"/>
        </w:rPr>
        <w:t xml:space="preserve"> today, </w:t>
      </w:r>
      <w:proofErr w:type="spellStart"/>
      <w:r w:rsidRPr="00BD757D">
        <w:rPr>
          <w:sz w:val="20"/>
          <w:szCs w:val="20"/>
        </w:rPr>
        <w:t>MediCore's</w:t>
      </w:r>
      <w:proofErr w:type="spellEnd"/>
      <w:r w:rsidRPr="00BD757D">
        <w:rPr>
          <w:sz w:val="20"/>
          <w:szCs w:val="20"/>
        </w:rPr>
        <w:t xml:space="preserve"> CloudWatch monitoring identified suspicious out-of-hours database activity, which has now been confirmed as a ransomware incident affecting the production environment.</w:t>
      </w:r>
    </w:p>
    <w:p w14:paraId="21921240" w14:textId="77777777" w:rsidR="00BD757D" w:rsidRPr="00BD757D" w:rsidRDefault="00BD757D" w:rsidP="00BD757D">
      <w:pPr>
        <w:rPr>
          <w:sz w:val="20"/>
          <w:szCs w:val="20"/>
        </w:rPr>
      </w:pPr>
      <w:r w:rsidRPr="00BD757D">
        <w:rPr>
          <w:sz w:val="20"/>
          <w:szCs w:val="20"/>
        </w:rPr>
        <w:t xml:space="preserve">Initial investigation indicates that approximately </w:t>
      </w:r>
      <w:r w:rsidRPr="00BD757D">
        <w:rPr>
          <w:b/>
          <w:bCs/>
          <w:sz w:val="20"/>
          <w:szCs w:val="20"/>
        </w:rPr>
        <w:t>47,000 patient records</w:t>
      </w:r>
      <w:r w:rsidRPr="00BD757D">
        <w:rPr>
          <w:sz w:val="20"/>
          <w:szCs w:val="20"/>
        </w:rPr>
        <w:t xml:space="preserve"> have been encrypted, resulting in a significant loss of service availability. The affected EC2 workload has been isolated following preservation of CloudTrail, CloudWatch and database audit logs in accordance with the Incident Response Plan.</w:t>
      </w:r>
    </w:p>
    <w:p w14:paraId="7BD2D967" w14:textId="77777777" w:rsidR="00BD757D" w:rsidRPr="00BD757D" w:rsidRDefault="00BD757D" w:rsidP="00BD757D">
      <w:pPr>
        <w:rPr>
          <w:sz w:val="20"/>
          <w:szCs w:val="20"/>
        </w:rPr>
      </w:pPr>
      <w:r w:rsidRPr="00BD757D">
        <w:rPr>
          <w:sz w:val="20"/>
          <w:szCs w:val="20"/>
        </w:rPr>
        <w:t xml:space="preserve">Under </w:t>
      </w:r>
      <w:r w:rsidRPr="00BD757D">
        <w:rPr>
          <w:b/>
          <w:bCs/>
          <w:sz w:val="20"/>
          <w:szCs w:val="20"/>
        </w:rPr>
        <w:t>UK GDPR Article 33</w:t>
      </w:r>
      <w:r w:rsidRPr="00BD757D">
        <w:rPr>
          <w:sz w:val="20"/>
          <w:szCs w:val="20"/>
        </w:rPr>
        <w:t xml:space="preserve">, the statutory 72-hour notification period commenced at </w:t>
      </w:r>
      <w:r w:rsidRPr="00BD757D">
        <w:rPr>
          <w:b/>
          <w:bCs/>
          <w:sz w:val="20"/>
          <w:szCs w:val="20"/>
        </w:rPr>
        <w:t>08:47</w:t>
      </w:r>
      <w:r w:rsidRPr="00BD757D">
        <w:rPr>
          <w:sz w:val="20"/>
          <w:szCs w:val="20"/>
        </w:rPr>
        <w:t xml:space="preserve">, meaning the deadline for notifying the Information Commissioner's Office is </w:t>
      </w:r>
      <w:r w:rsidRPr="00BD757D">
        <w:rPr>
          <w:b/>
          <w:bCs/>
          <w:sz w:val="20"/>
          <w:szCs w:val="20"/>
        </w:rPr>
        <w:t>08:47 on [date]</w:t>
      </w:r>
      <w:r w:rsidRPr="00BD757D">
        <w:rPr>
          <w:sz w:val="20"/>
          <w:szCs w:val="20"/>
        </w:rPr>
        <w:t>. The Data Protection Officer has been informed and is currently assessing the potential impact on personal data.</w:t>
      </w:r>
    </w:p>
    <w:p w14:paraId="62EB2F27" w14:textId="77777777" w:rsidR="00BD757D" w:rsidRPr="00BD757D" w:rsidRDefault="00BD757D" w:rsidP="00BD757D">
      <w:pPr>
        <w:rPr>
          <w:sz w:val="20"/>
          <w:szCs w:val="20"/>
        </w:rPr>
      </w:pPr>
      <w:r w:rsidRPr="00BD757D">
        <w:rPr>
          <w:sz w:val="20"/>
          <w:szCs w:val="20"/>
        </w:rPr>
        <w:t>Authorisation is requested to:</w:t>
      </w:r>
    </w:p>
    <w:p w14:paraId="737CCE98" w14:textId="77777777" w:rsidR="00BD757D" w:rsidRPr="00BD757D" w:rsidRDefault="00BD757D" w:rsidP="00BD757D">
      <w:pPr>
        <w:numPr>
          <w:ilvl w:val="0"/>
          <w:numId w:val="4"/>
        </w:numPr>
        <w:rPr>
          <w:sz w:val="20"/>
          <w:szCs w:val="20"/>
        </w:rPr>
      </w:pPr>
      <w:r w:rsidRPr="00BD757D">
        <w:rPr>
          <w:sz w:val="20"/>
          <w:szCs w:val="20"/>
        </w:rPr>
        <w:t xml:space="preserve">proceed with infrastructure recovery using the approved Launch Template and RDS recovery procedures; </w:t>
      </w:r>
    </w:p>
    <w:p w14:paraId="160E9ED9" w14:textId="77777777" w:rsidR="00BD757D" w:rsidRPr="00BD757D" w:rsidRDefault="00BD757D" w:rsidP="00BD757D">
      <w:pPr>
        <w:numPr>
          <w:ilvl w:val="0"/>
          <w:numId w:val="4"/>
        </w:numPr>
        <w:rPr>
          <w:sz w:val="20"/>
          <w:szCs w:val="20"/>
        </w:rPr>
      </w:pPr>
      <w:r w:rsidRPr="00BD757D">
        <w:rPr>
          <w:sz w:val="20"/>
          <w:szCs w:val="20"/>
        </w:rPr>
        <w:t xml:space="preserve">notify affected NHS Trust partners; </w:t>
      </w:r>
    </w:p>
    <w:p w14:paraId="49F0A799" w14:textId="77777777" w:rsidR="00BD757D" w:rsidRPr="00BD757D" w:rsidRDefault="00BD757D" w:rsidP="00BD757D">
      <w:pPr>
        <w:numPr>
          <w:ilvl w:val="0"/>
          <w:numId w:val="4"/>
        </w:numPr>
        <w:rPr>
          <w:sz w:val="20"/>
          <w:szCs w:val="20"/>
        </w:rPr>
      </w:pPr>
      <w:r w:rsidRPr="00BD757D">
        <w:rPr>
          <w:sz w:val="20"/>
          <w:szCs w:val="20"/>
        </w:rPr>
        <w:t xml:space="preserve">continue forensic investigation while maintaining evidence preservation. </w:t>
      </w:r>
    </w:p>
    <w:p w14:paraId="305A7E56" w14:textId="77777777" w:rsidR="00BD757D" w:rsidRPr="00BD757D" w:rsidRDefault="00BD757D" w:rsidP="00BD757D">
      <w:pPr>
        <w:rPr>
          <w:sz w:val="20"/>
          <w:szCs w:val="20"/>
        </w:rPr>
      </w:pPr>
      <w:r w:rsidRPr="00BD757D">
        <w:rPr>
          <w:sz w:val="20"/>
          <w:szCs w:val="20"/>
        </w:rPr>
        <w:t>Further updates will be provided every four hours, or sooner should the incident status change significantly.</w:t>
      </w:r>
    </w:p>
    <w:p w14:paraId="1AAD7659" w14:textId="77777777" w:rsidR="00BD757D" w:rsidRPr="00BD757D" w:rsidRDefault="00BD757D" w:rsidP="00BD757D">
      <w:pPr>
        <w:rPr>
          <w:sz w:val="20"/>
          <w:szCs w:val="20"/>
        </w:rPr>
      </w:pPr>
      <w:r w:rsidRPr="00BD757D">
        <w:rPr>
          <w:sz w:val="20"/>
          <w:szCs w:val="20"/>
        </w:rPr>
        <w:t>Regards,</w:t>
      </w:r>
    </w:p>
    <w:p w14:paraId="0BA1E44A" w14:textId="77777777" w:rsidR="00BD757D" w:rsidRPr="00BD757D" w:rsidRDefault="00BD757D" w:rsidP="00BD757D">
      <w:pPr>
        <w:rPr>
          <w:sz w:val="20"/>
          <w:szCs w:val="20"/>
        </w:rPr>
      </w:pPr>
      <w:r w:rsidRPr="00BD757D">
        <w:rPr>
          <w:b/>
          <w:bCs/>
          <w:sz w:val="20"/>
          <w:szCs w:val="20"/>
        </w:rPr>
        <w:t>Incident Lead</w:t>
      </w:r>
      <w:r w:rsidRPr="00BD757D">
        <w:rPr>
          <w:sz w:val="20"/>
          <w:szCs w:val="20"/>
        </w:rPr>
        <w:br/>
      </w:r>
      <w:proofErr w:type="spellStart"/>
      <w:r w:rsidRPr="00BD757D">
        <w:rPr>
          <w:sz w:val="20"/>
          <w:szCs w:val="20"/>
        </w:rPr>
        <w:t>MediCore</w:t>
      </w:r>
      <w:proofErr w:type="spellEnd"/>
      <w:r w:rsidRPr="00BD757D">
        <w:rPr>
          <w:sz w:val="20"/>
          <w:szCs w:val="20"/>
        </w:rPr>
        <w:t xml:space="preserve"> Health Systems</w:t>
      </w:r>
    </w:p>
    <w:p w14:paraId="4B4A1B9C" w14:textId="77777777" w:rsidR="005427EB" w:rsidRPr="00BD757D" w:rsidRDefault="005427EB" w:rsidP="003725D9">
      <w:pPr>
        <w:rPr>
          <w:sz w:val="20"/>
          <w:szCs w:val="20"/>
        </w:rPr>
      </w:pPr>
    </w:p>
    <w:p w14:paraId="39E605FB" w14:textId="702BD869" w:rsidR="005427EB" w:rsidRDefault="005427EB" w:rsidP="00A14B00">
      <w:pPr>
        <w:pStyle w:val="Heading1"/>
      </w:pPr>
      <w:bookmarkStart w:id="16" w:name="_Toc236389157"/>
      <w:r>
        <w:lastRenderedPageBreak/>
        <w:t>Appendix 2 – ICO Notification (Article 33)</w:t>
      </w:r>
      <w:bookmarkEnd w:id="16"/>
    </w:p>
    <w:p w14:paraId="06778EEA" w14:textId="77777777" w:rsidR="00655C3A" w:rsidRPr="00655C3A" w:rsidRDefault="00655C3A" w:rsidP="00655C3A">
      <w:pPr>
        <w:rPr>
          <w:sz w:val="20"/>
          <w:szCs w:val="20"/>
        </w:rPr>
      </w:pPr>
      <w:r w:rsidRPr="00655C3A">
        <w:rPr>
          <w:b/>
          <w:bCs/>
          <w:sz w:val="20"/>
          <w:szCs w:val="20"/>
        </w:rPr>
        <w:t>Organisation:</w:t>
      </w:r>
      <w:r w:rsidRPr="00655C3A">
        <w:rPr>
          <w:sz w:val="20"/>
          <w:szCs w:val="20"/>
        </w:rPr>
        <w:t xml:space="preserve"> </w:t>
      </w:r>
      <w:proofErr w:type="spellStart"/>
      <w:r w:rsidRPr="00655C3A">
        <w:rPr>
          <w:sz w:val="20"/>
          <w:szCs w:val="20"/>
        </w:rPr>
        <w:t>MediCore</w:t>
      </w:r>
      <w:proofErr w:type="spellEnd"/>
      <w:r w:rsidRPr="00655C3A">
        <w:rPr>
          <w:sz w:val="20"/>
          <w:szCs w:val="20"/>
        </w:rPr>
        <w:t xml:space="preserve"> Health Systems</w:t>
      </w:r>
    </w:p>
    <w:p w14:paraId="33B26A12" w14:textId="77777777" w:rsidR="00655C3A" w:rsidRPr="00655C3A" w:rsidRDefault="00655C3A" w:rsidP="00655C3A">
      <w:pPr>
        <w:rPr>
          <w:sz w:val="20"/>
          <w:szCs w:val="20"/>
        </w:rPr>
      </w:pPr>
      <w:r w:rsidRPr="00655C3A">
        <w:rPr>
          <w:b/>
          <w:bCs/>
          <w:sz w:val="20"/>
          <w:szCs w:val="20"/>
        </w:rPr>
        <w:t>Data Controller:</w:t>
      </w:r>
      <w:r w:rsidRPr="00655C3A">
        <w:rPr>
          <w:sz w:val="20"/>
          <w:szCs w:val="20"/>
        </w:rPr>
        <w:t xml:space="preserve"> </w:t>
      </w:r>
      <w:proofErr w:type="spellStart"/>
      <w:r w:rsidRPr="00655C3A">
        <w:rPr>
          <w:sz w:val="20"/>
          <w:szCs w:val="20"/>
        </w:rPr>
        <w:t>MediCore</w:t>
      </w:r>
      <w:proofErr w:type="spellEnd"/>
      <w:r w:rsidRPr="00655C3A">
        <w:rPr>
          <w:sz w:val="20"/>
          <w:szCs w:val="20"/>
        </w:rPr>
        <w:t xml:space="preserve"> Health Systems</w:t>
      </w:r>
    </w:p>
    <w:p w14:paraId="5E9BFDD1" w14:textId="77777777" w:rsidR="00655C3A" w:rsidRPr="00655C3A" w:rsidRDefault="00655C3A" w:rsidP="00655C3A">
      <w:pPr>
        <w:rPr>
          <w:sz w:val="20"/>
          <w:szCs w:val="20"/>
        </w:rPr>
      </w:pPr>
      <w:r w:rsidRPr="00655C3A">
        <w:rPr>
          <w:b/>
          <w:bCs/>
          <w:sz w:val="20"/>
          <w:szCs w:val="20"/>
        </w:rPr>
        <w:t>Data Protection Officer:</w:t>
      </w:r>
      <w:r w:rsidRPr="00655C3A">
        <w:rPr>
          <w:sz w:val="20"/>
          <w:szCs w:val="20"/>
        </w:rPr>
        <w:t xml:space="preserve"> [Name]</w:t>
      </w:r>
    </w:p>
    <w:p w14:paraId="21652D7E" w14:textId="77777777" w:rsidR="00655C3A" w:rsidRPr="00655C3A" w:rsidRDefault="00655C3A" w:rsidP="00655C3A">
      <w:pPr>
        <w:rPr>
          <w:sz w:val="20"/>
          <w:szCs w:val="20"/>
        </w:rPr>
      </w:pPr>
      <w:r w:rsidRPr="00655C3A">
        <w:rPr>
          <w:b/>
          <w:bCs/>
          <w:sz w:val="20"/>
          <w:szCs w:val="20"/>
        </w:rPr>
        <w:t>Date and Time Organisation Became Aware:</w:t>
      </w:r>
      <w:r w:rsidRPr="00655C3A">
        <w:rPr>
          <w:sz w:val="20"/>
          <w:szCs w:val="20"/>
        </w:rPr>
        <w:t xml:space="preserve"> [Date] – 08:47</w:t>
      </w:r>
    </w:p>
    <w:p w14:paraId="418F0A33" w14:textId="77777777" w:rsidR="00655C3A" w:rsidRPr="00655C3A" w:rsidRDefault="00655C3A" w:rsidP="00655C3A">
      <w:pPr>
        <w:rPr>
          <w:sz w:val="20"/>
          <w:szCs w:val="20"/>
        </w:rPr>
      </w:pPr>
      <w:r w:rsidRPr="00655C3A">
        <w:rPr>
          <w:b/>
          <w:bCs/>
          <w:sz w:val="20"/>
          <w:szCs w:val="20"/>
        </w:rPr>
        <w:t>Notification Submitted:</w:t>
      </w:r>
      <w:r w:rsidRPr="00655C3A">
        <w:rPr>
          <w:sz w:val="20"/>
          <w:szCs w:val="20"/>
        </w:rPr>
        <w:t xml:space="preserve"> [Date]</w:t>
      </w:r>
    </w:p>
    <w:p w14:paraId="27870EAF" w14:textId="6125F049" w:rsidR="00655C3A" w:rsidRPr="00655C3A" w:rsidRDefault="00655C3A" w:rsidP="00655C3A">
      <w:pPr>
        <w:rPr>
          <w:sz w:val="20"/>
          <w:szCs w:val="20"/>
        </w:rPr>
      </w:pPr>
    </w:p>
    <w:p w14:paraId="034B2658" w14:textId="77777777" w:rsidR="00655C3A" w:rsidRPr="00655C3A" w:rsidRDefault="00655C3A" w:rsidP="00655C3A">
      <w:pPr>
        <w:rPr>
          <w:b/>
          <w:bCs/>
          <w:sz w:val="20"/>
          <w:szCs w:val="20"/>
        </w:rPr>
      </w:pPr>
      <w:r w:rsidRPr="00655C3A">
        <w:rPr>
          <w:b/>
          <w:bCs/>
          <w:sz w:val="20"/>
          <w:szCs w:val="20"/>
        </w:rPr>
        <w:t>Nature of the Personal Data Breach</w:t>
      </w:r>
    </w:p>
    <w:p w14:paraId="750ABE7B" w14:textId="77777777" w:rsidR="00655C3A" w:rsidRPr="00655C3A" w:rsidRDefault="00655C3A" w:rsidP="00655C3A">
      <w:pPr>
        <w:rPr>
          <w:sz w:val="20"/>
          <w:szCs w:val="20"/>
        </w:rPr>
      </w:pPr>
      <w:proofErr w:type="spellStart"/>
      <w:r w:rsidRPr="00655C3A">
        <w:rPr>
          <w:sz w:val="20"/>
          <w:szCs w:val="20"/>
        </w:rPr>
        <w:t>MediCore</w:t>
      </w:r>
      <w:proofErr w:type="spellEnd"/>
      <w:r w:rsidRPr="00655C3A">
        <w:rPr>
          <w:sz w:val="20"/>
          <w:szCs w:val="20"/>
        </w:rPr>
        <w:t xml:space="preserve"> Health Systems identified a ransomware attack affecting the production clinical environment. The incident resulted in the encryption of patient records hosted within the AWS London (eu-west-2) region. Investigation is ongoing to determine whether any personal data was exfiltrated prior to encryption.</w:t>
      </w:r>
    </w:p>
    <w:p w14:paraId="383A5D96" w14:textId="4DC3872F" w:rsidR="00655C3A" w:rsidRPr="00655C3A" w:rsidRDefault="00655C3A" w:rsidP="00655C3A">
      <w:pPr>
        <w:rPr>
          <w:sz w:val="20"/>
          <w:szCs w:val="20"/>
        </w:rPr>
      </w:pPr>
    </w:p>
    <w:p w14:paraId="32251970" w14:textId="77777777" w:rsidR="00655C3A" w:rsidRPr="00655C3A" w:rsidRDefault="00655C3A" w:rsidP="00655C3A">
      <w:pPr>
        <w:rPr>
          <w:b/>
          <w:bCs/>
          <w:sz w:val="20"/>
          <w:szCs w:val="20"/>
        </w:rPr>
      </w:pPr>
      <w:r w:rsidRPr="00655C3A">
        <w:rPr>
          <w:b/>
          <w:bCs/>
          <w:sz w:val="20"/>
          <w:szCs w:val="20"/>
        </w:rPr>
        <w:t>Categories of Personal Data Affected</w:t>
      </w:r>
    </w:p>
    <w:p w14:paraId="544D9E46" w14:textId="77777777" w:rsidR="00655C3A" w:rsidRPr="00655C3A" w:rsidRDefault="00655C3A" w:rsidP="00655C3A">
      <w:pPr>
        <w:numPr>
          <w:ilvl w:val="0"/>
          <w:numId w:val="5"/>
        </w:numPr>
        <w:rPr>
          <w:sz w:val="20"/>
          <w:szCs w:val="20"/>
        </w:rPr>
      </w:pPr>
      <w:r w:rsidRPr="00655C3A">
        <w:rPr>
          <w:sz w:val="20"/>
          <w:szCs w:val="20"/>
        </w:rPr>
        <w:t xml:space="preserve">Patient demographic information </w:t>
      </w:r>
    </w:p>
    <w:p w14:paraId="40BDD34C" w14:textId="77777777" w:rsidR="00655C3A" w:rsidRPr="00655C3A" w:rsidRDefault="00655C3A" w:rsidP="00655C3A">
      <w:pPr>
        <w:numPr>
          <w:ilvl w:val="0"/>
          <w:numId w:val="5"/>
        </w:numPr>
        <w:rPr>
          <w:sz w:val="20"/>
          <w:szCs w:val="20"/>
        </w:rPr>
      </w:pPr>
      <w:r w:rsidRPr="00655C3A">
        <w:rPr>
          <w:sz w:val="20"/>
          <w:szCs w:val="20"/>
        </w:rPr>
        <w:t xml:space="preserve">NHS Numbers </w:t>
      </w:r>
    </w:p>
    <w:p w14:paraId="4D5FEBB7" w14:textId="77777777" w:rsidR="00655C3A" w:rsidRPr="00655C3A" w:rsidRDefault="00655C3A" w:rsidP="00655C3A">
      <w:pPr>
        <w:numPr>
          <w:ilvl w:val="0"/>
          <w:numId w:val="5"/>
        </w:numPr>
        <w:rPr>
          <w:sz w:val="20"/>
          <w:szCs w:val="20"/>
        </w:rPr>
      </w:pPr>
      <w:r w:rsidRPr="00655C3A">
        <w:rPr>
          <w:sz w:val="20"/>
          <w:szCs w:val="20"/>
        </w:rPr>
        <w:t xml:space="preserve">Clinical diagnosis information </w:t>
      </w:r>
    </w:p>
    <w:p w14:paraId="73E2B4E7" w14:textId="77777777" w:rsidR="00655C3A" w:rsidRPr="00655C3A" w:rsidRDefault="00655C3A" w:rsidP="00655C3A">
      <w:pPr>
        <w:numPr>
          <w:ilvl w:val="0"/>
          <w:numId w:val="5"/>
        </w:numPr>
        <w:rPr>
          <w:sz w:val="20"/>
          <w:szCs w:val="20"/>
        </w:rPr>
      </w:pPr>
      <w:r w:rsidRPr="00655C3A">
        <w:rPr>
          <w:sz w:val="20"/>
          <w:szCs w:val="20"/>
        </w:rPr>
        <w:t xml:space="preserve">Treatment records </w:t>
      </w:r>
    </w:p>
    <w:p w14:paraId="5B42F18F" w14:textId="77777777" w:rsidR="00655C3A" w:rsidRPr="00655C3A" w:rsidRDefault="00655C3A" w:rsidP="00655C3A">
      <w:pPr>
        <w:numPr>
          <w:ilvl w:val="0"/>
          <w:numId w:val="5"/>
        </w:numPr>
        <w:rPr>
          <w:sz w:val="20"/>
          <w:szCs w:val="20"/>
        </w:rPr>
      </w:pPr>
      <w:r w:rsidRPr="00655C3A">
        <w:rPr>
          <w:sz w:val="20"/>
          <w:szCs w:val="20"/>
        </w:rPr>
        <w:t xml:space="preserve">Appointment history </w:t>
      </w:r>
    </w:p>
    <w:p w14:paraId="3239EDAA" w14:textId="77777777" w:rsidR="00655C3A" w:rsidRPr="00655C3A" w:rsidRDefault="00655C3A" w:rsidP="00655C3A">
      <w:pPr>
        <w:rPr>
          <w:sz w:val="20"/>
          <w:szCs w:val="20"/>
        </w:rPr>
      </w:pPr>
      <w:r w:rsidRPr="00655C3A">
        <w:rPr>
          <w:sz w:val="20"/>
          <w:szCs w:val="20"/>
        </w:rPr>
        <w:t xml:space="preserve">These constitute </w:t>
      </w:r>
      <w:r w:rsidRPr="00655C3A">
        <w:rPr>
          <w:b/>
          <w:bCs/>
          <w:sz w:val="20"/>
          <w:szCs w:val="20"/>
        </w:rPr>
        <w:t>Special Category Personal Data</w:t>
      </w:r>
      <w:r w:rsidRPr="00655C3A">
        <w:rPr>
          <w:sz w:val="20"/>
          <w:szCs w:val="20"/>
        </w:rPr>
        <w:t xml:space="preserve"> under </w:t>
      </w:r>
      <w:r w:rsidRPr="00655C3A">
        <w:rPr>
          <w:b/>
          <w:bCs/>
          <w:sz w:val="20"/>
          <w:szCs w:val="20"/>
        </w:rPr>
        <w:t>UK GDPR Article 9</w:t>
      </w:r>
      <w:r w:rsidRPr="00655C3A">
        <w:rPr>
          <w:sz w:val="20"/>
          <w:szCs w:val="20"/>
        </w:rPr>
        <w:t>.</w:t>
      </w:r>
    </w:p>
    <w:p w14:paraId="735F701E" w14:textId="477E27A4" w:rsidR="00655C3A" w:rsidRPr="00655C3A" w:rsidRDefault="00655C3A" w:rsidP="00655C3A">
      <w:pPr>
        <w:rPr>
          <w:sz w:val="20"/>
          <w:szCs w:val="20"/>
        </w:rPr>
      </w:pPr>
    </w:p>
    <w:p w14:paraId="2F5D152D" w14:textId="77777777" w:rsidR="00655C3A" w:rsidRPr="00655C3A" w:rsidRDefault="00655C3A" w:rsidP="00655C3A">
      <w:pPr>
        <w:rPr>
          <w:b/>
          <w:bCs/>
          <w:sz w:val="20"/>
          <w:szCs w:val="20"/>
        </w:rPr>
      </w:pPr>
      <w:r w:rsidRPr="00655C3A">
        <w:rPr>
          <w:b/>
          <w:bCs/>
          <w:sz w:val="20"/>
          <w:szCs w:val="20"/>
        </w:rPr>
        <w:t>Approximate Number of Individuals Affected</w:t>
      </w:r>
    </w:p>
    <w:p w14:paraId="210236F1" w14:textId="77777777" w:rsidR="00655C3A" w:rsidRPr="00655C3A" w:rsidRDefault="00655C3A" w:rsidP="00655C3A">
      <w:pPr>
        <w:rPr>
          <w:sz w:val="20"/>
          <w:szCs w:val="20"/>
        </w:rPr>
      </w:pPr>
      <w:r w:rsidRPr="00655C3A">
        <w:rPr>
          <w:sz w:val="20"/>
          <w:szCs w:val="20"/>
        </w:rPr>
        <w:t xml:space="preserve">Approximately </w:t>
      </w:r>
      <w:r w:rsidRPr="00655C3A">
        <w:rPr>
          <w:b/>
          <w:bCs/>
          <w:sz w:val="20"/>
          <w:szCs w:val="20"/>
        </w:rPr>
        <w:t>47,000 patients</w:t>
      </w:r>
    </w:p>
    <w:p w14:paraId="6D027BFD" w14:textId="6EC99C4D" w:rsidR="00655C3A" w:rsidRPr="00655C3A" w:rsidRDefault="00655C3A" w:rsidP="00655C3A">
      <w:pPr>
        <w:rPr>
          <w:sz w:val="20"/>
          <w:szCs w:val="20"/>
        </w:rPr>
      </w:pPr>
    </w:p>
    <w:p w14:paraId="135B7AD8" w14:textId="77777777" w:rsidR="00655C3A" w:rsidRPr="00655C3A" w:rsidRDefault="00655C3A" w:rsidP="00655C3A">
      <w:pPr>
        <w:rPr>
          <w:b/>
          <w:bCs/>
          <w:sz w:val="20"/>
          <w:szCs w:val="20"/>
        </w:rPr>
      </w:pPr>
      <w:r w:rsidRPr="00655C3A">
        <w:rPr>
          <w:b/>
          <w:bCs/>
          <w:sz w:val="20"/>
          <w:szCs w:val="20"/>
        </w:rPr>
        <w:t>Likely Consequences</w:t>
      </w:r>
    </w:p>
    <w:p w14:paraId="37847388" w14:textId="77777777" w:rsidR="00655C3A" w:rsidRPr="00655C3A" w:rsidRDefault="00655C3A" w:rsidP="00655C3A">
      <w:pPr>
        <w:numPr>
          <w:ilvl w:val="0"/>
          <w:numId w:val="6"/>
        </w:numPr>
        <w:rPr>
          <w:sz w:val="20"/>
          <w:szCs w:val="20"/>
        </w:rPr>
      </w:pPr>
      <w:r w:rsidRPr="00655C3A">
        <w:rPr>
          <w:sz w:val="20"/>
          <w:szCs w:val="20"/>
        </w:rPr>
        <w:t xml:space="preserve">Temporary loss of availability of patient records. </w:t>
      </w:r>
    </w:p>
    <w:p w14:paraId="6F50F1AF" w14:textId="77777777" w:rsidR="00655C3A" w:rsidRPr="00655C3A" w:rsidRDefault="00655C3A" w:rsidP="00655C3A">
      <w:pPr>
        <w:numPr>
          <w:ilvl w:val="0"/>
          <w:numId w:val="6"/>
        </w:numPr>
        <w:rPr>
          <w:sz w:val="20"/>
          <w:szCs w:val="20"/>
        </w:rPr>
      </w:pPr>
      <w:r w:rsidRPr="00655C3A">
        <w:rPr>
          <w:sz w:val="20"/>
          <w:szCs w:val="20"/>
        </w:rPr>
        <w:t xml:space="preserve">Potential disruption to clinical services. </w:t>
      </w:r>
    </w:p>
    <w:p w14:paraId="0F54B925" w14:textId="77777777" w:rsidR="00655C3A" w:rsidRPr="00655C3A" w:rsidRDefault="00655C3A" w:rsidP="00655C3A">
      <w:pPr>
        <w:numPr>
          <w:ilvl w:val="0"/>
          <w:numId w:val="6"/>
        </w:numPr>
        <w:rPr>
          <w:sz w:val="20"/>
          <w:szCs w:val="20"/>
        </w:rPr>
      </w:pPr>
      <w:r w:rsidRPr="00655C3A">
        <w:rPr>
          <w:sz w:val="20"/>
          <w:szCs w:val="20"/>
        </w:rPr>
        <w:t xml:space="preserve">Possible risk to patient confidentiality (currently under investigation). </w:t>
      </w:r>
    </w:p>
    <w:p w14:paraId="404F6994" w14:textId="77777777" w:rsidR="00655C3A" w:rsidRPr="00655C3A" w:rsidRDefault="00655C3A" w:rsidP="00655C3A">
      <w:pPr>
        <w:numPr>
          <w:ilvl w:val="0"/>
          <w:numId w:val="6"/>
        </w:numPr>
        <w:rPr>
          <w:sz w:val="20"/>
          <w:szCs w:val="20"/>
        </w:rPr>
      </w:pPr>
      <w:r w:rsidRPr="00655C3A">
        <w:rPr>
          <w:sz w:val="20"/>
          <w:szCs w:val="20"/>
        </w:rPr>
        <w:t xml:space="preserve">Increased operational pressure on partner NHS Trusts. </w:t>
      </w:r>
    </w:p>
    <w:p w14:paraId="419221E4" w14:textId="6A30D789" w:rsidR="00655C3A" w:rsidRPr="00655C3A" w:rsidRDefault="00655C3A" w:rsidP="00655C3A">
      <w:pPr>
        <w:rPr>
          <w:sz w:val="20"/>
          <w:szCs w:val="20"/>
        </w:rPr>
      </w:pPr>
    </w:p>
    <w:p w14:paraId="1E2AFA7A" w14:textId="77777777" w:rsidR="00655C3A" w:rsidRPr="00655C3A" w:rsidRDefault="00655C3A" w:rsidP="00655C3A">
      <w:pPr>
        <w:rPr>
          <w:b/>
          <w:bCs/>
          <w:sz w:val="20"/>
          <w:szCs w:val="20"/>
        </w:rPr>
      </w:pPr>
      <w:r w:rsidRPr="00655C3A">
        <w:rPr>
          <w:b/>
          <w:bCs/>
          <w:sz w:val="20"/>
          <w:szCs w:val="20"/>
        </w:rPr>
        <w:t>Measures Taken</w:t>
      </w:r>
    </w:p>
    <w:p w14:paraId="71D7DB35" w14:textId="77777777" w:rsidR="00655C3A" w:rsidRPr="00655C3A" w:rsidRDefault="00655C3A" w:rsidP="00655C3A">
      <w:pPr>
        <w:rPr>
          <w:sz w:val="20"/>
          <w:szCs w:val="20"/>
        </w:rPr>
      </w:pPr>
      <w:r w:rsidRPr="00655C3A">
        <w:rPr>
          <w:sz w:val="20"/>
          <w:szCs w:val="20"/>
        </w:rPr>
        <w:t xml:space="preserve">Immediately following identification of the incident </w:t>
      </w:r>
      <w:proofErr w:type="spellStart"/>
      <w:r w:rsidRPr="00655C3A">
        <w:rPr>
          <w:sz w:val="20"/>
          <w:szCs w:val="20"/>
        </w:rPr>
        <w:t>MediCore</w:t>
      </w:r>
      <w:proofErr w:type="spellEnd"/>
      <w:r w:rsidRPr="00655C3A">
        <w:rPr>
          <w:sz w:val="20"/>
          <w:szCs w:val="20"/>
        </w:rPr>
        <w:t>:</w:t>
      </w:r>
    </w:p>
    <w:p w14:paraId="010165A3" w14:textId="77777777" w:rsidR="00655C3A" w:rsidRPr="00655C3A" w:rsidRDefault="00655C3A" w:rsidP="00655C3A">
      <w:pPr>
        <w:numPr>
          <w:ilvl w:val="0"/>
          <w:numId w:val="7"/>
        </w:numPr>
        <w:rPr>
          <w:sz w:val="20"/>
          <w:szCs w:val="20"/>
        </w:rPr>
      </w:pPr>
      <w:r w:rsidRPr="00655C3A">
        <w:rPr>
          <w:sz w:val="20"/>
          <w:szCs w:val="20"/>
        </w:rPr>
        <w:lastRenderedPageBreak/>
        <w:t xml:space="preserve">preserved CloudTrail, CloudWatch and database audit logs; </w:t>
      </w:r>
    </w:p>
    <w:p w14:paraId="2DA4C88D" w14:textId="77777777" w:rsidR="00655C3A" w:rsidRPr="00655C3A" w:rsidRDefault="00655C3A" w:rsidP="00655C3A">
      <w:pPr>
        <w:numPr>
          <w:ilvl w:val="0"/>
          <w:numId w:val="7"/>
        </w:numPr>
        <w:rPr>
          <w:sz w:val="20"/>
          <w:szCs w:val="20"/>
        </w:rPr>
      </w:pPr>
      <w:r w:rsidRPr="00655C3A">
        <w:rPr>
          <w:sz w:val="20"/>
          <w:szCs w:val="20"/>
        </w:rPr>
        <w:t xml:space="preserve">isolated affected infrastructure; </w:t>
      </w:r>
    </w:p>
    <w:p w14:paraId="25AE94C1" w14:textId="77777777" w:rsidR="00655C3A" w:rsidRPr="00655C3A" w:rsidRDefault="00655C3A" w:rsidP="00655C3A">
      <w:pPr>
        <w:numPr>
          <w:ilvl w:val="0"/>
          <w:numId w:val="7"/>
        </w:numPr>
        <w:rPr>
          <w:sz w:val="20"/>
          <w:szCs w:val="20"/>
        </w:rPr>
      </w:pPr>
      <w:r w:rsidRPr="00655C3A">
        <w:rPr>
          <w:sz w:val="20"/>
          <w:szCs w:val="20"/>
        </w:rPr>
        <w:t xml:space="preserve">revoked potentially compromised credentials; </w:t>
      </w:r>
    </w:p>
    <w:p w14:paraId="358D72B0" w14:textId="77777777" w:rsidR="00655C3A" w:rsidRPr="00655C3A" w:rsidRDefault="00655C3A" w:rsidP="00655C3A">
      <w:pPr>
        <w:numPr>
          <w:ilvl w:val="0"/>
          <w:numId w:val="7"/>
        </w:numPr>
        <w:rPr>
          <w:sz w:val="20"/>
          <w:szCs w:val="20"/>
        </w:rPr>
      </w:pPr>
      <w:r w:rsidRPr="00655C3A">
        <w:rPr>
          <w:sz w:val="20"/>
          <w:szCs w:val="20"/>
        </w:rPr>
        <w:t xml:space="preserve">initiated forensic investigation; </w:t>
      </w:r>
    </w:p>
    <w:p w14:paraId="0E759F79" w14:textId="77777777" w:rsidR="00655C3A" w:rsidRPr="00655C3A" w:rsidRDefault="00655C3A" w:rsidP="00655C3A">
      <w:pPr>
        <w:numPr>
          <w:ilvl w:val="0"/>
          <w:numId w:val="7"/>
        </w:numPr>
        <w:rPr>
          <w:sz w:val="20"/>
          <w:szCs w:val="20"/>
        </w:rPr>
      </w:pPr>
      <w:r w:rsidRPr="00655C3A">
        <w:rPr>
          <w:sz w:val="20"/>
          <w:szCs w:val="20"/>
        </w:rPr>
        <w:t xml:space="preserve">commenced recovery from verified backups; </w:t>
      </w:r>
    </w:p>
    <w:p w14:paraId="5173925D" w14:textId="77777777" w:rsidR="00655C3A" w:rsidRPr="00655C3A" w:rsidRDefault="00655C3A" w:rsidP="00655C3A">
      <w:pPr>
        <w:numPr>
          <w:ilvl w:val="0"/>
          <w:numId w:val="7"/>
        </w:numPr>
        <w:rPr>
          <w:sz w:val="20"/>
          <w:szCs w:val="20"/>
        </w:rPr>
      </w:pPr>
      <w:r w:rsidRPr="00655C3A">
        <w:rPr>
          <w:sz w:val="20"/>
          <w:szCs w:val="20"/>
        </w:rPr>
        <w:t xml:space="preserve">notified the Chief Technology Officer and Data Protection Officer; </w:t>
      </w:r>
    </w:p>
    <w:p w14:paraId="59C2D678" w14:textId="77777777" w:rsidR="00655C3A" w:rsidRPr="00655C3A" w:rsidRDefault="00655C3A" w:rsidP="00655C3A">
      <w:pPr>
        <w:numPr>
          <w:ilvl w:val="0"/>
          <w:numId w:val="7"/>
        </w:numPr>
        <w:rPr>
          <w:sz w:val="20"/>
          <w:szCs w:val="20"/>
        </w:rPr>
      </w:pPr>
      <w:r w:rsidRPr="00655C3A">
        <w:rPr>
          <w:sz w:val="20"/>
          <w:szCs w:val="20"/>
        </w:rPr>
        <w:t xml:space="preserve">informed partner NHS Trusts of the operational impact. </w:t>
      </w:r>
    </w:p>
    <w:p w14:paraId="22AAADE2" w14:textId="77777777" w:rsidR="00655C3A" w:rsidRPr="00655C3A" w:rsidRDefault="00655C3A" w:rsidP="00655C3A">
      <w:pPr>
        <w:rPr>
          <w:sz w:val="20"/>
          <w:szCs w:val="20"/>
        </w:rPr>
      </w:pPr>
      <w:r w:rsidRPr="00655C3A">
        <w:rPr>
          <w:b/>
          <w:bCs/>
          <w:sz w:val="20"/>
          <w:szCs w:val="20"/>
        </w:rPr>
        <w:t>Current Status</w:t>
      </w:r>
    </w:p>
    <w:p w14:paraId="08DD8D59" w14:textId="77777777" w:rsidR="00655C3A" w:rsidRPr="00655C3A" w:rsidRDefault="00655C3A" w:rsidP="00655C3A">
      <w:pPr>
        <w:rPr>
          <w:sz w:val="20"/>
          <w:szCs w:val="20"/>
        </w:rPr>
      </w:pPr>
      <w:r w:rsidRPr="00655C3A">
        <w:rPr>
          <w:sz w:val="20"/>
          <w:szCs w:val="20"/>
        </w:rPr>
        <w:t>Investigation remains ongoing.</w:t>
      </w:r>
    </w:p>
    <w:p w14:paraId="3684456E" w14:textId="77777777" w:rsidR="00655C3A" w:rsidRPr="00655C3A" w:rsidRDefault="00655C3A" w:rsidP="00655C3A">
      <w:pPr>
        <w:rPr>
          <w:sz w:val="20"/>
          <w:szCs w:val="20"/>
        </w:rPr>
      </w:pPr>
      <w:r w:rsidRPr="00655C3A">
        <w:rPr>
          <w:sz w:val="20"/>
          <w:szCs w:val="20"/>
        </w:rPr>
        <w:t>Further technical findings will be submitted to the Information Commissioner's Office within five working days or sooner should significant new information become available.</w:t>
      </w:r>
    </w:p>
    <w:p w14:paraId="641F509E" w14:textId="215196AE" w:rsidR="005427EB" w:rsidRDefault="005427EB" w:rsidP="00A14B00">
      <w:pPr>
        <w:pStyle w:val="Heading1"/>
      </w:pPr>
      <w:bookmarkStart w:id="17" w:name="_Toc236389158"/>
      <w:r>
        <w:t xml:space="preserve">Appendix 3 </w:t>
      </w:r>
      <w:r w:rsidR="001E0CFA">
        <w:t>–</w:t>
      </w:r>
      <w:r>
        <w:t xml:space="preserve"> </w:t>
      </w:r>
      <w:r w:rsidR="001E0CFA">
        <w:t>NHS Trust Notification</w:t>
      </w:r>
      <w:bookmarkEnd w:id="17"/>
    </w:p>
    <w:p w14:paraId="2846C5B2" w14:textId="77777777" w:rsidR="0098649F" w:rsidRPr="0098649F" w:rsidRDefault="0098649F" w:rsidP="0098649F">
      <w:pPr>
        <w:rPr>
          <w:sz w:val="20"/>
          <w:szCs w:val="20"/>
        </w:rPr>
      </w:pPr>
      <w:r w:rsidRPr="0098649F">
        <w:rPr>
          <w:b/>
          <w:bCs/>
          <w:sz w:val="20"/>
          <w:szCs w:val="20"/>
        </w:rPr>
        <w:t>Subject:</w:t>
      </w:r>
      <w:r w:rsidRPr="0098649F">
        <w:rPr>
          <w:sz w:val="20"/>
          <w:szCs w:val="20"/>
        </w:rPr>
        <w:t xml:space="preserve"> Security Incident Affecting </w:t>
      </w:r>
      <w:proofErr w:type="spellStart"/>
      <w:r w:rsidRPr="0098649F">
        <w:rPr>
          <w:sz w:val="20"/>
          <w:szCs w:val="20"/>
        </w:rPr>
        <w:t>MediCore</w:t>
      </w:r>
      <w:proofErr w:type="spellEnd"/>
      <w:r w:rsidRPr="0098649F">
        <w:rPr>
          <w:sz w:val="20"/>
          <w:szCs w:val="20"/>
        </w:rPr>
        <w:t xml:space="preserve"> Clinical Services</w:t>
      </w:r>
    </w:p>
    <w:p w14:paraId="3E1AFEDA" w14:textId="77777777" w:rsidR="0098649F" w:rsidRPr="0098649F" w:rsidRDefault="0098649F" w:rsidP="0098649F">
      <w:pPr>
        <w:rPr>
          <w:sz w:val="20"/>
          <w:szCs w:val="20"/>
        </w:rPr>
      </w:pPr>
      <w:r w:rsidRPr="0098649F">
        <w:rPr>
          <w:sz w:val="20"/>
          <w:szCs w:val="20"/>
        </w:rPr>
        <w:t>Dear NHS Trust Colleagues,</w:t>
      </w:r>
    </w:p>
    <w:p w14:paraId="2CAFCC16" w14:textId="77777777" w:rsidR="0098649F" w:rsidRPr="0098649F" w:rsidRDefault="0098649F" w:rsidP="0098649F">
      <w:pPr>
        <w:rPr>
          <w:sz w:val="20"/>
          <w:szCs w:val="20"/>
        </w:rPr>
      </w:pPr>
      <w:r w:rsidRPr="0098649F">
        <w:rPr>
          <w:sz w:val="20"/>
          <w:szCs w:val="20"/>
        </w:rPr>
        <w:t xml:space="preserve">We are writing to inform you that </w:t>
      </w:r>
      <w:proofErr w:type="spellStart"/>
      <w:r w:rsidRPr="0098649F">
        <w:rPr>
          <w:sz w:val="20"/>
          <w:szCs w:val="20"/>
        </w:rPr>
        <w:t>MediCore</w:t>
      </w:r>
      <w:proofErr w:type="spellEnd"/>
      <w:r w:rsidRPr="0098649F">
        <w:rPr>
          <w:sz w:val="20"/>
          <w:szCs w:val="20"/>
        </w:rPr>
        <w:t xml:space="preserve"> Health Systems is currently responding to a ransomware incident affecting elements of our hosted clinical infrastructure.</w:t>
      </w:r>
    </w:p>
    <w:p w14:paraId="6F352821" w14:textId="77777777" w:rsidR="0098649F" w:rsidRPr="0098649F" w:rsidRDefault="0098649F" w:rsidP="0098649F">
      <w:pPr>
        <w:rPr>
          <w:sz w:val="20"/>
          <w:szCs w:val="20"/>
        </w:rPr>
      </w:pPr>
      <w:r w:rsidRPr="0098649F">
        <w:rPr>
          <w:sz w:val="20"/>
          <w:szCs w:val="20"/>
        </w:rPr>
        <w:t xml:space="preserve">Our investigation indicates that approximately </w:t>
      </w:r>
      <w:r w:rsidRPr="0098649F">
        <w:rPr>
          <w:b/>
          <w:bCs/>
          <w:sz w:val="20"/>
          <w:szCs w:val="20"/>
        </w:rPr>
        <w:t>47,000 patient records</w:t>
      </w:r>
      <w:r w:rsidRPr="0098649F">
        <w:rPr>
          <w:sz w:val="20"/>
          <w:szCs w:val="20"/>
        </w:rPr>
        <w:t xml:space="preserve"> have been affected through encryption, resulting in temporary disruption to clinical information services. At this stage there is </w:t>
      </w:r>
      <w:r w:rsidRPr="0098649F">
        <w:rPr>
          <w:b/>
          <w:bCs/>
          <w:sz w:val="20"/>
          <w:szCs w:val="20"/>
        </w:rPr>
        <w:t>no confirmed evidence</w:t>
      </w:r>
      <w:r w:rsidRPr="0098649F">
        <w:rPr>
          <w:sz w:val="20"/>
          <w:szCs w:val="20"/>
        </w:rPr>
        <w:t xml:space="preserve"> that patient information has been unlawfully disclosed; however, forensic investigation remains ongoing.</w:t>
      </w:r>
    </w:p>
    <w:p w14:paraId="65516668" w14:textId="407F0671" w:rsidR="0098649F" w:rsidRPr="0098649F" w:rsidRDefault="0098649F" w:rsidP="0098649F">
      <w:pPr>
        <w:rPr>
          <w:sz w:val="20"/>
          <w:szCs w:val="20"/>
        </w:rPr>
      </w:pPr>
      <w:r w:rsidRPr="0098649F">
        <w:rPr>
          <w:sz w:val="20"/>
          <w:szCs w:val="20"/>
        </w:rPr>
        <w:t xml:space="preserve">The affected systems have been isolated, and recovery activities are underway using verified backups and secure recovery procedures. The Information Commissioner's Office has been notified in accordance with </w:t>
      </w:r>
      <w:r w:rsidRPr="0098649F">
        <w:rPr>
          <w:b/>
          <w:bCs/>
          <w:sz w:val="20"/>
          <w:szCs w:val="20"/>
        </w:rPr>
        <w:t>UK GDPR Article 33</w:t>
      </w:r>
      <w:r w:rsidRPr="0098649F">
        <w:rPr>
          <w:sz w:val="20"/>
          <w:szCs w:val="20"/>
        </w:rPr>
        <w:t>.</w:t>
      </w:r>
    </w:p>
    <w:p w14:paraId="7ED29DB0" w14:textId="39DF1A86" w:rsidR="0098649F" w:rsidRPr="0098649F" w:rsidRDefault="0098649F" w:rsidP="0098649F">
      <w:pPr>
        <w:rPr>
          <w:sz w:val="20"/>
          <w:szCs w:val="20"/>
        </w:rPr>
      </w:pPr>
      <w:r w:rsidRPr="0098649F">
        <w:rPr>
          <w:sz w:val="20"/>
          <w:szCs w:val="20"/>
        </w:rPr>
        <w:t>Until services are fully restored, we recommend that affected clinical teams follow established business continuity procedures, including the temporary use of local contingency processes where appropriate.</w:t>
      </w:r>
    </w:p>
    <w:p w14:paraId="70F85714" w14:textId="77777777" w:rsidR="0098649F" w:rsidRPr="0098649F" w:rsidRDefault="0098649F" w:rsidP="0098649F">
      <w:pPr>
        <w:rPr>
          <w:sz w:val="20"/>
          <w:szCs w:val="20"/>
        </w:rPr>
      </w:pPr>
      <w:r w:rsidRPr="0098649F">
        <w:rPr>
          <w:sz w:val="20"/>
          <w:szCs w:val="20"/>
        </w:rPr>
        <w:t xml:space="preserve">We currently estimate restoration of normal services within </w:t>
      </w:r>
      <w:r w:rsidRPr="0098649F">
        <w:rPr>
          <w:b/>
          <w:bCs/>
          <w:sz w:val="20"/>
          <w:szCs w:val="20"/>
        </w:rPr>
        <w:t>48–72 hours</w:t>
      </w:r>
      <w:r w:rsidRPr="0098649F">
        <w:rPr>
          <w:sz w:val="20"/>
          <w:szCs w:val="20"/>
        </w:rPr>
        <w:t>, subject to completion of integrity validation and security testing.</w:t>
      </w:r>
    </w:p>
    <w:p w14:paraId="02319B12" w14:textId="77777777" w:rsidR="0098649F" w:rsidRPr="0098649F" w:rsidRDefault="0098649F" w:rsidP="0098649F">
      <w:pPr>
        <w:rPr>
          <w:sz w:val="20"/>
          <w:szCs w:val="20"/>
        </w:rPr>
      </w:pPr>
      <w:r w:rsidRPr="0098649F">
        <w:rPr>
          <w:sz w:val="20"/>
          <w:szCs w:val="20"/>
        </w:rPr>
        <w:t xml:space="preserve">The next formal update will be provided within </w:t>
      </w:r>
      <w:r w:rsidRPr="0098649F">
        <w:rPr>
          <w:b/>
          <w:bCs/>
          <w:sz w:val="20"/>
          <w:szCs w:val="20"/>
        </w:rPr>
        <w:t>24 hours</w:t>
      </w:r>
      <w:r w:rsidRPr="0098649F">
        <w:rPr>
          <w:sz w:val="20"/>
          <w:szCs w:val="20"/>
        </w:rPr>
        <w:t>, or sooner if there is a significant change to the incident.</w:t>
      </w:r>
    </w:p>
    <w:p w14:paraId="4416BE4E" w14:textId="77777777" w:rsidR="0098649F" w:rsidRPr="0098649F" w:rsidRDefault="0098649F" w:rsidP="0098649F">
      <w:pPr>
        <w:rPr>
          <w:sz w:val="20"/>
          <w:szCs w:val="20"/>
        </w:rPr>
      </w:pPr>
      <w:r w:rsidRPr="0098649F">
        <w:rPr>
          <w:sz w:val="20"/>
          <w:szCs w:val="20"/>
        </w:rPr>
        <w:t>Thank you for your continued cooperation.</w:t>
      </w:r>
    </w:p>
    <w:p w14:paraId="378F9C17" w14:textId="77777777" w:rsidR="0098649F" w:rsidRPr="0098649F" w:rsidRDefault="0098649F" w:rsidP="0098649F">
      <w:pPr>
        <w:rPr>
          <w:sz w:val="20"/>
          <w:szCs w:val="20"/>
        </w:rPr>
      </w:pPr>
      <w:r w:rsidRPr="0098649F">
        <w:rPr>
          <w:sz w:val="20"/>
          <w:szCs w:val="20"/>
        </w:rPr>
        <w:t>Yours faithfully,</w:t>
      </w:r>
    </w:p>
    <w:p w14:paraId="1B640276" w14:textId="77777777" w:rsidR="0098649F" w:rsidRPr="0098649F" w:rsidRDefault="0098649F" w:rsidP="0098649F">
      <w:pPr>
        <w:rPr>
          <w:sz w:val="20"/>
          <w:szCs w:val="20"/>
        </w:rPr>
      </w:pPr>
      <w:r w:rsidRPr="0098649F">
        <w:rPr>
          <w:b/>
          <w:bCs/>
          <w:sz w:val="20"/>
          <w:szCs w:val="20"/>
        </w:rPr>
        <w:t>Chief Technology Officer</w:t>
      </w:r>
      <w:r w:rsidRPr="0098649F">
        <w:rPr>
          <w:sz w:val="20"/>
          <w:szCs w:val="20"/>
        </w:rPr>
        <w:br/>
      </w:r>
      <w:proofErr w:type="spellStart"/>
      <w:r w:rsidRPr="0098649F">
        <w:rPr>
          <w:sz w:val="20"/>
          <w:szCs w:val="20"/>
        </w:rPr>
        <w:t>MediCore</w:t>
      </w:r>
      <w:proofErr w:type="spellEnd"/>
      <w:r w:rsidRPr="0098649F">
        <w:rPr>
          <w:sz w:val="20"/>
          <w:szCs w:val="20"/>
        </w:rPr>
        <w:t xml:space="preserve"> Health Systems</w:t>
      </w:r>
    </w:p>
    <w:p w14:paraId="0D926A62" w14:textId="77777777" w:rsidR="001E0CFA" w:rsidRPr="0046780E" w:rsidRDefault="001E0CFA" w:rsidP="003725D9">
      <w:pPr>
        <w:rPr>
          <w:sz w:val="20"/>
          <w:szCs w:val="20"/>
        </w:rPr>
      </w:pPr>
    </w:p>
    <w:p w14:paraId="59B58FE7" w14:textId="10E95EE4" w:rsidR="001E0CFA" w:rsidRDefault="001E0CFA" w:rsidP="00A14B00">
      <w:pPr>
        <w:pStyle w:val="Heading1"/>
      </w:pPr>
      <w:bookmarkStart w:id="18" w:name="_Toc236389159"/>
      <w:r>
        <w:lastRenderedPageBreak/>
        <w:t>Appendix 4 – Incident Timeline</w:t>
      </w:r>
      <w:r w:rsidR="00A14B00">
        <w:t xml:space="preserve"> (Example)</w:t>
      </w:r>
      <w:bookmarkEnd w:id="18"/>
    </w:p>
    <w:tbl>
      <w:tblPr>
        <w:tblStyle w:val="TableGrid"/>
        <w:tblW w:w="0" w:type="auto"/>
        <w:tblLook w:val="04A0" w:firstRow="1" w:lastRow="0" w:firstColumn="1" w:lastColumn="0" w:noHBand="0" w:noVBand="1"/>
      </w:tblPr>
      <w:tblGrid>
        <w:gridCol w:w="1726"/>
        <w:gridCol w:w="7290"/>
      </w:tblGrid>
      <w:tr w:rsidR="008A5637" w:rsidRPr="008A5637" w14:paraId="4A84A7BA" w14:textId="77777777" w:rsidTr="008A5637">
        <w:tc>
          <w:tcPr>
            <w:tcW w:w="0" w:type="auto"/>
            <w:hideMark/>
          </w:tcPr>
          <w:p w14:paraId="43769A01" w14:textId="77777777" w:rsidR="008A5637" w:rsidRPr="00E47607" w:rsidRDefault="008A5637" w:rsidP="00E47607">
            <w:pPr>
              <w:rPr>
                <w:rFonts w:eastAsia="Times New Roman" w:cs="Times New Roman"/>
                <w:b/>
                <w:bCs/>
                <w:kern w:val="0"/>
                <w:sz w:val="20"/>
                <w:szCs w:val="20"/>
                <w:lang w:eastAsia="en-GB"/>
                <w14:ligatures w14:val="none"/>
              </w:rPr>
            </w:pPr>
            <w:r w:rsidRPr="00E47607">
              <w:rPr>
                <w:rFonts w:eastAsia="Times New Roman" w:cs="Times New Roman"/>
                <w:b/>
                <w:bCs/>
                <w:kern w:val="0"/>
                <w:sz w:val="20"/>
                <w:szCs w:val="20"/>
                <w:lang w:eastAsia="en-GB"/>
                <w14:ligatures w14:val="none"/>
              </w:rPr>
              <w:t>Time</w:t>
            </w:r>
          </w:p>
        </w:tc>
        <w:tc>
          <w:tcPr>
            <w:tcW w:w="0" w:type="auto"/>
            <w:hideMark/>
          </w:tcPr>
          <w:p w14:paraId="37FEF187" w14:textId="77777777" w:rsidR="008A5637" w:rsidRPr="00E47607" w:rsidRDefault="008A5637" w:rsidP="00E47607">
            <w:pPr>
              <w:rPr>
                <w:rFonts w:eastAsia="Times New Roman" w:cs="Times New Roman"/>
                <w:b/>
                <w:bCs/>
                <w:kern w:val="0"/>
                <w:sz w:val="20"/>
                <w:szCs w:val="20"/>
                <w:lang w:eastAsia="en-GB"/>
                <w14:ligatures w14:val="none"/>
              </w:rPr>
            </w:pPr>
            <w:r w:rsidRPr="00E47607">
              <w:rPr>
                <w:rFonts w:eastAsia="Times New Roman" w:cs="Times New Roman"/>
                <w:b/>
                <w:bCs/>
                <w:kern w:val="0"/>
                <w:sz w:val="20"/>
                <w:szCs w:val="20"/>
                <w:lang w:eastAsia="en-GB"/>
                <w14:ligatures w14:val="none"/>
              </w:rPr>
              <w:t>Event</w:t>
            </w:r>
          </w:p>
        </w:tc>
      </w:tr>
      <w:tr w:rsidR="008A5637" w:rsidRPr="008A5637" w14:paraId="6FC364D4" w14:textId="77777777" w:rsidTr="008A5637">
        <w:tc>
          <w:tcPr>
            <w:tcW w:w="0" w:type="auto"/>
            <w:hideMark/>
          </w:tcPr>
          <w:p w14:paraId="5E2362AF"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03:14</w:t>
            </w:r>
          </w:p>
        </w:tc>
        <w:tc>
          <w:tcPr>
            <w:tcW w:w="0" w:type="auto"/>
            <w:hideMark/>
          </w:tcPr>
          <w:p w14:paraId="0E8DC4CB"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 xml:space="preserve">Ransomware begins encrypting files within the </w:t>
            </w:r>
            <w:proofErr w:type="spellStart"/>
            <w:r w:rsidRPr="00E47607">
              <w:rPr>
                <w:rFonts w:eastAsia="Times New Roman" w:cs="Times New Roman"/>
                <w:kern w:val="0"/>
                <w:sz w:val="20"/>
                <w:szCs w:val="20"/>
                <w:lang w:eastAsia="en-GB"/>
                <w14:ligatures w14:val="none"/>
              </w:rPr>
              <w:t>MediCore</w:t>
            </w:r>
            <w:proofErr w:type="spellEnd"/>
            <w:r w:rsidRPr="00E47607">
              <w:rPr>
                <w:rFonts w:eastAsia="Times New Roman" w:cs="Times New Roman"/>
                <w:kern w:val="0"/>
                <w:sz w:val="20"/>
                <w:szCs w:val="20"/>
                <w:lang w:eastAsia="en-GB"/>
                <w14:ligatures w14:val="none"/>
              </w:rPr>
              <w:t xml:space="preserve"> production environment.</w:t>
            </w:r>
          </w:p>
        </w:tc>
      </w:tr>
      <w:tr w:rsidR="008A5637" w:rsidRPr="008A5637" w14:paraId="690DE33B" w14:textId="77777777" w:rsidTr="008A5637">
        <w:tc>
          <w:tcPr>
            <w:tcW w:w="0" w:type="auto"/>
            <w:hideMark/>
          </w:tcPr>
          <w:p w14:paraId="360004FD"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08:47</w:t>
            </w:r>
          </w:p>
        </w:tc>
        <w:tc>
          <w:tcPr>
            <w:tcW w:w="0" w:type="auto"/>
            <w:hideMark/>
          </w:tcPr>
          <w:p w14:paraId="39CC2E02"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 xml:space="preserve">CloudWatch Out-of-Hours Database Activity alert received by the Incident Lead. </w:t>
            </w:r>
            <w:r w:rsidRPr="00E47607">
              <w:rPr>
                <w:rFonts w:eastAsia="Times New Roman" w:cs="Times New Roman"/>
                <w:b/>
                <w:bCs/>
                <w:kern w:val="0"/>
                <w:sz w:val="20"/>
                <w:szCs w:val="20"/>
                <w:lang w:eastAsia="en-GB"/>
                <w14:ligatures w14:val="none"/>
              </w:rPr>
              <w:t>72-hour ICO reporting period begins.</w:t>
            </w:r>
          </w:p>
        </w:tc>
      </w:tr>
      <w:tr w:rsidR="008A5637" w:rsidRPr="008A5637" w14:paraId="74CEB47A" w14:textId="77777777" w:rsidTr="008A5637">
        <w:tc>
          <w:tcPr>
            <w:tcW w:w="0" w:type="auto"/>
            <w:hideMark/>
          </w:tcPr>
          <w:p w14:paraId="54D34CD6"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08:55</w:t>
            </w:r>
          </w:p>
        </w:tc>
        <w:tc>
          <w:tcPr>
            <w:tcW w:w="0" w:type="auto"/>
            <w:hideMark/>
          </w:tcPr>
          <w:p w14:paraId="493797FE"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Incident validated using CloudTrail logs and CloudWatch monitoring. Major Security Incident declared.</w:t>
            </w:r>
          </w:p>
        </w:tc>
      </w:tr>
      <w:tr w:rsidR="008A5637" w:rsidRPr="008A5637" w14:paraId="1EEF3028" w14:textId="77777777" w:rsidTr="008A5637">
        <w:tc>
          <w:tcPr>
            <w:tcW w:w="0" w:type="auto"/>
            <w:hideMark/>
          </w:tcPr>
          <w:p w14:paraId="38EE97EB"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09:02</w:t>
            </w:r>
          </w:p>
        </w:tc>
        <w:tc>
          <w:tcPr>
            <w:tcW w:w="0" w:type="auto"/>
            <w:hideMark/>
          </w:tcPr>
          <w:p w14:paraId="3446E5EB"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CloudTrail, CloudWatch, VPC Flow Logs and database audit logs preserved for forensic investigation.</w:t>
            </w:r>
          </w:p>
        </w:tc>
      </w:tr>
      <w:tr w:rsidR="008A5637" w:rsidRPr="008A5637" w14:paraId="5C3E35C9" w14:textId="77777777" w:rsidTr="008A5637">
        <w:tc>
          <w:tcPr>
            <w:tcW w:w="0" w:type="auto"/>
            <w:hideMark/>
          </w:tcPr>
          <w:p w14:paraId="59172275"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09:10</w:t>
            </w:r>
          </w:p>
        </w:tc>
        <w:tc>
          <w:tcPr>
            <w:tcW w:w="0" w:type="auto"/>
            <w:hideMark/>
          </w:tcPr>
          <w:p w14:paraId="6791B79F"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Affected EC2 web application infrastructure isolated using Security Groups. Potentially compromised IAM credentials disabled.</w:t>
            </w:r>
          </w:p>
        </w:tc>
      </w:tr>
      <w:tr w:rsidR="008A5637" w:rsidRPr="008A5637" w14:paraId="26817A4C" w14:textId="77777777" w:rsidTr="008A5637">
        <w:tc>
          <w:tcPr>
            <w:tcW w:w="0" w:type="auto"/>
            <w:hideMark/>
          </w:tcPr>
          <w:p w14:paraId="59A256DB"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10:15</w:t>
            </w:r>
          </w:p>
        </w:tc>
        <w:tc>
          <w:tcPr>
            <w:tcW w:w="0" w:type="auto"/>
            <w:hideMark/>
          </w:tcPr>
          <w:p w14:paraId="43EAEC8B"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CTO and Data Protection Officer formally notified via Microsoft Teams. Incident Response Plan fully activated.</w:t>
            </w:r>
          </w:p>
        </w:tc>
      </w:tr>
      <w:tr w:rsidR="008A5637" w:rsidRPr="008A5637" w14:paraId="1D283A79" w14:textId="77777777" w:rsidTr="008A5637">
        <w:tc>
          <w:tcPr>
            <w:tcW w:w="0" w:type="auto"/>
            <w:hideMark/>
          </w:tcPr>
          <w:p w14:paraId="503D7B5E"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16:30</w:t>
            </w:r>
          </w:p>
        </w:tc>
        <w:tc>
          <w:tcPr>
            <w:tcW w:w="0" w:type="auto"/>
            <w:hideMark/>
          </w:tcPr>
          <w:p w14:paraId="61B2A31B"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Initial GDPR risk assessment completed. Personal data breach confirmed.</w:t>
            </w:r>
          </w:p>
        </w:tc>
      </w:tr>
      <w:tr w:rsidR="008A5637" w:rsidRPr="008A5637" w14:paraId="43CE2B8B" w14:textId="77777777" w:rsidTr="008A5637">
        <w:tc>
          <w:tcPr>
            <w:tcW w:w="0" w:type="auto"/>
            <w:hideMark/>
          </w:tcPr>
          <w:p w14:paraId="2B57EA82"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T+24 Hours</w:t>
            </w:r>
          </w:p>
        </w:tc>
        <w:tc>
          <w:tcPr>
            <w:tcW w:w="0" w:type="auto"/>
            <w:hideMark/>
          </w:tcPr>
          <w:p w14:paraId="66CC39B1"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 xml:space="preserve">Draft ICO notification prepared through </w:t>
            </w:r>
            <w:r w:rsidRPr="00E47607">
              <w:rPr>
                <w:rFonts w:eastAsia="Times New Roman" w:cs="Times New Roman"/>
                <w:b/>
                <w:bCs/>
                <w:kern w:val="0"/>
                <w:sz w:val="20"/>
                <w:szCs w:val="20"/>
                <w:lang w:eastAsia="en-GB"/>
                <w14:ligatures w14:val="none"/>
              </w:rPr>
              <w:t>report.ico.org.uk</w:t>
            </w:r>
            <w:r w:rsidRPr="00E47607">
              <w:rPr>
                <w:rFonts w:eastAsia="Times New Roman" w:cs="Times New Roman"/>
                <w:kern w:val="0"/>
                <w:sz w:val="20"/>
                <w:szCs w:val="20"/>
                <w:lang w:eastAsia="en-GB"/>
                <w14:ligatures w14:val="none"/>
              </w:rPr>
              <w:t>.</w:t>
            </w:r>
          </w:p>
        </w:tc>
      </w:tr>
      <w:tr w:rsidR="008A5637" w:rsidRPr="008A5637" w14:paraId="208571EF" w14:textId="77777777" w:rsidTr="008A5637">
        <w:tc>
          <w:tcPr>
            <w:tcW w:w="0" w:type="auto"/>
            <w:hideMark/>
          </w:tcPr>
          <w:p w14:paraId="57695115"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T+48 Hours</w:t>
            </w:r>
          </w:p>
        </w:tc>
        <w:tc>
          <w:tcPr>
            <w:tcW w:w="0" w:type="auto"/>
            <w:hideMark/>
          </w:tcPr>
          <w:p w14:paraId="7E586772"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Partner NHS Trusts formally notified. Recovery activities continue using trusted infrastructure and verified backups.</w:t>
            </w:r>
          </w:p>
        </w:tc>
      </w:tr>
      <w:tr w:rsidR="008A5637" w:rsidRPr="008A5637" w14:paraId="175730D6" w14:textId="77777777" w:rsidTr="008A5637">
        <w:tc>
          <w:tcPr>
            <w:tcW w:w="0" w:type="auto"/>
            <w:hideMark/>
          </w:tcPr>
          <w:p w14:paraId="3A70987E"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T+72 Hours</w:t>
            </w:r>
          </w:p>
        </w:tc>
        <w:tc>
          <w:tcPr>
            <w:tcW w:w="0" w:type="auto"/>
            <w:hideMark/>
          </w:tcPr>
          <w:p w14:paraId="0C96FC3C"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 xml:space="preserve">ICO notification submitted in accordance with Article 33. Investigation status recorded as </w:t>
            </w:r>
            <w:r w:rsidRPr="00E47607">
              <w:rPr>
                <w:rFonts w:eastAsia="Times New Roman" w:cs="Times New Roman"/>
                <w:b/>
                <w:bCs/>
                <w:kern w:val="0"/>
                <w:sz w:val="20"/>
                <w:szCs w:val="20"/>
                <w:lang w:eastAsia="en-GB"/>
                <w14:ligatures w14:val="none"/>
              </w:rPr>
              <w:t>"ongoing"</w:t>
            </w:r>
            <w:r w:rsidRPr="00E47607">
              <w:rPr>
                <w:rFonts w:eastAsia="Times New Roman" w:cs="Times New Roman"/>
                <w:kern w:val="0"/>
                <w:sz w:val="20"/>
                <w:szCs w:val="20"/>
                <w:lang w:eastAsia="en-GB"/>
                <w14:ligatures w14:val="none"/>
              </w:rPr>
              <w:t xml:space="preserve"> where appropriate.</w:t>
            </w:r>
          </w:p>
        </w:tc>
      </w:tr>
      <w:tr w:rsidR="008A5637" w:rsidRPr="008A5637" w14:paraId="17F61C50" w14:textId="77777777" w:rsidTr="008A5637">
        <w:tc>
          <w:tcPr>
            <w:tcW w:w="0" w:type="auto"/>
            <w:hideMark/>
          </w:tcPr>
          <w:p w14:paraId="06F94D93"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Day 5</w:t>
            </w:r>
          </w:p>
        </w:tc>
        <w:tc>
          <w:tcPr>
            <w:tcW w:w="0" w:type="auto"/>
            <w:hideMark/>
          </w:tcPr>
          <w:p w14:paraId="2521ACFD"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Recovery validated. Application Load Balancer health checks successful. Enhanced monitoring remains active.</w:t>
            </w:r>
          </w:p>
        </w:tc>
      </w:tr>
      <w:tr w:rsidR="008A5637" w:rsidRPr="008A5637" w14:paraId="230A4A72" w14:textId="77777777" w:rsidTr="008A5637">
        <w:tc>
          <w:tcPr>
            <w:tcW w:w="0" w:type="auto"/>
            <w:hideMark/>
          </w:tcPr>
          <w:p w14:paraId="57A8D798"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b/>
                <w:bCs/>
                <w:kern w:val="0"/>
                <w:sz w:val="20"/>
                <w:szCs w:val="20"/>
                <w:lang w:eastAsia="en-GB"/>
                <w14:ligatures w14:val="none"/>
              </w:rPr>
              <w:t>Within 10 Working Days</w:t>
            </w:r>
          </w:p>
        </w:tc>
        <w:tc>
          <w:tcPr>
            <w:tcW w:w="0" w:type="auto"/>
            <w:hideMark/>
          </w:tcPr>
          <w:p w14:paraId="0363B458" w14:textId="77777777" w:rsidR="008A5637" w:rsidRPr="00E47607" w:rsidRDefault="008A5637" w:rsidP="008A5637">
            <w:pPr>
              <w:rPr>
                <w:rFonts w:eastAsia="Times New Roman" w:cs="Times New Roman"/>
                <w:kern w:val="0"/>
                <w:sz w:val="20"/>
                <w:szCs w:val="20"/>
                <w:lang w:eastAsia="en-GB"/>
                <w14:ligatures w14:val="none"/>
              </w:rPr>
            </w:pPr>
            <w:r w:rsidRPr="00E47607">
              <w:rPr>
                <w:rFonts w:eastAsia="Times New Roman" w:cs="Times New Roman"/>
                <w:kern w:val="0"/>
                <w:sz w:val="20"/>
                <w:szCs w:val="20"/>
                <w:lang w:eastAsia="en-GB"/>
                <w14:ligatures w14:val="none"/>
              </w:rPr>
              <w:t>Lessons Learned review completed. Risk Register, Incident Response Plan and security controls updated following post-incident review.</w:t>
            </w:r>
          </w:p>
        </w:tc>
      </w:tr>
    </w:tbl>
    <w:p w14:paraId="75BBBDC5" w14:textId="77777777" w:rsidR="00A14B00" w:rsidRPr="00A14B00" w:rsidRDefault="00A14B00" w:rsidP="00A14B00"/>
    <w:p w14:paraId="1D4644C9" w14:textId="77777777" w:rsidR="009436FC" w:rsidRPr="003725D9" w:rsidRDefault="009436FC" w:rsidP="003725D9"/>
    <w:sectPr w:rsidR="009436FC" w:rsidRPr="003725D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E392D" w14:textId="77777777" w:rsidR="00CC64E5" w:rsidRDefault="00CC64E5" w:rsidP="00CC64E5">
      <w:pPr>
        <w:spacing w:after="0" w:line="240" w:lineRule="auto"/>
      </w:pPr>
      <w:r>
        <w:separator/>
      </w:r>
    </w:p>
  </w:endnote>
  <w:endnote w:type="continuationSeparator" w:id="0">
    <w:p w14:paraId="6A0E3408" w14:textId="77777777" w:rsidR="00CC64E5" w:rsidRDefault="00CC64E5" w:rsidP="00CC6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17376"/>
      <w:docPartObj>
        <w:docPartGallery w:val="Page Numbers (Bottom of Page)"/>
        <w:docPartUnique/>
      </w:docPartObj>
    </w:sdtPr>
    <w:sdtEndPr>
      <w:rPr>
        <w:noProof/>
      </w:rPr>
    </w:sdtEndPr>
    <w:sdtContent>
      <w:p w14:paraId="4060A5BF" w14:textId="75D15955" w:rsidR="00CC64E5" w:rsidRDefault="00CC64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0B9090" w14:textId="77777777" w:rsidR="00CC64E5" w:rsidRDefault="00CC6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3994" w14:textId="77777777" w:rsidR="00CC64E5" w:rsidRDefault="00CC64E5" w:rsidP="00CC64E5">
      <w:pPr>
        <w:spacing w:after="0" w:line="240" w:lineRule="auto"/>
      </w:pPr>
      <w:r>
        <w:separator/>
      </w:r>
    </w:p>
  </w:footnote>
  <w:footnote w:type="continuationSeparator" w:id="0">
    <w:p w14:paraId="7F0CF6AB" w14:textId="77777777" w:rsidR="00CC64E5" w:rsidRDefault="00CC64E5" w:rsidP="00CC6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2CBA"/>
    <w:multiLevelType w:val="multilevel"/>
    <w:tmpl w:val="0FCE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84152"/>
    <w:multiLevelType w:val="hybridMultilevel"/>
    <w:tmpl w:val="9336E8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FF4243"/>
    <w:multiLevelType w:val="multilevel"/>
    <w:tmpl w:val="929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A650A"/>
    <w:multiLevelType w:val="multilevel"/>
    <w:tmpl w:val="EF42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11634"/>
    <w:multiLevelType w:val="hybridMultilevel"/>
    <w:tmpl w:val="13645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EA6114"/>
    <w:multiLevelType w:val="multilevel"/>
    <w:tmpl w:val="214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65C04"/>
    <w:multiLevelType w:val="multilevel"/>
    <w:tmpl w:val="7D7E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192523">
    <w:abstractNumId w:val="1"/>
  </w:num>
  <w:num w:numId="2" w16cid:durableId="2057853198">
    <w:abstractNumId w:val="4"/>
  </w:num>
  <w:num w:numId="3" w16cid:durableId="1675297189">
    <w:abstractNumId w:val="0"/>
  </w:num>
  <w:num w:numId="4" w16cid:durableId="126553329">
    <w:abstractNumId w:val="5"/>
  </w:num>
  <w:num w:numId="5" w16cid:durableId="937560271">
    <w:abstractNumId w:val="2"/>
  </w:num>
  <w:num w:numId="6" w16cid:durableId="914971543">
    <w:abstractNumId w:val="3"/>
  </w:num>
  <w:num w:numId="7" w16cid:durableId="10181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D2"/>
    <w:rsid w:val="000768BA"/>
    <w:rsid w:val="00081074"/>
    <w:rsid w:val="00081EEE"/>
    <w:rsid w:val="00095630"/>
    <w:rsid w:val="000A304E"/>
    <w:rsid w:val="000C16BD"/>
    <w:rsid w:val="000D3C76"/>
    <w:rsid w:val="000F01CC"/>
    <w:rsid w:val="000F386A"/>
    <w:rsid w:val="00111D66"/>
    <w:rsid w:val="001316D2"/>
    <w:rsid w:val="00147AA8"/>
    <w:rsid w:val="00165544"/>
    <w:rsid w:val="0017406E"/>
    <w:rsid w:val="0017545B"/>
    <w:rsid w:val="00182AF6"/>
    <w:rsid w:val="00193B83"/>
    <w:rsid w:val="00194CEF"/>
    <w:rsid w:val="001C69AF"/>
    <w:rsid w:val="001D1F83"/>
    <w:rsid w:val="001E0CFA"/>
    <w:rsid w:val="0020517E"/>
    <w:rsid w:val="00221FF7"/>
    <w:rsid w:val="00233502"/>
    <w:rsid w:val="002409E4"/>
    <w:rsid w:val="00245F2A"/>
    <w:rsid w:val="00246209"/>
    <w:rsid w:val="00281AC2"/>
    <w:rsid w:val="002965E4"/>
    <w:rsid w:val="002A0915"/>
    <w:rsid w:val="002A5CAE"/>
    <w:rsid w:val="002F1873"/>
    <w:rsid w:val="0030144E"/>
    <w:rsid w:val="00302871"/>
    <w:rsid w:val="00327912"/>
    <w:rsid w:val="00332F5B"/>
    <w:rsid w:val="003515FB"/>
    <w:rsid w:val="00363FAD"/>
    <w:rsid w:val="003725D9"/>
    <w:rsid w:val="00391F98"/>
    <w:rsid w:val="00394742"/>
    <w:rsid w:val="003A0112"/>
    <w:rsid w:val="003C071B"/>
    <w:rsid w:val="003D71EE"/>
    <w:rsid w:val="00404B1C"/>
    <w:rsid w:val="00430932"/>
    <w:rsid w:val="004405EA"/>
    <w:rsid w:val="00441DCC"/>
    <w:rsid w:val="00445D1C"/>
    <w:rsid w:val="00452789"/>
    <w:rsid w:val="0046214E"/>
    <w:rsid w:val="00462980"/>
    <w:rsid w:val="0046780E"/>
    <w:rsid w:val="00472FEC"/>
    <w:rsid w:val="004735A3"/>
    <w:rsid w:val="004967D1"/>
    <w:rsid w:val="004C6D9D"/>
    <w:rsid w:val="004E703D"/>
    <w:rsid w:val="005121D6"/>
    <w:rsid w:val="00512619"/>
    <w:rsid w:val="00541FEC"/>
    <w:rsid w:val="00542460"/>
    <w:rsid w:val="005427EB"/>
    <w:rsid w:val="00553D6D"/>
    <w:rsid w:val="00557C7B"/>
    <w:rsid w:val="005628F7"/>
    <w:rsid w:val="0059775A"/>
    <w:rsid w:val="005A5F5B"/>
    <w:rsid w:val="005A752D"/>
    <w:rsid w:val="005C1C8C"/>
    <w:rsid w:val="005F62BE"/>
    <w:rsid w:val="00612010"/>
    <w:rsid w:val="00633AB8"/>
    <w:rsid w:val="00646613"/>
    <w:rsid w:val="00651DEC"/>
    <w:rsid w:val="00655C3A"/>
    <w:rsid w:val="006717A7"/>
    <w:rsid w:val="00675671"/>
    <w:rsid w:val="006A568E"/>
    <w:rsid w:val="006C28BC"/>
    <w:rsid w:val="006D6AEE"/>
    <w:rsid w:val="006D79ED"/>
    <w:rsid w:val="006E3E44"/>
    <w:rsid w:val="00711FD2"/>
    <w:rsid w:val="00753D0D"/>
    <w:rsid w:val="00756908"/>
    <w:rsid w:val="007609F6"/>
    <w:rsid w:val="007647B0"/>
    <w:rsid w:val="00767C2D"/>
    <w:rsid w:val="00775C66"/>
    <w:rsid w:val="00782D40"/>
    <w:rsid w:val="00785F3A"/>
    <w:rsid w:val="007965EA"/>
    <w:rsid w:val="007A7FF3"/>
    <w:rsid w:val="007D26FC"/>
    <w:rsid w:val="007E7E8D"/>
    <w:rsid w:val="00820416"/>
    <w:rsid w:val="008213A5"/>
    <w:rsid w:val="00830C1D"/>
    <w:rsid w:val="00862D62"/>
    <w:rsid w:val="00890BE6"/>
    <w:rsid w:val="008A5637"/>
    <w:rsid w:val="00913D3C"/>
    <w:rsid w:val="0093781E"/>
    <w:rsid w:val="009436FC"/>
    <w:rsid w:val="00957F77"/>
    <w:rsid w:val="00984A2E"/>
    <w:rsid w:val="0098649F"/>
    <w:rsid w:val="009A3D33"/>
    <w:rsid w:val="009A5577"/>
    <w:rsid w:val="009D4549"/>
    <w:rsid w:val="009E244E"/>
    <w:rsid w:val="00A14B00"/>
    <w:rsid w:val="00A1597F"/>
    <w:rsid w:val="00A334F3"/>
    <w:rsid w:val="00A66D72"/>
    <w:rsid w:val="00A822BC"/>
    <w:rsid w:val="00A906D1"/>
    <w:rsid w:val="00A94E52"/>
    <w:rsid w:val="00AA7829"/>
    <w:rsid w:val="00AB0083"/>
    <w:rsid w:val="00AB2D69"/>
    <w:rsid w:val="00AC5B48"/>
    <w:rsid w:val="00AF2DDB"/>
    <w:rsid w:val="00B018EC"/>
    <w:rsid w:val="00B14FBA"/>
    <w:rsid w:val="00B25E8D"/>
    <w:rsid w:val="00B30B65"/>
    <w:rsid w:val="00B87392"/>
    <w:rsid w:val="00B87607"/>
    <w:rsid w:val="00B87FAC"/>
    <w:rsid w:val="00B900C5"/>
    <w:rsid w:val="00BA2890"/>
    <w:rsid w:val="00BA61C0"/>
    <w:rsid w:val="00BA7825"/>
    <w:rsid w:val="00BC1BEC"/>
    <w:rsid w:val="00BD757D"/>
    <w:rsid w:val="00BE2D84"/>
    <w:rsid w:val="00BE7301"/>
    <w:rsid w:val="00BF621C"/>
    <w:rsid w:val="00C01B94"/>
    <w:rsid w:val="00C07CCE"/>
    <w:rsid w:val="00C10F5F"/>
    <w:rsid w:val="00C15876"/>
    <w:rsid w:val="00C2586B"/>
    <w:rsid w:val="00C33B31"/>
    <w:rsid w:val="00CB5CD4"/>
    <w:rsid w:val="00CC64E5"/>
    <w:rsid w:val="00CE6082"/>
    <w:rsid w:val="00CF1A43"/>
    <w:rsid w:val="00D035C6"/>
    <w:rsid w:val="00D233C4"/>
    <w:rsid w:val="00D766B3"/>
    <w:rsid w:val="00D90737"/>
    <w:rsid w:val="00DB0FC2"/>
    <w:rsid w:val="00DB3D07"/>
    <w:rsid w:val="00DC3CF4"/>
    <w:rsid w:val="00DD69A6"/>
    <w:rsid w:val="00DF2907"/>
    <w:rsid w:val="00E139A9"/>
    <w:rsid w:val="00E242D8"/>
    <w:rsid w:val="00E41C55"/>
    <w:rsid w:val="00E47607"/>
    <w:rsid w:val="00E65733"/>
    <w:rsid w:val="00E71A7C"/>
    <w:rsid w:val="00E84EC9"/>
    <w:rsid w:val="00E979DB"/>
    <w:rsid w:val="00EB6279"/>
    <w:rsid w:val="00EC10EF"/>
    <w:rsid w:val="00F07A90"/>
    <w:rsid w:val="00F14C5B"/>
    <w:rsid w:val="00F2302F"/>
    <w:rsid w:val="00F44763"/>
    <w:rsid w:val="00F551F0"/>
    <w:rsid w:val="00F60E59"/>
    <w:rsid w:val="00F64192"/>
    <w:rsid w:val="00F66DD9"/>
    <w:rsid w:val="00F870BD"/>
    <w:rsid w:val="00F95D9D"/>
    <w:rsid w:val="00F96735"/>
    <w:rsid w:val="00FA456C"/>
    <w:rsid w:val="00FC319F"/>
    <w:rsid w:val="00FD2BCB"/>
    <w:rsid w:val="00FD31B9"/>
    <w:rsid w:val="00FE76C6"/>
    <w:rsid w:val="00FF2E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F7389"/>
  <w15:chartTrackingRefBased/>
  <w15:docId w15:val="{977822BF-40A8-4A7D-9010-D5FC3710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D2"/>
    <w:rPr>
      <w:rFonts w:eastAsiaTheme="majorEastAsia" w:cstheme="majorBidi"/>
      <w:color w:val="272727" w:themeColor="text1" w:themeTint="D8"/>
    </w:rPr>
  </w:style>
  <w:style w:type="paragraph" w:styleId="Title">
    <w:name w:val="Title"/>
    <w:basedOn w:val="Normal"/>
    <w:next w:val="Normal"/>
    <w:link w:val="TitleChar"/>
    <w:uiPriority w:val="10"/>
    <w:qFormat/>
    <w:rsid w:val="00131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D2"/>
    <w:pPr>
      <w:spacing w:before="160"/>
      <w:jc w:val="center"/>
    </w:pPr>
    <w:rPr>
      <w:i/>
      <w:iCs/>
      <w:color w:val="404040" w:themeColor="text1" w:themeTint="BF"/>
    </w:rPr>
  </w:style>
  <w:style w:type="character" w:customStyle="1" w:styleId="QuoteChar">
    <w:name w:val="Quote Char"/>
    <w:basedOn w:val="DefaultParagraphFont"/>
    <w:link w:val="Quote"/>
    <w:uiPriority w:val="29"/>
    <w:rsid w:val="001316D2"/>
    <w:rPr>
      <w:i/>
      <w:iCs/>
      <w:color w:val="404040" w:themeColor="text1" w:themeTint="BF"/>
    </w:rPr>
  </w:style>
  <w:style w:type="paragraph" w:styleId="ListParagraph">
    <w:name w:val="List Paragraph"/>
    <w:basedOn w:val="Normal"/>
    <w:uiPriority w:val="34"/>
    <w:qFormat/>
    <w:rsid w:val="001316D2"/>
    <w:pPr>
      <w:ind w:left="720"/>
      <w:contextualSpacing/>
    </w:pPr>
  </w:style>
  <w:style w:type="character" w:styleId="IntenseEmphasis">
    <w:name w:val="Intense Emphasis"/>
    <w:basedOn w:val="DefaultParagraphFont"/>
    <w:uiPriority w:val="21"/>
    <w:qFormat/>
    <w:rsid w:val="001316D2"/>
    <w:rPr>
      <w:i/>
      <w:iCs/>
      <w:color w:val="0F4761" w:themeColor="accent1" w:themeShade="BF"/>
    </w:rPr>
  </w:style>
  <w:style w:type="paragraph" w:styleId="IntenseQuote">
    <w:name w:val="Intense Quote"/>
    <w:basedOn w:val="Normal"/>
    <w:next w:val="Normal"/>
    <w:link w:val="IntenseQuoteChar"/>
    <w:uiPriority w:val="30"/>
    <w:qFormat/>
    <w:rsid w:val="00131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6D2"/>
    <w:rPr>
      <w:i/>
      <w:iCs/>
      <w:color w:val="0F4761" w:themeColor="accent1" w:themeShade="BF"/>
    </w:rPr>
  </w:style>
  <w:style w:type="character" w:styleId="IntenseReference">
    <w:name w:val="Intense Reference"/>
    <w:basedOn w:val="DefaultParagraphFont"/>
    <w:uiPriority w:val="32"/>
    <w:qFormat/>
    <w:rsid w:val="001316D2"/>
    <w:rPr>
      <w:b/>
      <w:bCs/>
      <w:smallCaps/>
      <w:color w:val="0F4761" w:themeColor="accent1" w:themeShade="BF"/>
      <w:spacing w:val="5"/>
    </w:rPr>
  </w:style>
  <w:style w:type="table" w:styleId="TableGrid">
    <w:name w:val="Table Grid"/>
    <w:basedOn w:val="TableNormal"/>
    <w:uiPriority w:val="39"/>
    <w:rsid w:val="003A0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63FAD"/>
    <w:rPr>
      <w:b/>
      <w:bCs/>
    </w:rPr>
  </w:style>
  <w:style w:type="paragraph" w:customStyle="1" w:styleId="zlae0wtextbase">
    <w:name w:val="zlae0w_textbase"/>
    <w:basedOn w:val="Normal"/>
    <w:rsid w:val="00A822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zlae0wtextbase1">
    <w:name w:val="zlae0w_textbase1"/>
    <w:basedOn w:val="DefaultParagraphFont"/>
    <w:rsid w:val="00A822BC"/>
  </w:style>
  <w:style w:type="paragraph" w:customStyle="1" w:styleId="pdq2pgselectionanchorcontainer">
    <w:name w:val="pdq2pg_selectionanchorcontainer"/>
    <w:basedOn w:val="Normal"/>
    <w:rsid w:val="00F60E5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F60E5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979DB"/>
    <w:rPr>
      <w:i/>
      <w:iCs/>
    </w:rPr>
  </w:style>
  <w:style w:type="paragraph" w:styleId="TOCHeading">
    <w:name w:val="TOC Heading"/>
    <w:basedOn w:val="Heading1"/>
    <w:next w:val="Normal"/>
    <w:uiPriority w:val="39"/>
    <w:unhideWhenUsed/>
    <w:qFormat/>
    <w:rsid w:val="0016554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65544"/>
    <w:pPr>
      <w:spacing w:after="100"/>
    </w:pPr>
  </w:style>
  <w:style w:type="paragraph" w:styleId="TOC3">
    <w:name w:val="toc 3"/>
    <w:basedOn w:val="Normal"/>
    <w:next w:val="Normal"/>
    <w:autoRedefine/>
    <w:uiPriority w:val="39"/>
    <w:unhideWhenUsed/>
    <w:rsid w:val="00165544"/>
    <w:pPr>
      <w:spacing w:after="100"/>
      <w:ind w:left="480"/>
    </w:pPr>
  </w:style>
  <w:style w:type="paragraph" w:styleId="TOC2">
    <w:name w:val="toc 2"/>
    <w:basedOn w:val="Normal"/>
    <w:next w:val="Normal"/>
    <w:autoRedefine/>
    <w:uiPriority w:val="39"/>
    <w:unhideWhenUsed/>
    <w:rsid w:val="00165544"/>
    <w:pPr>
      <w:spacing w:after="100"/>
      <w:ind w:left="240"/>
    </w:pPr>
  </w:style>
  <w:style w:type="character" w:styleId="Hyperlink">
    <w:name w:val="Hyperlink"/>
    <w:basedOn w:val="DefaultParagraphFont"/>
    <w:uiPriority w:val="99"/>
    <w:unhideWhenUsed/>
    <w:rsid w:val="00165544"/>
    <w:rPr>
      <w:color w:val="467886" w:themeColor="hyperlink"/>
      <w:u w:val="single"/>
    </w:rPr>
  </w:style>
  <w:style w:type="paragraph" w:styleId="Header">
    <w:name w:val="header"/>
    <w:basedOn w:val="Normal"/>
    <w:link w:val="HeaderChar"/>
    <w:uiPriority w:val="99"/>
    <w:unhideWhenUsed/>
    <w:rsid w:val="00CC64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64E5"/>
  </w:style>
  <w:style w:type="paragraph" w:styleId="Footer">
    <w:name w:val="footer"/>
    <w:basedOn w:val="Normal"/>
    <w:link w:val="FooterChar"/>
    <w:uiPriority w:val="99"/>
    <w:unhideWhenUsed/>
    <w:rsid w:val="00CC6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6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6AFEC-D478-4901-B264-20B73CE164E0}">
  <ds:schemaRefs>
    <ds:schemaRef ds:uri="http://schemas.openxmlformats.org/officeDocument/2006/bibliography"/>
  </ds:schemaRefs>
</ds:datastoreItem>
</file>

<file path=docMetadata/LabelInfo.xml><?xml version="1.0" encoding="utf-8"?>
<clbl:labelList xmlns:clbl="http://schemas.microsoft.com/office/2020/mipLabelMetadata">
  <clbl:label id="{e3a14c57-7b71-4cf1-8b94-3c6976869198}" enabled="1" method="Privileged" siteId="{59927d0c-c8a8-4495-9443-6403dc1c7a6f}"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4533</Words>
  <Characters>25843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30316</CharactersWithSpaces>
  <SharedDoc>false</SharedDoc>
  <HLinks>
    <vt:vector size="114" baseType="variant">
      <vt:variant>
        <vt:i4>1769533</vt:i4>
      </vt:variant>
      <vt:variant>
        <vt:i4>110</vt:i4>
      </vt:variant>
      <vt:variant>
        <vt:i4>0</vt:i4>
      </vt:variant>
      <vt:variant>
        <vt:i4>5</vt:i4>
      </vt:variant>
      <vt:variant>
        <vt:lpwstr/>
      </vt:variant>
      <vt:variant>
        <vt:lpwstr>_Toc236389159</vt:lpwstr>
      </vt:variant>
      <vt:variant>
        <vt:i4>1769533</vt:i4>
      </vt:variant>
      <vt:variant>
        <vt:i4>104</vt:i4>
      </vt:variant>
      <vt:variant>
        <vt:i4>0</vt:i4>
      </vt:variant>
      <vt:variant>
        <vt:i4>5</vt:i4>
      </vt:variant>
      <vt:variant>
        <vt:lpwstr/>
      </vt:variant>
      <vt:variant>
        <vt:lpwstr>_Toc236389158</vt:lpwstr>
      </vt:variant>
      <vt:variant>
        <vt:i4>1769533</vt:i4>
      </vt:variant>
      <vt:variant>
        <vt:i4>98</vt:i4>
      </vt:variant>
      <vt:variant>
        <vt:i4>0</vt:i4>
      </vt:variant>
      <vt:variant>
        <vt:i4>5</vt:i4>
      </vt:variant>
      <vt:variant>
        <vt:lpwstr/>
      </vt:variant>
      <vt:variant>
        <vt:lpwstr>_Toc236389157</vt:lpwstr>
      </vt:variant>
      <vt:variant>
        <vt:i4>1769533</vt:i4>
      </vt:variant>
      <vt:variant>
        <vt:i4>92</vt:i4>
      </vt:variant>
      <vt:variant>
        <vt:i4>0</vt:i4>
      </vt:variant>
      <vt:variant>
        <vt:i4>5</vt:i4>
      </vt:variant>
      <vt:variant>
        <vt:lpwstr/>
      </vt:variant>
      <vt:variant>
        <vt:lpwstr>_Toc236389156</vt:lpwstr>
      </vt:variant>
      <vt:variant>
        <vt:i4>1769533</vt:i4>
      </vt:variant>
      <vt:variant>
        <vt:i4>86</vt:i4>
      </vt:variant>
      <vt:variant>
        <vt:i4>0</vt:i4>
      </vt:variant>
      <vt:variant>
        <vt:i4>5</vt:i4>
      </vt:variant>
      <vt:variant>
        <vt:lpwstr/>
      </vt:variant>
      <vt:variant>
        <vt:lpwstr>_Toc236389155</vt:lpwstr>
      </vt:variant>
      <vt:variant>
        <vt:i4>1769533</vt:i4>
      </vt:variant>
      <vt:variant>
        <vt:i4>80</vt:i4>
      </vt:variant>
      <vt:variant>
        <vt:i4>0</vt:i4>
      </vt:variant>
      <vt:variant>
        <vt:i4>5</vt:i4>
      </vt:variant>
      <vt:variant>
        <vt:lpwstr/>
      </vt:variant>
      <vt:variant>
        <vt:lpwstr>_Toc236389154</vt:lpwstr>
      </vt:variant>
      <vt:variant>
        <vt:i4>1769533</vt:i4>
      </vt:variant>
      <vt:variant>
        <vt:i4>74</vt:i4>
      </vt:variant>
      <vt:variant>
        <vt:i4>0</vt:i4>
      </vt:variant>
      <vt:variant>
        <vt:i4>5</vt:i4>
      </vt:variant>
      <vt:variant>
        <vt:lpwstr/>
      </vt:variant>
      <vt:variant>
        <vt:lpwstr>_Toc236389153</vt:lpwstr>
      </vt:variant>
      <vt:variant>
        <vt:i4>1769533</vt:i4>
      </vt:variant>
      <vt:variant>
        <vt:i4>68</vt:i4>
      </vt:variant>
      <vt:variant>
        <vt:i4>0</vt:i4>
      </vt:variant>
      <vt:variant>
        <vt:i4>5</vt:i4>
      </vt:variant>
      <vt:variant>
        <vt:lpwstr/>
      </vt:variant>
      <vt:variant>
        <vt:lpwstr>_Toc236389152</vt:lpwstr>
      </vt:variant>
      <vt:variant>
        <vt:i4>1769533</vt:i4>
      </vt:variant>
      <vt:variant>
        <vt:i4>62</vt:i4>
      </vt:variant>
      <vt:variant>
        <vt:i4>0</vt:i4>
      </vt:variant>
      <vt:variant>
        <vt:i4>5</vt:i4>
      </vt:variant>
      <vt:variant>
        <vt:lpwstr/>
      </vt:variant>
      <vt:variant>
        <vt:lpwstr>_Toc236389151</vt:lpwstr>
      </vt:variant>
      <vt:variant>
        <vt:i4>1769533</vt:i4>
      </vt:variant>
      <vt:variant>
        <vt:i4>56</vt:i4>
      </vt:variant>
      <vt:variant>
        <vt:i4>0</vt:i4>
      </vt:variant>
      <vt:variant>
        <vt:i4>5</vt:i4>
      </vt:variant>
      <vt:variant>
        <vt:lpwstr/>
      </vt:variant>
      <vt:variant>
        <vt:lpwstr>_Toc236389150</vt:lpwstr>
      </vt:variant>
      <vt:variant>
        <vt:i4>1703997</vt:i4>
      </vt:variant>
      <vt:variant>
        <vt:i4>50</vt:i4>
      </vt:variant>
      <vt:variant>
        <vt:i4>0</vt:i4>
      </vt:variant>
      <vt:variant>
        <vt:i4>5</vt:i4>
      </vt:variant>
      <vt:variant>
        <vt:lpwstr/>
      </vt:variant>
      <vt:variant>
        <vt:lpwstr>_Toc236389149</vt:lpwstr>
      </vt:variant>
      <vt:variant>
        <vt:i4>1703997</vt:i4>
      </vt:variant>
      <vt:variant>
        <vt:i4>44</vt:i4>
      </vt:variant>
      <vt:variant>
        <vt:i4>0</vt:i4>
      </vt:variant>
      <vt:variant>
        <vt:i4>5</vt:i4>
      </vt:variant>
      <vt:variant>
        <vt:lpwstr/>
      </vt:variant>
      <vt:variant>
        <vt:lpwstr>_Toc236389148</vt:lpwstr>
      </vt:variant>
      <vt:variant>
        <vt:i4>1703997</vt:i4>
      </vt:variant>
      <vt:variant>
        <vt:i4>38</vt:i4>
      </vt:variant>
      <vt:variant>
        <vt:i4>0</vt:i4>
      </vt:variant>
      <vt:variant>
        <vt:i4>5</vt:i4>
      </vt:variant>
      <vt:variant>
        <vt:lpwstr/>
      </vt:variant>
      <vt:variant>
        <vt:lpwstr>_Toc236389147</vt:lpwstr>
      </vt:variant>
      <vt:variant>
        <vt:i4>1703997</vt:i4>
      </vt:variant>
      <vt:variant>
        <vt:i4>32</vt:i4>
      </vt:variant>
      <vt:variant>
        <vt:i4>0</vt:i4>
      </vt:variant>
      <vt:variant>
        <vt:i4>5</vt:i4>
      </vt:variant>
      <vt:variant>
        <vt:lpwstr/>
      </vt:variant>
      <vt:variant>
        <vt:lpwstr>_Toc236389146</vt:lpwstr>
      </vt:variant>
      <vt:variant>
        <vt:i4>1703997</vt:i4>
      </vt:variant>
      <vt:variant>
        <vt:i4>26</vt:i4>
      </vt:variant>
      <vt:variant>
        <vt:i4>0</vt:i4>
      </vt:variant>
      <vt:variant>
        <vt:i4>5</vt:i4>
      </vt:variant>
      <vt:variant>
        <vt:lpwstr/>
      </vt:variant>
      <vt:variant>
        <vt:lpwstr>_Toc236389145</vt:lpwstr>
      </vt:variant>
      <vt:variant>
        <vt:i4>1703997</vt:i4>
      </vt:variant>
      <vt:variant>
        <vt:i4>20</vt:i4>
      </vt:variant>
      <vt:variant>
        <vt:i4>0</vt:i4>
      </vt:variant>
      <vt:variant>
        <vt:i4>5</vt:i4>
      </vt:variant>
      <vt:variant>
        <vt:lpwstr/>
      </vt:variant>
      <vt:variant>
        <vt:lpwstr>_Toc236389144</vt:lpwstr>
      </vt:variant>
      <vt:variant>
        <vt:i4>1703997</vt:i4>
      </vt:variant>
      <vt:variant>
        <vt:i4>14</vt:i4>
      </vt:variant>
      <vt:variant>
        <vt:i4>0</vt:i4>
      </vt:variant>
      <vt:variant>
        <vt:i4>5</vt:i4>
      </vt:variant>
      <vt:variant>
        <vt:lpwstr/>
      </vt:variant>
      <vt:variant>
        <vt:lpwstr>_Toc236389143</vt:lpwstr>
      </vt:variant>
      <vt:variant>
        <vt:i4>1703997</vt:i4>
      </vt:variant>
      <vt:variant>
        <vt:i4>8</vt:i4>
      </vt:variant>
      <vt:variant>
        <vt:i4>0</vt:i4>
      </vt:variant>
      <vt:variant>
        <vt:i4>5</vt:i4>
      </vt:variant>
      <vt:variant>
        <vt:lpwstr/>
      </vt:variant>
      <vt:variant>
        <vt:lpwstr>_Toc236389142</vt:lpwstr>
      </vt:variant>
      <vt:variant>
        <vt:i4>1703997</vt:i4>
      </vt:variant>
      <vt:variant>
        <vt:i4>2</vt:i4>
      </vt:variant>
      <vt:variant>
        <vt:i4>0</vt:i4>
      </vt:variant>
      <vt:variant>
        <vt:i4>5</vt:i4>
      </vt:variant>
      <vt:variant>
        <vt:lpwstr/>
      </vt:variant>
      <vt:variant>
        <vt:lpwstr>_Toc236389141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Holmes</dc:creator>
  <cp:keywords/>
  <dc:description/>
  <cp:lastModifiedBy>Craig Holmes (Student)</cp:lastModifiedBy>
  <cp:revision>2</cp:revision>
  <dcterms:created xsi:type="dcterms:W3CDTF">2026-07-31T10:24:00Z</dcterms:created>
  <dcterms:modified xsi:type="dcterms:W3CDTF">2026-07-31T10:24:00Z</dcterms:modified>
</cp:coreProperties>
</file>