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7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PARENTS AND CARERS</w:t>
      </w:r>
    </w:p>
    <w:p>
      <w:pPr>
        <w:keepLines/>
        <w:spacing w:after="160" w:before="0" w:line="240"/>
      </w:pPr>
      <w:r>
        <w:rPr>
          <w:rFonts w:ascii="Arial Black" w:cs="Arial Black" w:eastAsia="Arial Black" w:hAnsi="Arial Black"/>
          <w:color w:val="584099"/>
          <w:sz w:val="72"/>
          <w:szCs w:val="72"/>
        </w:rPr>
        <w:t xml:space="preserve">Workbook</w:t>
      </w:r>
    </w:p>
    <w:p>
      <w:pPr>
        <w:keepLines/>
        <w:spacing w:after="600" w:before="0" w:line="276"/>
      </w:pPr>
      <w:r>
        <w:rPr>
          <w:rFonts w:ascii="Arial" w:cs="Arial" w:eastAsia="Arial" w:hAnsi="Arial"/>
          <w:b/>
          <w:bCs/>
          <w:color w:val="3D2A6B"/>
          <w:sz w:val="32"/>
          <w:szCs w:val="32"/>
        </w:rPr>
        <w:t xml:space="preserve">Primary · Supporting your Autistic child to flourish</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workbook is yours. It holds a short summary of each session and space to write your own thoughts about your child. Nothing in it needs to be shared.</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tc>
      </w:tr>
    </w:tbl>
    <w:p>
      <w:pPr>
        <w:keepNext/>
        <w:keepLines/>
        <w:spacing w:after="80" w:before="420" w:line="264"/>
      </w:pPr>
      <w:r>
        <w:rPr>
          <w:rFonts w:ascii="Arial" w:cs="Arial" w:eastAsia="Arial" w:hAnsi="Arial"/>
          <w:b/>
          <w:bCs/>
          <w:color w:val="584099"/>
          <w:sz w:val="17"/>
          <w:szCs w:val="17"/>
        </w:rPr>
        <w:t xml:space="preserve">STATEMENT OF RECONCILIATION</w:t>
      </w:r>
    </w:p>
    <w:p>
      <w:pPr>
        <w:keepLines/>
        <w:spacing w:after="0" w:before="0" w:line="264"/>
      </w:pPr>
      <w:r>
        <w:rPr>
          <w:rFonts w:ascii="Arial" w:cs="Arial" w:eastAsia="Arial" w:hAnsi="Arial"/>
          <w:color w:val="3D2A6B"/>
          <w:sz w:val="18"/>
          <w:szCs w:val="18"/>
        </w:rPr>
        <w:t xml:space="preserve">We at Positive Partnerships value and recognise the diversity of Aboriginal and Torres Strait Islander cultures and heritage and their proud part in Australia’s national identity. We acknowledge and continue to learn about Australia’s colonial past and the historic and ongoing impacts on Australia’s First Nations people. We believe in and strongly support the Truth-telling of Australia’s colonial history and in moving forward as a nation we must encourage open, honest dialogue and build relationships built on respect and trust.</w:t>
      </w:r>
    </w:p>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You are the expert on your child. Today builds on what you already know with shared language, useful ideas and practical tools, and time to talk with other families.</w:t>
      </w:r>
    </w:p>
    <w:p>
      <w:pPr>
        <w:keepNext/>
        <w:keepLines/>
        <w:spacing w:after="80" w:before="200" w:line="276"/>
      </w:pPr>
      <w:r>
        <w:rPr>
          <w:rFonts w:ascii="Arial" w:cs="Arial" w:eastAsia="Arial" w:hAnsi="Arial"/>
          <w:b/>
          <w:bCs/>
          <w:color w:val="3D2A6B"/>
          <w:sz w:val="24"/>
          <w:szCs w:val="24"/>
        </w:rPr>
        <w:t xml:space="preserve">How to use this workbook</w:t>
      </w:r>
    </w:p>
    <w:p>
      <w:pPr>
        <w:pStyle w:val="ListParagraph"/>
        <w:keepLines/>
        <w:numPr>
          <w:ilvl w:val="0"/>
          <w:numId w:val="2"/>
        </w:numPr>
        <w:spacing w:after="60" w:before="0" w:line="276"/>
      </w:pPr>
      <w:r>
        <w:rPr>
          <w:rFonts w:ascii="Arial" w:cs="Arial" w:eastAsia="Arial" w:hAnsi="Arial"/>
          <w:color w:val="2D2440"/>
          <w:sz w:val="21"/>
          <w:szCs w:val="21"/>
        </w:rPr>
        <w:t xml:space="preserve">Each session starts with a short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Write as much or as little as you like.</w:t>
      </w:r>
    </w:p>
    <w:p>
      <w:pPr>
        <w:pStyle w:val="ListParagraph"/>
        <w:keepLines/>
        <w:numPr>
          <w:ilvl w:val="0"/>
          <w:numId w:val="2"/>
        </w:numPr>
        <w:spacing w:after="60" w:before="0" w:line="276"/>
      </w:pPr>
      <w:r>
        <w:rPr>
          <w:rFonts w:ascii="Arial" w:cs="Arial" w:eastAsia="Arial" w:hAnsi="Arial"/>
          <w:color w:val="2D2440"/>
          <w:sz w:val="21"/>
          <w:szCs w:val="21"/>
        </w:rPr>
        <w:t xml:space="preserve">You can pass on any activity. Move, stretch or step out whenever you need to.</w:t>
      </w:r>
    </w:p>
    <w:p>
      <w:pPr>
        <w:pStyle w:val="ListParagraph"/>
        <w:keepLines/>
        <w:numPr>
          <w:ilvl w:val="0"/>
          <w:numId w:val="2"/>
        </w:numPr>
        <w:spacing w:after="60" w:before="0" w:line="276"/>
      </w:pPr>
      <w:r>
        <w:rPr>
          <w:rFonts w:ascii="Arial" w:cs="Arial" w:eastAsia="Arial" w:hAnsi="Arial"/>
          <w:color w:val="2D2440"/>
          <w:sz w:val="21"/>
          <w:szCs w:val="21"/>
        </w:rPr>
        <w:t xml:space="preserve">Keep other families' stories in the room.</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9:30 - 10:15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Supporting your Autistic child to flourish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10:15 - 11:00</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11:00 - 11:15</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11:15 - 12:15</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Communication, Connection and Managing Daily Capacity</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12:15 - 12:45</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12:45 - 1:30</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Home and Community</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1:30 - 2:10</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Partnership with the School</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2:10 - 2:30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Full Circle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9:30 - 10:15</w:t>
            </w:r>
          </w:p>
          <w:p>
            <w:pPr>
              <w:keepLines/>
              <w:spacing w:after="0" w:before="0" w:line="240"/>
            </w:pPr>
            <w:r>
              <w:rPr>
                <w:rFonts w:ascii="Arial Black" w:cs="Arial Black" w:eastAsia="Arial Black" w:hAnsi="Arial Black"/>
                <w:color w:val="FFFFFF"/>
                <w:sz w:val="40"/>
                <w:szCs w:val="40"/>
              </w:rPr>
              <w:t xml:space="preserve">Supporting your Autistic child to flourish</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it. Autism is one expression of that diversity: a different way of experiencing and processing the world, not something to fix.</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Intersectionality</w:t>
      </w:r>
    </w:p>
    <w:p>
      <w:pPr>
        <w:keepLines/>
        <w:spacing w:after="120" w:before="0" w:line="276"/>
      </w:pPr>
      <w:r>
        <w:rPr>
          <w:rFonts w:ascii="Arial" w:cs="Arial" w:eastAsia="Arial" w:hAnsi="Arial"/>
          <w:color w:val="2D2440"/>
          <w:sz w:val="21"/>
          <w:szCs w:val="21"/>
        </w:rPr>
        <w:t xml:space="preserve">People have many different parts to their identity. When these overlap, they can affect the opportunities, support, barriers and experiences a person has in life.</w:t>
      </w:r>
    </w:p>
    <w:p>
      <w:pPr>
        <w:keepNext/>
        <w:keepLines/>
        <w:spacing w:after="80" w:before="200" w:line="276"/>
      </w:pPr>
      <w:r>
        <w:rPr>
          <w:rFonts w:ascii="Arial" w:cs="Arial" w:eastAsia="Arial" w:hAnsi="Arial"/>
          <w:b/>
          <w:bCs/>
          <w:color w:val="3D2A6B"/>
          <w:sz w:val="24"/>
          <w:szCs w:val="24"/>
        </w:rPr>
        <w:t xml:space="preserve">Dynamic disability</w:t>
      </w:r>
    </w:p>
    <w:p>
      <w:pPr>
        <w:keepLines/>
        <w:spacing w:after="120" w:before="0" w:line="276"/>
      </w:pPr>
      <w:r>
        <w:rPr>
          <w:rFonts w:ascii="Arial" w:cs="Arial" w:eastAsia="Arial" w:hAnsi="Arial"/>
          <w:color w:val="2D2440"/>
          <w:sz w:val="21"/>
          <w:szCs w:val="21"/>
        </w:rPr>
        <w:t xml:space="preserve">Your child's capacity can change from minute to minute, day to day and term to term. Same child, different capacity.</w:t>
      </w:r>
    </w:p>
    <w:p>
      <w:pPr>
        <w:keepNext/>
        <w:keepLines/>
        <w:spacing w:after="80" w:before="200" w:line="276"/>
      </w:pPr>
      <w:r>
        <w:rPr>
          <w:rFonts w:ascii="Arial" w:cs="Arial" w:eastAsia="Arial" w:hAnsi="Arial"/>
          <w:b/>
          <w:bCs/>
          <w:color w:val="3D2A6B"/>
          <w:sz w:val="24"/>
          <w:szCs w:val="24"/>
        </w:rPr>
        <w:t xml:space="preserve">Joy and flourishing</w:t>
      </w:r>
    </w:p>
    <w:p>
      <w:pPr>
        <w:keepLines/>
        <w:spacing w:after="120" w:before="0" w:line="276"/>
      </w:pPr>
      <w:r>
        <w:rPr>
          <w:rFonts w:ascii="Arial" w:cs="Arial" w:eastAsia="Arial" w:hAnsi="Arial"/>
          <w:color w:val="2D2440"/>
          <w:sz w:val="21"/>
          <w:szCs w:val="21"/>
        </w:rPr>
        <w:t xml:space="preserve">Joy, connection and belonging matter. Small moments and successes can matter as much as big ones. Flourishing looks different for every family.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One thing I would like to know today</w:t>
            </w:r>
            <w:r>
              <w:rPr>
                <w:rFonts w:ascii="Arial" w:cs="Arial" w:eastAsia="Arial" w:hAnsi="Arial"/>
                <w:color w:val="5B5670"/>
                <w:sz w:val="18"/>
                <w:szCs w:val="18"/>
              </w:rPr>
              <w:t xml:space="preserve">   Introductions</w:t>
            </w:r>
          </w:p>
        </w:tc>
      </w:tr>
    </w:tbl>
    <w:p>
      <w:pPr>
        <w:keepLines/>
        <w:spacing w:after="80" w:before="0" w:line="276"/>
      </w:pPr>
      <w:r>
        <w:rPr>
          <w:rFonts w:ascii="Arial" w:cs="Arial" w:eastAsia="Arial" w:hAnsi="Arial"/>
          <w:color w:val="2D2440"/>
          <w:sz w:val="8"/>
          <w:szCs w:val="8"/>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tabs>
          <w:tab w:val="right" w:pos="9746" w:leader="underscore"/>
        </w:tabs>
        <w:spacing w:after="0" w:before="44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I love and value about my child</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Three things that make them who they are: strengths, joys, interests, connections. Just who they are, not needs or challenges. You will come back to this at the end of the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1</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2</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3</w:t>
            </w:r>
          </w:p>
        </w:tc>
      </w:tr>
      <w:tr>
        <w:trPr>
          <w:cantSplit/>
          <w:trHeight w:val="2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Young people's voices</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 about your child?</w:t>
            </w:r>
          </w:p>
        </w:tc>
      </w:tr>
      <w:tr>
        <w:trPr>
          <w:cantSplit/>
          <w:trHeight w:val="2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10:15 - 11:00</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touch, vision, taste, hearing and smell, plus proprioception (body in space), vestibular (balance and movement) and interoception (internal body signals). Sensory experience can bring joy as well as overwhelm.</w:t>
      </w:r>
    </w:p>
    <w:p>
      <w:pPr>
        <w:keepLines/>
        <w:spacing w:after="120" w:before="0" w:line="276"/>
      </w:pPr>
      <w:r>
        <w:rPr>
          <w:rFonts w:ascii="Arial" w:cs="Arial" w:eastAsia="Arial" w:hAnsi="Arial"/>
          <w:color w:val="2D2440"/>
          <w:sz w:val="21"/>
          <w:szCs w:val="21"/>
        </w:rPr>
        <w:t xml:space="preserve">Winnie Dunn describes four sensory profiles: registration, seeking, sensitive and avoiding. A person can show different patterns for different senses, and patterns shift with the day.</w:t>
      </w:r>
    </w:p>
    <w:p>
      <w:pPr>
        <w:keepNext/>
        <w:keepLines/>
        <w:spacing w:after="80" w:before="200" w:line="276"/>
      </w:pPr>
      <w:r>
        <w:rPr>
          <w:rFonts w:ascii="Arial" w:cs="Arial" w:eastAsia="Arial" w:hAnsi="Arial"/>
          <w:b/>
          <w:bCs/>
          <w:color w:val="3D2A6B"/>
          <w:sz w:val="24"/>
          <w:szCs w:val="24"/>
        </w:rPr>
        <w:t xml:space="preserve">Stimming and authentic expression</w:t>
      </w:r>
    </w:p>
    <w:p>
      <w:pPr>
        <w:keepLines/>
        <w:spacing w:after="120" w:before="0" w:line="276"/>
      </w:pPr>
      <w:r>
        <w:rPr>
          <w:rFonts w:ascii="Arial" w:cs="Arial" w:eastAsia="Arial" w:hAnsi="Arial"/>
          <w:color w:val="2D2440"/>
          <w:sz w:val="21"/>
          <w:szCs w:val="21"/>
        </w:rPr>
        <w:t xml:space="preserve">Stimming is repetitive movement or sound, like rocking, flapping, spinning or humming. It can help your child regulate, focus, cope or show joy. It is authentic expression and often a sign of regulation, not something to stop by default. Notice what it does for your child, make space for it, only redirect if it causes harm, and help others understand.</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brain: noticing details first and building the bigger picture from them.</w:t>
      </w:r>
    </w:p>
    <w:p>
      <w:pPr>
        <w:pStyle w:val="ListParagraph"/>
        <w:keepLines/>
        <w:numPr>
          <w:ilvl w:val="0"/>
          <w:numId w:val="2"/>
        </w:numPr>
        <w:spacing w:after="60" w:before="0" w:line="276"/>
      </w:pPr>
      <w:r>
        <w:rPr>
          <w:rFonts w:ascii="Arial" w:cs="Arial" w:eastAsia="Arial" w:hAnsi="Arial"/>
          <w:color w:val="2D2440"/>
          <w:sz w:val="21"/>
          <w:szCs w:val="21"/>
        </w:rPr>
        <w:t xml:space="preserve">Deep focus brain: attention goes deeply into fewer things. Switching focus can take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understanding the body's internal signals, like hunger, thirst or needing the bathroom. Alexithymia is difficulty identifying and describing emotions. Sometimes a build-up happens inside before anything shows on the surface.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routine at home. What sensory demands does it create, and what could make it easier or give more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What could make it easier, or give more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 with my child</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are your child's deep interests?</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with these interests?</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child have trouble getting started or shifting their attention?</w:t>
            </w:r>
          </w:p>
        </w:tc>
      </w:tr>
      <w:tr>
        <w:trPr>
          <w:cantSplit/>
          <w:trHeight w:val="12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them fully absorbed in something at home? What were they doing?</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signs and changes do you notice before your child becomes overwhelmed?</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others to know about these signs?</w:t>
            </w:r>
          </w:p>
        </w:tc>
      </w:tr>
      <w:tr>
        <w:trPr>
          <w:cantSplit/>
          <w:trHeight w:val="2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11:15 - 12:15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Communication, Connection and Managing Daily Capacity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Clear communication, processing time and visual supports all help, and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who communicate differently. Connection does not need to look one way: it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your child's energy as a battery. Every day starts with a different charge, every action uses some, and capacity changes from day to day.</w:t>
      </w:r>
    </w:p>
    <w:p>
      <w:pPr>
        <w:keepNext/>
        <w:keepLines/>
        <w:spacing w:after="80" w:before="200" w:line="276"/>
      </w:pPr>
      <w:r>
        <w:rPr>
          <w:rFonts w:ascii="Arial" w:cs="Arial" w:eastAsia="Arial" w:hAnsi="Arial"/>
          <w:b/>
          <w:bCs/>
          <w:color w:val="3D2A6B"/>
          <w:sz w:val="24"/>
          <w:szCs w:val="24"/>
        </w:rPr>
        <w:t xml:space="preserve">Masking and positive Autistic identity</w:t>
      </w:r>
    </w:p>
    <w:p>
      <w:pPr>
        <w:keepLines/>
        <w:spacing w:after="120" w:before="0" w:line="276"/>
      </w:pPr>
      <w:r>
        <w:rPr>
          <w:rFonts w:ascii="Arial" w:cs="Arial" w:eastAsia="Arial" w:hAnsi="Arial"/>
          <w:color w:val="2D2440"/>
          <w:sz w:val="21"/>
          <w:szCs w:val="21"/>
        </w:rPr>
        <w:t xml:space="preserve">Some Autistic people work hard to appear "fine", and that has a cost. A child who knows who they are, and feels genuinely valued for it, has more available for everything else.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your child in the centre. Add the people and places in their world.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School</w:t>
            </w:r>
          </w:p>
          <w:p>
            <w:pPr>
              <w:keepLines/>
              <w:spacing w:after="0" w:before="0" w:line="276"/>
              <w:jc w:val="left"/>
            </w:pPr>
            <w:r>
              <w:rPr>
                <w:rFonts w:ascii="Arial" w:cs="Arial" w:eastAsia="Arial" w:hAnsi="Arial"/>
                <w:color w:val="5B5670"/>
                <w:sz w:val="16"/>
                <w:szCs w:val="16"/>
              </w:rPr>
              <w:t xml:space="preserve">teachers, classmates</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Child</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Supports</w:t>
            </w:r>
          </w:p>
          <w:p>
            <w:pPr>
              <w:keepLines/>
              <w:spacing w:after="0" w:before="0" w:line="276"/>
              <w:jc w:val="left"/>
            </w:pPr>
            <w:r>
              <w:rPr>
                <w:rFonts w:ascii="Arial" w:cs="Arial" w:eastAsia="Arial" w:hAnsi="Arial"/>
                <w:color w:val="5B5670"/>
                <w:sz w:val="16"/>
                <w:szCs w:val="16"/>
              </w:rPr>
              <w:t xml:space="preserve">therapists, tools</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 communication strength</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communication</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would like others to know</w:t>
            </w:r>
          </w:p>
        </w:tc>
      </w:tr>
      <w:tr>
        <w:trPr>
          <w:cantSplit/>
          <w:trHeight w:val="2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child seem most comfortable connecting with others?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 they enjoy? (Talking, gaming, sport, making things, shared interests, being together quietly, online interaction?)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when being social seems enjoyable, and times when it seems tiring or overwhelming?</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adults do to make social connection feel safer, easier or more meaningful?</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does your child seem to be working hard to appear "fine" when they are not?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do they seem most comfortable being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12:45 - 1:30</w:t>
            </w:r>
          </w:p>
          <w:p>
            <w:pPr>
              <w:keepLines/>
              <w:spacing w:after="0" w:before="0" w:line="240"/>
            </w:pPr>
            <w:r>
              <w:rPr>
                <w:rFonts w:ascii="Arial Black" w:cs="Arial Black" w:eastAsia="Arial Black" w:hAnsi="Arial Black"/>
                <w:color w:val="FFFFFF"/>
                <w:sz w:val="40"/>
                <w:szCs w:val="40"/>
              </w:rPr>
              <w:t xml:space="preserve">Home and Community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Distress and overwhelm</w:t>
      </w:r>
    </w:p>
    <w:p>
      <w:pPr>
        <w:keepLines/>
        <w:spacing w:after="120" w:before="0" w:line="276"/>
      </w:pPr>
      <w:r>
        <w:rPr>
          <w:rFonts w:ascii="Arial" w:cs="Arial" w:eastAsia="Arial" w:hAnsi="Arial"/>
          <w:color w:val="2D2440"/>
          <w:sz w:val="21"/>
          <w:szCs w:val="21"/>
        </w:rPr>
        <w:t xml:space="preserve">Behaviour is communication. What we see is often the tip of the iceberg; underneath sit thoughts, feelings and needs. Shutdown and meltdown are involuntary responses to overwhelm, not a choice. Autistic burnout and School Can't are often signs that a child has been coping with more than we realised, for longer than we realised.</w:t>
      </w:r>
    </w:p>
    <w:p>
      <w:pPr>
        <w:keepNext/>
        <w:keepLines/>
        <w:spacing w:after="80" w:before="200" w:line="276"/>
      </w:pPr>
      <w:r>
        <w:rPr>
          <w:rFonts w:ascii="Arial" w:cs="Arial" w:eastAsia="Arial" w:hAnsi="Arial"/>
          <w:b/>
          <w:bCs/>
          <w:color w:val="3D2A6B"/>
          <w:sz w:val="24"/>
          <w:szCs w:val="24"/>
        </w:rPr>
        <w:t xml:space="preserve">Co-regulation first</w:t>
      </w:r>
    </w:p>
    <w:p>
      <w:pPr>
        <w:keepLines/>
        <w:spacing w:after="120" w:before="0" w:line="276"/>
      </w:pPr>
      <w:r>
        <w:rPr>
          <w:rFonts w:ascii="Arial" w:cs="Arial" w:eastAsia="Arial" w:hAnsi="Arial"/>
          <w:color w:val="2D2440"/>
          <w:sz w:val="21"/>
          <w:szCs w:val="21"/>
        </w:rPr>
        <w:t xml:space="preserve">A calm, trusted adult helps your child settle. Self-regulation grows over time, with support. In the moment: be curious, reduce input, use a safe space, and save the talking for later.</w:t>
      </w:r>
    </w:p>
    <w:p>
      <w:pPr>
        <w:keepNext/>
        <w:keepLines/>
        <w:spacing w:after="80" w:before="200" w:line="276"/>
      </w:pPr>
      <w:r>
        <w:rPr>
          <w:rFonts w:ascii="Arial" w:cs="Arial" w:eastAsia="Arial" w:hAnsi="Arial"/>
          <w:b/>
          <w:bCs/>
          <w:color w:val="3D2A6B"/>
          <w:sz w:val="24"/>
          <w:szCs w:val="24"/>
        </w:rPr>
        <w:t xml:space="preserve">Home and family life</w:t>
      </w:r>
    </w:p>
    <w:p>
      <w:pPr>
        <w:pStyle w:val="ListParagraph"/>
        <w:keepLines/>
        <w:numPr>
          <w:ilvl w:val="0"/>
          <w:numId w:val="2"/>
        </w:numPr>
        <w:spacing w:after="60" w:before="0" w:line="276"/>
      </w:pPr>
      <w:r>
        <w:rPr>
          <w:rFonts w:ascii="Arial" w:cs="Arial" w:eastAsia="Arial" w:hAnsi="Arial"/>
          <w:color w:val="2D2440"/>
          <w:sz w:val="21"/>
          <w:szCs w:val="21"/>
        </w:rPr>
        <w:t xml:space="preserve">Recovery time after school: food, quiet, movement or screen, their choice, before questions or homework.</w:t>
      </w:r>
    </w:p>
    <w:p>
      <w:pPr>
        <w:pStyle w:val="ListParagraph"/>
        <w:keepLines/>
        <w:numPr>
          <w:ilvl w:val="0"/>
          <w:numId w:val="2"/>
        </w:numPr>
        <w:spacing w:after="60" w:before="0" w:line="276"/>
      </w:pPr>
      <w:r>
        <w:rPr>
          <w:rFonts w:ascii="Arial" w:cs="Arial" w:eastAsia="Arial" w:hAnsi="Arial"/>
          <w:color w:val="2D2440"/>
          <w:sz w:val="21"/>
          <w:szCs w:val="21"/>
        </w:rPr>
        <w:t xml:space="preserve">Predictability at home: a few routines that help, visual supports where they help, and warnings before change.</w:t>
      </w:r>
    </w:p>
    <w:p>
      <w:pPr>
        <w:pStyle w:val="ListParagraph"/>
        <w:keepLines/>
        <w:numPr>
          <w:ilvl w:val="0"/>
          <w:numId w:val="2"/>
        </w:numPr>
        <w:spacing w:after="60" w:before="0" w:line="276"/>
      </w:pPr>
      <w:r>
        <w:rPr>
          <w:rFonts w:ascii="Arial" w:cs="Arial" w:eastAsia="Arial" w:hAnsi="Arial"/>
          <w:color w:val="2D2440"/>
          <w:sz w:val="21"/>
          <w:szCs w:val="21"/>
        </w:rPr>
        <w:t xml:space="preserve">Interests are an anchor for regulation, connection, joy and identity.</w:t>
      </w:r>
    </w:p>
    <w:p>
      <w:pPr>
        <w:pStyle w:val="ListParagraph"/>
        <w:keepLines/>
        <w:numPr>
          <w:ilvl w:val="0"/>
          <w:numId w:val="2"/>
        </w:numPr>
        <w:spacing w:after="60" w:before="0" w:line="276"/>
      </w:pPr>
      <w:r>
        <w:rPr>
          <w:rFonts w:ascii="Arial" w:cs="Arial" w:eastAsia="Arial" w:hAnsi="Arial"/>
          <w:color w:val="2D2440"/>
          <w:sz w:val="21"/>
          <w:szCs w:val="21"/>
        </w:rPr>
        <w:t xml:space="preserve">Outings: plan the load as well as the logistics, and plan an exit.</w:t>
      </w:r>
    </w:p>
    <w:p>
      <w:pPr>
        <w:pStyle w:val="ListParagraph"/>
        <w:keepLines/>
        <w:numPr>
          <w:ilvl w:val="0"/>
          <w:numId w:val="2"/>
        </w:numPr>
        <w:spacing w:after="60" w:before="0" w:line="276"/>
      </w:pPr>
      <w:r>
        <w:rPr>
          <w:rFonts w:ascii="Arial" w:cs="Arial" w:eastAsia="Arial" w:hAnsi="Arial"/>
          <w:color w:val="2D2440"/>
          <w:sz w:val="21"/>
          <w:szCs w:val="21"/>
        </w:rPr>
        <w:t xml:space="preserve">Siblings need their own time too. Fair does not mean the same.</w:t>
      </w:r>
    </w:p>
    <w:p>
      <w:pPr>
        <w:pStyle w:val="ListParagraph"/>
        <w:keepLines/>
        <w:numPr>
          <w:ilvl w:val="0"/>
          <w:numId w:val="2"/>
        </w:numPr>
        <w:spacing w:after="60" w:before="0" w:line="276"/>
      </w:pPr>
      <w:r>
        <w:rPr>
          <w:rFonts w:ascii="Arial" w:cs="Arial" w:eastAsia="Arial" w:hAnsi="Arial"/>
          <w:color w:val="2D2440"/>
          <w:sz w:val="21"/>
          <w:szCs w:val="21"/>
        </w:rPr>
        <w:t xml:space="preserve">Your own battery counts. Small, daily things help.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child's signs and what helps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Early signs I notice</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in the moment</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helps them recover</w:t>
            </w:r>
          </w:p>
        </w:tc>
      </w:tr>
      <w:tr>
        <w:trPr>
          <w:cantSplit/>
          <w:trHeight w:val="2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Planning an outing</w:t>
            </w:r>
            <w:r>
              <w:rPr>
                <w:rFonts w:ascii="Arial" w:cs="Arial" w:eastAsia="Arial" w:hAnsi="Arial"/>
                <w:color w:val="5B5670"/>
                <w:sz w:val="18"/>
                <w:szCs w:val="18"/>
              </w:rPr>
              <w:t xml:space="preserve">   Table groups</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The outing:</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Before</w:t>
            </w:r>
          </w:p>
          <w:p>
            <w:pPr>
              <w:keepLines/>
              <w:spacing w:after="0" w:before="0" w:line="276"/>
            </w:pPr>
            <w:r>
              <w:rPr>
                <w:rFonts w:ascii="Arial" w:cs="Arial" w:eastAsia="Arial" w:hAnsi="Arial"/>
                <w:color w:val="5B5670"/>
                <w:sz w:val="17"/>
                <w:szCs w:val="17"/>
              </w:rPr>
              <w:t xml:space="preserve">What, where, how long, what if it is too much?</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During</w:t>
            </w:r>
          </w:p>
          <w:p>
            <w:pPr>
              <w:keepLines/>
              <w:spacing w:after="0" w:before="0" w:line="276"/>
            </w:pPr>
            <w:r>
              <w:rPr>
                <w:rFonts w:ascii="Arial" w:cs="Arial" w:eastAsia="Arial" w:hAnsi="Arial"/>
                <w:color w:val="5B5670"/>
                <w:sz w:val="17"/>
                <w:szCs w:val="17"/>
              </w:rPr>
              <w:t xml:space="preserve">Watch their energy. What is the exit plan?</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After</w:t>
            </w:r>
          </w:p>
          <w:p>
            <w:pPr>
              <w:keepLines/>
              <w:spacing w:after="0" w:before="0" w:line="276"/>
            </w:pPr>
            <w:r>
              <w:rPr>
                <w:rFonts w:ascii="Arial" w:cs="Arial" w:eastAsia="Arial" w:hAnsi="Arial"/>
                <w:color w:val="5B5670"/>
                <w:sz w:val="17"/>
                <w:szCs w:val="17"/>
              </w:rPr>
              <w:t xml:space="preserve">What recovery time do they need?</w:t>
            </w:r>
          </w:p>
        </w:tc>
      </w:tr>
      <w:tr>
        <w:trPr>
          <w:cantSplit/>
          <w:trHeight w:val="2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works in our home</w:t>
            </w:r>
            <w:r>
              <w:rPr>
                <w:rFonts w:ascii="Arial" w:cs="Arial" w:eastAsia="Arial" w:hAnsi="Arial"/>
                <w:color w:val="5B5670"/>
                <w:sz w:val="18"/>
                <w:szCs w:val="18"/>
              </w:rPr>
              <w:t xml:space="preserve">   Let's share what works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Mornings, after school, outings, bedtime, siblings, or your own battery.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Something that works for us</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idea from another family I would like to try</w:t>
            </w:r>
          </w:p>
        </w:tc>
      </w:tr>
      <w:tr>
        <w:trPr>
          <w:cantSplit/>
          <w:trHeight w:val="31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own battery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Small things that recharge me</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I can ask for help</w:t>
            </w:r>
          </w:p>
        </w:tc>
      </w:tr>
      <w:tr>
        <w:trPr>
          <w:cantSplit/>
          <w:trHeight w:val="2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1:30 - 2:10</w:t>
            </w:r>
          </w:p>
          <w:p>
            <w:pPr>
              <w:keepLines/>
              <w:spacing w:after="0" w:before="0" w:line="240"/>
            </w:pPr>
            <w:r>
              <w:rPr>
                <w:rFonts w:ascii="Arial Black" w:cs="Arial Black" w:eastAsia="Arial Black" w:hAnsi="Arial Black"/>
                <w:color w:val="FFFFFF"/>
                <w:sz w:val="40"/>
                <w:szCs w:val="40"/>
              </w:rPr>
              <w:t xml:space="preserve">Partnership with the School</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Working in partnership</w:t>
      </w:r>
    </w:p>
    <w:p>
      <w:pPr>
        <w:keepLines/>
        <w:spacing w:after="120" w:before="0" w:line="276"/>
      </w:pPr>
      <w:r>
        <w:rPr>
          <w:rFonts w:ascii="Arial" w:cs="Arial" w:eastAsia="Arial" w:hAnsi="Arial"/>
          <w:color w:val="2D2440"/>
          <w:sz w:val="21"/>
          <w:szCs w:val="21"/>
        </w:rPr>
        <w:t xml:space="preserve">Families, school staff and support staff each bring different knowledge and a different relationship with your child. Your child is at the centre of every partnership.</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decisions · seeing other perspectives · curiosity · your child's voice · assuming good intent.</w:t>
      </w:r>
    </w:p>
    <w:p>
      <w:pPr>
        <w:keepNext/>
        <w:keepLines/>
        <w:spacing w:after="80" w:before="200" w:line="276"/>
      </w:pPr>
      <w:r>
        <w:rPr>
          <w:rFonts w:ascii="Arial" w:cs="Arial" w:eastAsia="Arial" w:hAnsi="Arial"/>
          <w:b/>
          <w:bCs/>
          <w:color w:val="3D2A6B"/>
          <w:sz w:val="24"/>
          <w:szCs w:val="24"/>
        </w:rPr>
        <w:t xml:space="preserve">Your rights at school</w:t>
      </w:r>
    </w:p>
    <w:p>
      <w:pPr>
        <w:keepLines/>
        <w:spacing w:after="120" w:before="0" w:line="276"/>
      </w:pPr>
      <w:r>
        <w:rPr>
          <w:rFonts w:ascii="Arial" w:cs="Arial" w:eastAsia="Arial" w:hAnsi="Arial"/>
          <w:color w:val="2D2440"/>
          <w:sz w:val="21"/>
          <w:szCs w:val="21"/>
        </w:rPr>
        <w:t xml:space="preserve">The Disability Discrimination Act 1992 makes it unlawful to treat someone unfairly because of disability, including in education. Under the Disability Standards for Education 2005, schools must consult your child, or you on their behalf, about reasonable adjustments.</w:t>
      </w:r>
    </w:p>
    <w:p>
      <w:pPr>
        <w:keepLines/>
        <w:spacing w:after="120" w:before="0" w:line="276"/>
      </w:pPr>
      <w:r>
        <w:rPr>
          <w:rFonts w:ascii="Arial" w:cs="Arial" w:eastAsia="Arial" w:hAnsi="Arial"/>
          <w:b/>
          <w:bCs/>
          <w:color w:val="3D2A6B"/>
          <w:sz w:val="21"/>
          <w:szCs w:val="21"/>
        </w:rPr>
        <w:t xml:space="preserve">What you can ask: </w:t>
      </w:r>
      <w:r>
        <w:rPr>
          <w:rFonts w:ascii="Arial" w:cs="Arial" w:eastAsia="Arial" w:hAnsi="Arial"/>
          <w:color w:val="2D2440"/>
          <w:sz w:val="21"/>
          <w:szCs w:val="21"/>
        </w:rPr>
        <w:t xml:space="preserve">How will we be consulted? What adjustments are in place? How and when will they be reviewed?</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experiences of education, language, understanding of school systems, and in how meetings are run. Naming it helps.</w:t>
      </w:r>
    </w:p>
    <w:p>
      <w:pPr>
        <w:keepNext/>
        <w:keepLines/>
        <w:spacing w:after="80" w:before="200" w:line="276"/>
      </w:pPr>
      <w:r>
        <w:rPr>
          <w:rFonts w:ascii="Arial" w:cs="Arial" w:eastAsia="Arial" w:hAnsi="Arial"/>
          <w:b/>
          <w:bCs/>
          <w:color w:val="3D2A6B"/>
          <w:sz w:val="24"/>
          <w:szCs w:val="24"/>
        </w:rPr>
        <w:t xml:space="preserve">Consultation</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your knowledge, accurate records and an agreed action with follow-up.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Sticky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these imbalances could be addressed</w:t>
            </w:r>
          </w:p>
        </w:tc>
      </w:tr>
      <w:tr>
        <w:trPr>
          <w:cantSplit/>
          <w:trHeight w:val="2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is my child asked and heard at school?</w:t>
            </w:r>
          </w:p>
        </w:tc>
      </w:tr>
      <w:tr>
        <w:trPr>
          <w:cantSplit/>
          <w:trHeight w:val="2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works?</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Think of a time you worked well with someone at school.</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made it work?</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did they do?</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did I do?</w:t>
            </w:r>
          </w:p>
        </w:tc>
      </w:tr>
      <w:tr>
        <w:trPr>
          <w:cantSplit/>
          <w:trHeight w:val="21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my knowledge and my child's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Prepare for a conversation with school</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my child's voice be included?</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we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2:10 - 2:30</w:t>
            </w:r>
          </w:p>
          <w:p>
            <w:pPr>
              <w:keepLines/>
              <w:spacing w:after="0" w:before="0" w:line="240"/>
            </w:pPr>
            <w:r>
              <w:rPr>
                <w:rFonts w:ascii="Arial Black" w:cs="Arial Black" w:eastAsia="Arial Black" w:hAnsi="Arial Black"/>
                <w:color w:val="FFFFFF"/>
                <w:sz w:val="40"/>
                <w:szCs w:val="40"/>
              </w:rPr>
              <w:t xml:space="preserve">Full Circle</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Three small things</w:t>
            </w:r>
            <w:r>
              <w:rPr>
                <w:rFonts w:ascii="Arial" w:cs="Arial" w:eastAsia="Arial" w:hAnsi="Arial"/>
                <w:color w:val="5B5670"/>
                <w:sz w:val="18"/>
                <w:szCs w:val="18"/>
              </w:rPr>
              <w:t xml:space="preserve">   Bringing it all together</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One thing to try at home this week</w:t>
            </w:r>
          </w:p>
          <w:p>
            <w:pPr>
              <w:keepLines/>
              <w:spacing w:after="0" w:before="0" w:line="276"/>
            </w:pPr>
            <w:r>
              <w:rPr>
                <w:rFonts w:ascii="Arial" w:cs="Arial" w:eastAsia="Arial" w:hAnsi="Arial"/>
                <w:b w:val="false"/>
                <w:bCs w:val="false"/>
                <w:color w:val="2D2440"/>
                <w:sz w:val="19"/>
                <w:szCs w:val="19"/>
              </w:rPr>
              <w:t xml:space="preserve">Keep it small.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One thing I would like school to know, understand or support</w:t>
            </w:r>
          </w:p>
          <w:p>
            <w:pPr>
              <w:keepLines/>
              <w:spacing w:after="0" w:before="0" w:line="276"/>
            </w:pPr>
            <w:r>
              <w:rPr>
                <w:rFonts w:ascii="Arial" w:cs="Arial" w:eastAsia="Arial" w:hAnsi="Arial"/>
                <w:b/>
                <w:bCs/>
                <w:color w:val="F1ECFA"/>
                <w:sz w:val="19"/>
                <w:szCs w:val="19"/>
              </w:rPr>
              <w:t xml:space="preserve">And the sentence I will open with.</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One strength I see in my child</w:t>
            </w:r>
          </w:p>
          <w:p>
            <w:pPr>
              <w:keepLines/>
              <w:spacing w:after="0" w:before="0" w:line="276"/>
            </w:pPr>
            <w:r>
              <w:rPr>
                <w:rFonts w:ascii="Arial" w:cs="Arial" w:eastAsia="Arial" w:hAnsi="Arial"/>
                <w:b w:val="false"/>
                <w:bCs w:val="false"/>
                <w:color w:val="2D2440"/>
                <w:sz w:val="19"/>
                <w:szCs w:val="19"/>
              </w:rPr>
              <w:t xml:space="preserve">And when I will tell them this week. Look back at page 4.</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Other families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The families in this room, parent groups, local and online.</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Titles and dates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Link and QR code TBA</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 Meetings Tool Kit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Help to prepare for meetings about adjustments: https://www.nccd.edu.au/wider-support-materials/meetings-toolkit</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 education.gov.au/disability-standards-education-2005</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Kids Helpline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Free, private counselling for children and young people, and support for parents: 1800 55 1800</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Lifeline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Crisis support, 24 hours: 13 11 14</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Workbook  ·  Parents and Carers  ·  Primary</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 Parents and Carers · Primary</dc:title>
  <dc:creator>Positive Partnerships</dc:creator>
  <cp:lastModifiedBy>Un-named</cp:lastModifiedBy>
  <cp:revision>1</cp:revision>
  <dcterms:created xsi:type="dcterms:W3CDTF">2026-09-27T07:27:21.165Z</dcterms:created>
  <dcterms:modified xsi:type="dcterms:W3CDTF">2026-09-27T07:27:21.172Z</dcterms:modified>
</cp:coreProperties>
</file>

<file path=docProps/custom.xml><?xml version="1.0" encoding="utf-8"?>
<Properties xmlns="http://schemas.openxmlformats.org/officeDocument/2006/custom-properties" xmlns:vt="http://schemas.openxmlformats.org/officeDocument/2006/docPropsVTypes"/>
</file>