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w:t>
      </w:r>
      <w:r>
        <w:rPr>
          <w:rFonts w:hint="eastAsia"/>
          <w:b/>
          <w:color w:val="FF0000"/>
          <w:sz w:val="36"/>
          <w:szCs w:val="36"/>
        </w:rPr>
        <w:t>期末</w:t>
      </w:r>
      <w:r>
        <w:rPr>
          <w:rFonts w:hint="eastAsia"/>
          <w:b/>
          <w:sz w:val="36"/>
          <w:szCs w:val="36"/>
        </w:rPr>
        <w:t>考试试题（</w:t>
      </w:r>
      <w:r>
        <w:rPr>
          <w:rFonts w:hint="eastAsia"/>
          <w:b/>
          <w:color w:val="FF0000"/>
          <w:sz w:val="36"/>
          <w:szCs w:val="36"/>
        </w:rPr>
        <w:t>闭卷</w:t>
      </w:r>
      <w:r>
        <w:rPr>
          <w:rFonts w:hint="eastAsia"/>
          <w:b/>
          <w:sz w:val="36"/>
          <w:szCs w:val="36"/>
        </w:rPr>
        <w:t>）</w:t>
      </w:r>
    </w:p>
    <w:p>
      <w:pPr>
        <w:jc w:val="center"/>
        <w:rPr>
          <w:b/>
          <w:sz w:val="36"/>
          <w:szCs w:val="36"/>
        </w:rPr>
      </w:pPr>
      <w:r>
        <w:rPr>
          <w:rFonts w:hint="eastAsia"/>
          <w:b/>
          <w:sz w:val="36"/>
          <w:szCs w:val="36"/>
        </w:rPr>
        <w:t>（201</w:t>
      </w:r>
      <w:r>
        <w:rPr>
          <w:rFonts w:hint="eastAsia"/>
          <w:b/>
          <w:color w:val="FF0000"/>
          <w:sz w:val="36"/>
          <w:szCs w:val="36"/>
        </w:rPr>
        <w:t>5</w:t>
      </w:r>
      <w:r>
        <w:rPr>
          <w:rFonts w:hint="eastAsia"/>
          <w:b/>
          <w:sz w:val="36"/>
          <w:szCs w:val="36"/>
        </w:rPr>
        <w:t>——201</w:t>
      </w:r>
      <w:r>
        <w:rPr>
          <w:rFonts w:hint="eastAsia"/>
          <w:b/>
          <w:color w:val="FF0000"/>
          <w:sz w:val="36"/>
          <w:szCs w:val="36"/>
        </w:rPr>
        <w:t>6</w:t>
      </w:r>
      <w:r>
        <w:rPr>
          <w:rFonts w:hint="eastAsia"/>
          <w:b/>
          <w:sz w:val="36"/>
          <w:szCs w:val="36"/>
        </w:rPr>
        <w:t xml:space="preserve">学年第 </w:t>
      </w:r>
      <w:r>
        <w:rPr>
          <w:rFonts w:hint="eastAsia"/>
          <w:b/>
          <w:color w:val="FF0000"/>
          <w:sz w:val="36"/>
          <w:szCs w:val="36"/>
        </w:rPr>
        <w:t>1</w:t>
      </w:r>
      <w:r>
        <w:rPr>
          <w:rFonts w:hint="eastAsia"/>
          <w:b/>
          <w:sz w:val="36"/>
          <w:szCs w:val="36"/>
        </w:rPr>
        <w:t xml:space="preserve"> 学期）   </w:t>
      </w:r>
      <w:r>
        <w:rPr>
          <w:rFonts w:hint="eastAsia"/>
          <w:b/>
          <w:color w:val="FF0000"/>
          <w:sz w:val="36"/>
          <w:szCs w:val="36"/>
        </w:rPr>
        <w:t>A</w:t>
      </w:r>
      <w:r>
        <w:rPr>
          <w:rFonts w:hint="eastAsia"/>
          <w:b/>
          <w:sz w:val="36"/>
          <w:szCs w:val="36"/>
        </w:rPr>
        <w:t>卷</w:t>
      </w:r>
    </w:p>
    <w:p>
      <w:pPr>
        <w:jc w:val="center"/>
        <w:rPr>
          <w:b/>
          <w:szCs w:val="21"/>
        </w:rPr>
      </w:pPr>
    </w:p>
    <w:p>
      <w:pPr>
        <w:rPr>
          <w:szCs w:val="21"/>
        </w:rPr>
      </w:pPr>
      <w:r>
        <w:rPr>
          <w:rFonts w:hint="eastAsia"/>
          <w:szCs w:val="21"/>
        </w:rPr>
        <w:t>课程号：</w:t>
      </w:r>
      <w:r>
        <w:rPr>
          <w:rFonts w:ascii="Gungsuh" w:hAnsi="Gungsuh" w:cs="Arial"/>
          <w:b/>
          <w:sz w:val="22"/>
          <w:szCs w:val="22"/>
          <w:u w:val="single"/>
        </w:rPr>
        <w:t>30406</w:t>
      </w:r>
      <w:r>
        <w:rPr>
          <w:rFonts w:hint="eastAsia" w:ascii="Gungsuh" w:hAnsi="Gungsuh" w:cs="Arial"/>
          <w:b/>
          <w:sz w:val="22"/>
          <w:szCs w:val="22"/>
          <w:u w:val="single"/>
        </w:rPr>
        <w:t>00</w:t>
      </w:r>
      <w:r>
        <w:rPr>
          <w:rFonts w:ascii="Gungsuh" w:hAnsi="Gungsuh" w:cs="Arial"/>
          <w:b/>
          <w:sz w:val="22"/>
          <w:szCs w:val="22"/>
          <w:u w:val="single"/>
        </w:rPr>
        <w:t>30</w:t>
      </w:r>
      <w:r>
        <w:rPr>
          <w:rFonts w:hint="eastAsia"/>
          <w:szCs w:val="21"/>
        </w:rPr>
        <w:t xml:space="preserve">  课序号：      课程名称：</w:t>
      </w:r>
      <w:r>
        <w:rPr>
          <w:rFonts w:hint="eastAsia" w:ascii="Gungsuh" w:hAnsi="Gungsuh"/>
          <w:b/>
          <w:sz w:val="22"/>
          <w:szCs w:val="22"/>
          <w:u w:val="single"/>
        </w:rPr>
        <w:t>微机系统与接口技术</w:t>
      </w:r>
      <w:r>
        <w:rPr>
          <w:rFonts w:hint="eastAsia"/>
          <w:szCs w:val="21"/>
        </w:rPr>
        <w:t xml:space="preserve">   任课教师：       成绩：</w:t>
      </w:r>
    </w:p>
    <w:p>
      <w:pPr>
        <w:rPr>
          <w:szCs w:val="21"/>
        </w:rPr>
      </w:pPr>
      <w:r>
        <w:rPr>
          <w:rFonts w:hint="eastAsia"/>
          <w:szCs w:val="21"/>
        </w:rPr>
        <w:t>适用专业年级：       学生人数：    印题份数：       学号：             姓名：</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411"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4" w:hRule="atLeast"/>
          <w:jc w:val="center"/>
        </w:trPr>
        <w:tc>
          <w:tcPr>
            <w:tcW w:w="9411" w:type="dxa"/>
          </w:tcPr>
          <w:p>
            <w:pPr>
              <w:spacing w:before="240"/>
              <w:rPr>
                <w:b/>
                <w:sz w:val="24"/>
              </w:rPr>
            </w:pPr>
            <w:r>
              <w:rPr>
                <w:rFonts w:hint="eastAsia"/>
                <w:b/>
                <w:sz w:val="24"/>
              </w:rPr>
              <w:t>注意：</w:t>
            </w:r>
            <w:r>
              <w:rPr>
                <w:rFonts w:hint="eastAsia"/>
                <w:b/>
                <w:sz w:val="24"/>
                <w:u w:val="single"/>
              </w:rPr>
              <w:t>答题一律答在答题纸上，答在试卷纸上无效！</w:t>
            </w:r>
          </w:p>
          <w:p>
            <w:pPr>
              <w:pStyle w:val="2"/>
              <w:spacing w:beforeLines="50" w:afterLines="50" w:line="400" w:lineRule="exact"/>
              <w:ind w:left="202" w:leftChars="-26" w:hanging="257" w:hangingChars="107"/>
              <w:rPr>
                <w:rFonts w:ascii="华文细黑" w:hAnsi="华文细黑" w:eastAsia="华文细黑"/>
                <w:sz w:val="24"/>
                <w:szCs w:val="24"/>
              </w:rPr>
            </w:pPr>
            <w:r>
              <w:rPr>
                <w:rFonts w:hint="eastAsia" w:ascii="华文细黑" w:hAnsi="华文细黑" w:eastAsia="华文细黑"/>
                <w:sz w:val="24"/>
                <w:szCs w:val="24"/>
              </w:rPr>
              <w:t>一、填空题（每空2分，共30分）</w:t>
            </w:r>
          </w:p>
          <w:p>
            <w:pPr>
              <w:numPr>
                <w:ilvl w:val="0"/>
                <w:numId w:val="1"/>
              </w:numPr>
              <w:spacing w:line="360" w:lineRule="auto"/>
              <w:rPr>
                <w:rFonts w:ascii="宋体"/>
                <w:b/>
                <w:sz w:val="24"/>
              </w:rPr>
            </w:pPr>
            <w:r>
              <w:rPr>
                <w:rFonts w:hint="eastAsia" w:ascii="宋体"/>
                <w:b/>
                <w:sz w:val="24"/>
              </w:rPr>
              <w:t>8086</w:t>
            </w:r>
            <w:r>
              <w:rPr>
                <w:rFonts w:ascii="宋体"/>
                <w:b/>
                <w:sz w:val="24"/>
              </w:rPr>
              <w:t>/8 CPU</w:t>
            </w:r>
            <w:r>
              <w:rPr>
                <w:rFonts w:hint="eastAsia" w:ascii="宋体"/>
                <w:b/>
                <w:sz w:val="24"/>
              </w:rPr>
              <w:t>最多可以寻址</w:t>
            </w:r>
            <w:r>
              <w:rPr>
                <w:rFonts w:ascii="宋体"/>
                <w:b/>
                <w:sz w:val="24"/>
              </w:rPr>
              <w:t>I/O</w:t>
            </w:r>
            <w:r>
              <w:rPr>
                <w:rFonts w:hint="eastAsia" w:ascii="宋体"/>
                <w:b/>
                <w:sz w:val="24"/>
              </w:rPr>
              <w:t>端口地址</w:t>
            </w:r>
            <w:r>
              <w:rPr>
                <w:rFonts w:ascii="宋体"/>
                <w:b/>
                <w:sz w:val="24"/>
              </w:rPr>
              <w:t>________</w:t>
            </w:r>
            <w:r>
              <w:rPr>
                <w:rFonts w:hint="eastAsia" w:ascii="宋体"/>
                <w:b/>
                <w:sz w:val="24"/>
              </w:rPr>
              <w:t>个，最多可以寻址存储器单元数</w:t>
            </w:r>
            <w:r>
              <w:rPr>
                <w:rFonts w:ascii="宋体"/>
                <w:b/>
                <w:sz w:val="24"/>
              </w:rPr>
              <w:t>________</w:t>
            </w:r>
            <w:r>
              <w:rPr>
                <w:rFonts w:hint="eastAsia" w:ascii="宋体"/>
                <w:b/>
                <w:sz w:val="24"/>
              </w:rPr>
              <w:t>个。</w:t>
            </w:r>
          </w:p>
          <w:p>
            <w:pPr>
              <w:numPr>
                <w:ilvl w:val="0"/>
                <w:numId w:val="1"/>
              </w:numPr>
              <w:spacing w:line="360" w:lineRule="auto"/>
              <w:rPr>
                <w:b/>
                <w:sz w:val="24"/>
              </w:rPr>
            </w:pPr>
            <w:r>
              <w:rPr>
                <w:rFonts w:hint="eastAsia" w:ascii="宋体"/>
                <w:b/>
                <w:sz w:val="24"/>
              </w:rPr>
              <w:t>8255的端口B有</w:t>
            </w:r>
            <w:r>
              <w:rPr>
                <w:rFonts w:ascii="宋体"/>
                <w:b/>
                <w:sz w:val="24"/>
              </w:rPr>
              <w:t>_______________</w:t>
            </w:r>
            <w:r>
              <w:rPr>
                <w:rFonts w:hint="eastAsia" w:ascii="宋体"/>
                <w:b/>
                <w:sz w:val="24"/>
              </w:rPr>
              <w:t>种工作方式。</w:t>
            </w:r>
          </w:p>
          <w:p>
            <w:pPr>
              <w:numPr>
                <w:ilvl w:val="0"/>
                <w:numId w:val="1"/>
              </w:numPr>
              <w:spacing w:line="360" w:lineRule="auto"/>
              <w:rPr>
                <w:b/>
                <w:sz w:val="24"/>
              </w:rPr>
            </w:pPr>
            <w:r>
              <w:rPr>
                <w:rFonts w:hint="eastAsia"/>
                <w:b/>
                <w:sz w:val="24"/>
              </w:rPr>
              <w:t xml:space="preserve">微机系统三组总线是 </w:t>
            </w:r>
            <w:r>
              <w:rPr>
                <w:rFonts w:ascii="宋体"/>
                <w:b/>
                <w:sz w:val="24"/>
              </w:rPr>
              <w:t>____________</w:t>
            </w:r>
            <w:r>
              <w:rPr>
                <w:rFonts w:hint="eastAsia"/>
                <w:b/>
                <w:sz w:val="24"/>
              </w:rPr>
              <w:t>、</w:t>
            </w:r>
            <w:r>
              <w:rPr>
                <w:rFonts w:ascii="宋体"/>
                <w:b/>
                <w:sz w:val="24"/>
              </w:rPr>
              <w:t>_______________</w:t>
            </w:r>
            <w:r>
              <w:rPr>
                <w:rFonts w:hint="eastAsia"/>
                <w:b/>
                <w:sz w:val="24"/>
              </w:rPr>
              <w:t>和</w:t>
            </w:r>
            <w:r>
              <w:rPr>
                <w:rFonts w:ascii="宋体"/>
                <w:b/>
                <w:sz w:val="24"/>
              </w:rPr>
              <w:t>_______________</w:t>
            </w:r>
            <w:r>
              <w:rPr>
                <w:rFonts w:hint="eastAsia" w:ascii="宋体"/>
                <w:b/>
                <w:sz w:val="24"/>
              </w:rPr>
              <w:t>。</w:t>
            </w:r>
          </w:p>
          <w:p>
            <w:pPr>
              <w:numPr>
                <w:ilvl w:val="0"/>
                <w:numId w:val="1"/>
              </w:numPr>
              <w:spacing w:line="360" w:lineRule="auto"/>
              <w:rPr>
                <w:b/>
                <w:sz w:val="24"/>
              </w:rPr>
            </w:pPr>
            <w:r>
              <w:rPr>
                <w:rFonts w:hint="eastAsia"/>
                <w:b/>
                <w:sz w:val="24"/>
              </w:rPr>
              <w:t>外部中断有两种类型，分别是</w:t>
            </w:r>
            <w:r>
              <w:rPr>
                <w:rFonts w:ascii="宋体"/>
                <w:b/>
                <w:sz w:val="24"/>
              </w:rPr>
              <w:t>____________</w:t>
            </w:r>
            <w:r>
              <w:rPr>
                <w:rFonts w:hint="eastAsia" w:ascii="宋体"/>
                <w:b/>
                <w:sz w:val="24"/>
              </w:rPr>
              <w:t xml:space="preserve"> 和</w:t>
            </w:r>
            <w:r>
              <w:rPr>
                <w:rFonts w:ascii="宋体"/>
                <w:b/>
                <w:sz w:val="24"/>
              </w:rPr>
              <w:t>_________</w:t>
            </w:r>
            <w:r>
              <w:rPr>
                <w:rFonts w:hint="eastAsia"/>
                <w:b/>
                <w:sz w:val="24"/>
              </w:rPr>
              <w:t xml:space="preserve"> 。</w:t>
            </w:r>
          </w:p>
          <w:p>
            <w:pPr>
              <w:numPr>
                <w:ilvl w:val="0"/>
                <w:numId w:val="1"/>
              </w:numPr>
              <w:spacing w:line="360" w:lineRule="auto"/>
              <w:rPr>
                <w:b/>
                <w:sz w:val="24"/>
              </w:rPr>
            </w:pPr>
            <w:r>
              <w:rPr>
                <w:rFonts w:hint="eastAsia" w:ascii="宋体" w:hAnsi="宋体"/>
                <w:b/>
                <w:bCs/>
                <w:sz w:val="24"/>
                <w:szCs w:val="32"/>
              </w:rPr>
              <w:t xml:space="preserve">存储器芯片EPROM2716是 </w:t>
            </w:r>
            <w:r>
              <w:rPr>
                <w:rFonts w:hint="eastAsia" w:ascii="宋体" w:hAnsi="宋体"/>
                <w:b/>
                <w:bCs/>
                <w:sz w:val="24"/>
                <w:szCs w:val="32"/>
                <w:u w:val="single"/>
              </w:rPr>
              <w:t xml:space="preserve">             </w:t>
            </w:r>
            <w:r>
              <w:rPr>
                <w:rFonts w:hint="eastAsia" w:ascii="宋体" w:hAnsi="宋体"/>
                <w:b/>
                <w:bCs/>
                <w:sz w:val="24"/>
                <w:szCs w:val="32"/>
              </w:rPr>
              <w:t>存储器芯片，其容量是8K×8位，则需要</w:t>
            </w:r>
            <w:r>
              <w:rPr>
                <w:rFonts w:hint="eastAsia" w:ascii="宋体" w:hAnsi="宋体"/>
                <w:b/>
                <w:bCs/>
                <w:sz w:val="24"/>
                <w:szCs w:val="32"/>
                <w:u w:val="single"/>
              </w:rPr>
              <w:t xml:space="preserve">___  __     </w:t>
            </w:r>
            <w:r>
              <w:rPr>
                <w:rFonts w:hint="eastAsia" w:ascii="宋体" w:hAnsi="宋体"/>
                <w:b/>
                <w:bCs/>
                <w:sz w:val="24"/>
                <w:szCs w:val="32"/>
              </w:rPr>
              <w:t>条</w:t>
            </w:r>
            <w:r>
              <w:rPr>
                <w:rFonts w:hint="eastAsia" w:ascii="宋体"/>
                <w:b/>
                <w:sz w:val="24"/>
              </w:rPr>
              <w:t>地址线和</w:t>
            </w:r>
            <w:r>
              <w:rPr>
                <w:rFonts w:hint="eastAsia" w:ascii="宋体"/>
                <w:b/>
                <w:sz w:val="24"/>
                <w:u w:val="single"/>
              </w:rPr>
              <w:t>　　　　　　　</w:t>
            </w:r>
            <w:r>
              <w:rPr>
                <w:rFonts w:hint="eastAsia" w:ascii="宋体"/>
                <w:b/>
                <w:sz w:val="24"/>
              </w:rPr>
              <w:t>条数据线。</w:t>
            </w:r>
          </w:p>
          <w:p>
            <w:pPr>
              <w:numPr>
                <w:ilvl w:val="0"/>
                <w:numId w:val="1"/>
              </w:numPr>
              <w:spacing w:line="360" w:lineRule="auto"/>
              <w:rPr>
                <w:b/>
                <w:sz w:val="24"/>
              </w:rPr>
            </w:pPr>
            <w:r>
              <w:rPr>
                <w:rFonts w:ascii="宋体"/>
                <w:b/>
                <w:sz w:val="24"/>
              </w:rPr>
              <w:t>8086/8 CPU</w:t>
            </w:r>
            <w:r>
              <w:rPr>
                <w:rFonts w:hint="eastAsia" w:ascii="宋体"/>
                <w:b/>
                <w:sz w:val="24"/>
              </w:rPr>
              <w:t>采用</w:t>
            </w:r>
            <w:r>
              <w:rPr>
                <w:rFonts w:ascii="宋体"/>
                <w:b/>
                <w:sz w:val="24"/>
              </w:rPr>
              <w:t>__________</w:t>
            </w:r>
            <w:r>
              <w:rPr>
                <w:rFonts w:hint="eastAsia" w:ascii="宋体"/>
                <w:b/>
                <w:sz w:val="24"/>
              </w:rPr>
              <w:t>编址方式，其优点是</w:t>
            </w:r>
            <w:r>
              <w:rPr>
                <w:rFonts w:hint="eastAsia" w:ascii="宋体"/>
                <w:b/>
                <w:sz w:val="24"/>
                <w:u w:val="single"/>
              </w:rPr>
              <w:t>　    　　</w:t>
            </w:r>
            <w:r>
              <w:rPr>
                <w:rFonts w:hint="eastAsia" w:ascii="宋体"/>
                <w:b/>
                <w:sz w:val="24"/>
              </w:rPr>
              <w:t>。</w:t>
            </w:r>
          </w:p>
          <w:p>
            <w:pPr>
              <w:numPr>
                <w:ilvl w:val="0"/>
                <w:numId w:val="1"/>
              </w:numPr>
              <w:spacing w:line="360" w:lineRule="auto"/>
              <w:rPr>
                <w:rFonts w:ascii="宋体" w:hAnsi="宋体"/>
                <w:b/>
                <w:sz w:val="24"/>
              </w:rPr>
            </w:pPr>
            <w:r>
              <w:rPr>
                <w:rFonts w:hint="eastAsia" w:ascii="宋体" w:hAnsi="宋体"/>
                <w:b/>
                <w:bCs/>
                <w:sz w:val="24"/>
                <w:szCs w:val="32"/>
              </w:rPr>
              <w:t>对于微机系统总线，若按照数据</w:t>
            </w:r>
            <w:r>
              <w:rPr>
                <w:rFonts w:hint="eastAsia" w:ascii="宋体" w:hAnsi="宋体"/>
                <w:b/>
                <w:bCs/>
                <w:i/>
                <w:sz w:val="24"/>
                <w:szCs w:val="32"/>
                <w:u w:val="single"/>
              </w:rPr>
              <w:t xml:space="preserve">传送方式 </w:t>
            </w:r>
            <w:r>
              <w:rPr>
                <w:rFonts w:hint="eastAsia" w:ascii="宋体" w:hAnsi="宋体"/>
                <w:b/>
                <w:bCs/>
                <w:sz w:val="24"/>
                <w:szCs w:val="32"/>
              </w:rPr>
              <w:t>分类，可分为</w:t>
            </w:r>
            <w:r>
              <w:rPr>
                <w:rFonts w:ascii="宋体" w:hAnsi="宋体"/>
                <w:b/>
                <w:bCs/>
                <w:sz w:val="24"/>
                <w:szCs w:val="32"/>
                <w:u w:val="single"/>
              </w:rPr>
              <w:t>__    ___</w:t>
            </w:r>
            <w:r>
              <w:rPr>
                <w:rFonts w:hint="eastAsia" w:ascii="宋体" w:hAnsi="宋体"/>
                <w:b/>
                <w:bCs/>
                <w:sz w:val="24"/>
                <w:szCs w:val="32"/>
              </w:rPr>
              <w:t>和</w:t>
            </w:r>
            <w:r>
              <w:rPr>
                <w:rFonts w:ascii="宋体" w:hAnsi="宋体"/>
                <w:b/>
                <w:bCs/>
                <w:sz w:val="24"/>
                <w:szCs w:val="32"/>
                <w:u w:val="single"/>
              </w:rPr>
              <w:t>__  ____</w:t>
            </w:r>
            <w:r>
              <w:rPr>
                <w:rFonts w:hint="eastAsia" w:ascii="宋体" w:hAnsi="宋体"/>
                <w:b/>
                <w:bCs/>
                <w:sz w:val="24"/>
                <w:szCs w:val="32"/>
              </w:rPr>
              <w:t>两类。</w:t>
            </w:r>
          </w:p>
          <w:p>
            <w:pPr>
              <w:pStyle w:val="2"/>
              <w:spacing w:beforeLines="50" w:afterLines="50" w:line="400" w:lineRule="exact"/>
              <w:ind w:left="480" w:hanging="480" w:hangingChars="200"/>
            </w:pPr>
            <w:r>
              <w:rPr>
                <w:rFonts w:hint="eastAsia" w:ascii="华文细黑" w:hAnsi="华文细黑" w:eastAsia="华文细黑"/>
                <w:sz w:val="24"/>
                <w:szCs w:val="24"/>
              </w:rPr>
              <w:t>二、判断改错题（每小题5分，共15分）</w:t>
            </w:r>
            <w:r>
              <w:rPr>
                <w:rFonts w:hint="eastAsia" w:ascii="仿宋_GB2312" w:eastAsia="仿宋_GB2312"/>
                <w:b w:val="0"/>
                <w:szCs w:val="21"/>
              </w:rPr>
              <w:t>如果错误将其改正。(先判断，再改正)</w:t>
            </w:r>
          </w:p>
          <w:p>
            <w:pPr>
              <w:numPr>
                <w:ilvl w:val="0"/>
                <w:numId w:val="2"/>
              </w:numPr>
              <w:spacing w:after="120" w:line="400" w:lineRule="exact"/>
              <w:ind w:left="781" w:leftChars="200" w:hanging="361" w:hangingChars="150"/>
              <w:rPr>
                <w:rFonts w:ascii="宋体" w:hAnsi="宋体"/>
                <w:sz w:val="24"/>
              </w:rPr>
            </w:pPr>
            <w:r>
              <w:rPr>
                <w:rFonts w:hint="eastAsia" w:ascii="宋体"/>
                <w:b/>
                <w:sz w:val="24"/>
                <w:szCs w:val="20"/>
              </w:rPr>
              <w:t>当8253某计数器工作在方式1时，若减1计数器中的计数值减为0时，会自动将初值再次装入到减1中</w:t>
            </w:r>
            <w:r>
              <w:rPr>
                <w:rFonts w:hint="eastAsia" w:ascii="宋体"/>
                <w:b/>
                <w:sz w:val="24"/>
              </w:rPr>
              <w:t>。</w:t>
            </w: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2．</w:t>
            </w:r>
            <w:r>
              <w:rPr>
                <w:rFonts w:hint="eastAsia" w:ascii="宋体"/>
                <w:b/>
                <w:sz w:val="24"/>
              </w:rPr>
              <w:t>8255的PB端口工作在方式2时，可以自由选取PC端口的信号线为联络线。</w:t>
            </w:r>
          </w:p>
          <w:p>
            <w:pPr>
              <w:pStyle w:val="3"/>
              <w:spacing w:after="120" w:line="400" w:lineRule="exact"/>
              <w:ind w:left="780" w:leftChars="200" w:hanging="360" w:hangingChars="150"/>
              <w:rPr>
                <w:rFonts w:ascii="宋体"/>
                <w:b/>
                <w:sz w:val="24"/>
              </w:rPr>
            </w:pPr>
            <w:r>
              <w:rPr>
                <w:rFonts w:hint="eastAsia" w:ascii="宋体" w:hAnsi="宋体"/>
                <w:sz w:val="24"/>
                <w:szCs w:val="24"/>
              </w:rPr>
              <w:t>3．</w:t>
            </w:r>
            <w:r>
              <w:rPr>
                <w:rFonts w:hint="eastAsia" w:ascii="宋体"/>
                <w:b/>
                <w:sz w:val="24"/>
              </w:rPr>
              <w:t>8086工作在最小组态时，总线控制器8288的作用是解决总线控制问题。</w:t>
            </w:r>
          </w:p>
          <w:p>
            <w:pPr>
              <w:pStyle w:val="2"/>
              <w:spacing w:beforeLines="50" w:afterLines="50" w:line="400" w:lineRule="exact"/>
              <w:ind w:left="480" w:hanging="480" w:hangingChars="200"/>
              <w:rPr>
                <w:sz w:val="24"/>
                <w:szCs w:val="24"/>
              </w:rPr>
            </w:pPr>
            <w:r>
              <w:rPr>
                <w:rFonts w:hint="eastAsia" w:ascii="华文细黑" w:hAnsi="华文细黑" w:eastAsia="华文细黑"/>
                <w:sz w:val="24"/>
                <w:szCs w:val="24"/>
              </w:rPr>
              <w:t>三、名词解释题（每小题5分，共15分）。</w:t>
            </w: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1．</w:t>
            </w:r>
            <w:r>
              <w:rPr>
                <w:rFonts w:hint="eastAsia" w:ascii="宋体" w:hAnsi="宋体"/>
                <w:b/>
                <w:sz w:val="24"/>
                <w:szCs w:val="24"/>
              </w:rPr>
              <w:t>IBF（</w:t>
            </w:r>
            <w:r>
              <w:rPr>
                <w:rFonts w:hint="eastAsia" w:ascii="宋体" w:hAnsi="宋体"/>
                <w:sz w:val="24"/>
                <w:szCs w:val="24"/>
              </w:rPr>
              <w:t>共</w:t>
            </w:r>
            <w:r>
              <w:rPr>
                <w:rFonts w:hint="eastAsia" w:ascii="Gungsuh" w:hAnsi="Gungsuh"/>
                <w:sz w:val="24"/>
                <w:szCs w:val="24"/>
              </w:rPr>
              <w:t>3</w:t>
            </w:r>
            <w:r>
              <w:rPr>
                <w:rFonts w:hint="eastAsia" w:ascii="宋体" w:hAnsi="宋体"/>
                <w:sz w:val="24"/>
                <w:szCs w:val="24"/>
              </w:rPr>
              <w:t>分）</w:t>
            </w: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2．</w:t>
            </w:r>
            <w:r>
              <w:rPr>
                <w:rFonts w:hint="eastAsia" w:ascii="宋体" w:hAnsi="宋体"/>
                <w:b/>
                <w:sz w:val="24"/>
                <w:szCs w:val="24"/>
              </w:rPr>
              <w:t>同步控制方式</w:t>
            </w:r>
            <w:r>
              <w:rPr>
                <w:rFonts w:hint="eastAsia" w:ascii="宋体" w:hAnsi="宋体"/>
                <w:sz w:val="24"/>
                <w:szCs w:val="24"/>
              </w:rPr>
              <w:t>（共</w:t>
            </w:r>
            <w:r>
              <w:rPr>
                <w:rFonts w:hint="eastAsia" w:ascii="Gungsuh" w:hAnsi="Gungsuh"/>
                <w:sz w:val="24"/>
                <w:szCs w:val="24"/>
              </w:rPr>
              <w:t>3</w:t>
            </w:r>
            <w:r>
              <w:rPr>
                <w:rFonts w:hint="eastAsia" w:ascii="宋体" w:hAnsi="宋体"/>
                <w:sz w:val="24"/>
                <w:szCs w:val="24"/>
              </w:rPr>
              <w:t>分）</w:t>
            </w:r>
          </w:p>
          <w:p>
            <w:pPr>
              <w:pStyle w:val="3"/>
              <w:spacing w:after="120" w:line="400" w:lineRule="exact"/>
              <w:ind w:left="780" w:leftChars="200" w:hanging="360" w:hangingChars="150"/>
              <w:rPr>
                <w:rFonts w:ascii="宋体" w:hAnsi="宋体"/>
                <w:sz w:val="24"/>
                <w:szCs w:val="24"/>
              </w:rPr>
            </w:pPr>
            <w:r>
              <w:rPr>
                <w:rFonts w:hint="eastAsia" w:ascii="宋体" w:hAnsi="宋体"/>
                <w:sz w:val="24"/>
                <w:szCs w:val="24"/>
              </w:rPr>
              <w:t>3．</w:t>
            </w:r>
            <w:r>
              <w:rPr>
                <w:rFonts w:hint="eastAsia" w:ascii="宋体" w:hAnsi="宋体"/>
                <w:b/>
                <w:sz w:val="24"/>
                <w:szCs w:val="24"/>
              </w:rPr>
              <w:t>向量中断</w:t>
            </w:r>
            <w:r>
              <w:rPr>
                <w:rFonts w:hint="eastAsia" w:ascii="宋体" w:hAnsi="宋体"/>
                <w:sz w:val="24"/>
                <w:szCs w:val="24"/>
              </w:rPr>
              <w:t>（共</w:t>
            </w:r>
            <w:r>
              <w:rPr>
                <w:rFonts w:hint="eastAsia" w:ascii="Gungsuh" w:hAnsi="Gungsuh"/>
                <w:sz w:val="24"/>
                <w:szCs w:val="24"/>
              </w:rPr>
              <w:t>3</w:t>
            </w:r>
            <w:r>
              <w:rPr>
                <w:rFonts w:hint="eastAsia" w:ascii="宋体" w:hAnsi="宋体"/>
                <w:sz w:val="24"/>
                <w:szCs w:val="24"/>
              </w:rPr>
              <w:t>分）</w:t>
            </w:r>
          </w:p>
          <w:p>
            <w:pPr>
              <w:pStyle w:val="2"/>
              <w:spacing w:beforeLines="50" w:afterLines="50" w:line="400" w:lineRule="exact"/>
              <w:ind w:left="480" w:hanging="480" w:hangingChars="200"/>
              <w:rPr>
                <w:rFonts w:ascii="华文细黑" w:hAnsi="华文细黑" w:eastAsia="华文细黑"/>
                <w:sz w:val="24"/>
                <w:szCs w:val="24"/>
              </w:rPr>
            </w:pPr>
            <w:r>
              <w:rPr>
                <w:rFonts w:hint="eastAsia" w:ascii="华文细黑" w:hAnsi="华文细黑" w:eastAsia="华文细黑"/>
                <w:sz w:val="24"/>
                <w:szCs w:val="24"/>
              </w:rPr>
              <w:t>四、简答题（每小题10分，共10分）。</w:t>
            </w:r>
          </w:p>
          <w:p>
            <w:pPr>
              <w:pStyle w:val="3"/>
              <w:spacing w:after="120" w:line="400" w:lineRule="exact"/>
              <w:ind w:left="780" w:leftChars="200" w:hanging="360" w:hangingChars="150"/>
              <w:rPr>
                <w:rFonts w:ascii="宋体" w:hAnsi="宋体"/>
                <w:sz w:val="24"/>
                <w:szCs w:val="24"/>
              </w:rPr>
            </w:pPr>
            <w:r>
              <w:rPr>
                <w:rFonts w:ascii="宋体" w:hAnsi="宋体"/>
                <w:sz w:val="24"/>
                <w:szCs w:val="24"/>
              </w:rPr>
              <w:t>1</w:t>
            </w:r>
            <w:r>
              <w:rPr>
                <w:rFonts w:hint="eastAsia" w:ascii="宋体" w:hAnsi="宋体"/>
                <w:sz w:val="24"/>
                <w:szCs w:val="24"/>
              </w:rPr>
              <w:t>．</w:t>
            </w:r>
            <w:r>
              <w:rPr>
                <w:rFonts w:hint="eastAsia" w:ascii="宋体"/>
                <w:b/>
                <w:sz w:val="24"/>
              </w:rPr>
              <w:t>简述8088工作在最小组态下，其I/O写总线操作T1周期的总线时序。</w:t>
            </w:r>
            <w:r>
              <w:rPr>
                <w:rFonts w:hint="eastAsia" w:ascii="宋体" w:hAnsi="宋体"/>
                <w:sz w:val="24"/>
                <w:szCs w:val="24"/>
              </w:rPr>
              <w:t>（共</w:t>
            </w:r>
            <w:r>
              <w:rPr>
                <w:rFonts w:hint="eastAsia" w:ascii="Gungsuh" w:hAnsi="Gungsuh"/>
                <w:sz w:val="24"/>
                <w:szCs w:val="24"/>
              </w:rPr>
              <w:t>10</w:t>
            </w:r>
            <w:r>
              <w:rPr>
                <w:rFonts w:hint="eastAsia" w:ascii="宋体" w:hAnsi="宋体"/>
                <w:sz w:val="24"/>
                <w:szCs w:val="24"/>
              </w:rPr>
              <w:t>分）</w:t>
            </w:r>
          </w:p>
          <w:p>
            <w:pPr>
              <w:pStyle w:val="2"/>
              <w:numPr>
                <w:ilvl w:val="0"/>
                <w:numId w:val="3"/>
              </w:numPr>
              <w:spacing w:beforeLines="50" w:afterLines="50" w:line="400" w:lineRule="exact"/>
              <w:rPr>
                <w:rFonts w:ascii="华文细黑" w:hAnsi="华文细黑" w:eastAsia="华文细黑"/>
                <w:sz w:val="24"/>
                <w:szCs w:val="24"/>
              </w:rPr>
            </w:pPr>
            <w:r>
              <w:rPr>
                <w:rFonts w:hint="eastAsia" w:ascii="华文细黑" w:hAnsi="华文细黑" w:eastAsia="华文细黑"/>
                <w:sz w:val="24"/>
                <w:szCs w:val="24"/>
              </w:rPr>
              <w:t>分析题（每小题10分，共10分）。</w:t>
            </w:r>
          </w:p>
          <w:p>
            <w:pPr>
              <w:ind w:firstLine="480" w:firstLineChars="200"/>
              <w:rPr>
                <w:rFonts w:ascii="宋体" w:hAnsi="宋体"/>
                <w:sz w:val="24"/>
              </w:rPr>
            </w:pPr>
            <w:r>
              <w:rPr>
                <w:rFonts w:hint="eastAsia" w:ascii="宋体" w:hAnsi="宋体"/>
                <w:sz w:val="24"/>
              </w:rPr>
              <w:t>根据下图，请给出括号部分连接芯片的地址范围。并简单说明理由。</w:t>
            </w:r>
          </w:p>
          <w:p>
            <w:pPr>
              <w:ind w:left="495"/>
            </w:pPr>
            <w:r>
              <w:rPr>
                <w:rFonts w:hint="eastAsia"/>
              </w:rPr>
              <w:drawing>
                <wp:inline distT="0" distB="0" distL="0" distR="0">
                  <wp:extent cx="4752975" cy="24003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lum bright="28000" contrast="28000"/>
                          </a:blip>
                          <a:srcRect/>
                          <a:stretch>
                            <a:fillRect/>
                          </a:stretch>
                        </pic:blipFill>
                        <pic:spPr>
                          <a:xfrm>
                            <a:off x="0" y="0"/>
                            <a:ext cx="4752975" cy="2400300"/>
                          </a:xfrm>
                          <a:prstGeom prst="rect">
                            <a:avLst/>
                          </a:prstGeom>
                          <a:noFill/>
                          <a:ln w="9525">
                            <a:noFill/>
                            <a:miter lim="800000"/>
                            <a:headEnd/>
                            <a:tailEnd/>
                          </a:ln>
                        </pic:spPr>
                      </pic:pic>
                    </a:graphicData>
                  </a:graphic>
                </wp:inline>
              </w:drawing>
            </w:r>
          </w:p>
          <w:p>
            <w:pPr>
              <w:pStyle w:val="2"/>
              <w:spacing w:beforeLines="50" w:afterLines="50" w:line="400" w:lineRule="exact"/>
              <w:ind w:firstLine="0"/>
              <w:rPr>
                <w:rFonts w:ascii="仿宋_GB2312" w:eastAsia="仿宋_GB2312"/>
                <w:b w:val="0"/>
                <w:szCs w:val="21"/>
              </w:rPr>
            </w:pPr>
            <w:r>
              <w:rPr>
                <w:rFonts w:hint="eastAsia" w:ascii="华文细黑" w:hAnsi="华文细黑" w:eastAsia="华文细黑"/>
                <w:sz w:val="24"/>
                <w:szCs w:val="24"/>
              </w:rPr>
              <w:t>六．编程及分析题（共20分）。</w:t>
            </w:r>
          </w:p>
          <w:p>
            <w:pPr>
              <w:pStyle w:val="3"/>
              <w:spacing w:line="440" w:lineRule="exact"/>
              <w:ind w:left="432" w:firstLine="480"/>
              <w:rPr>
                <w:b/>
                <w:sz w:val="24"/>
                <w:szCs w:val="24"/>
              </w:rPr>
            </w:pPr>
            <w:r>
              <w:rPr>
                <w:rFonts w:hint="eastAsia"/>
                <w:b/>
                <w:sz w:val="24"/>
                <w:szCs w:val="24"/>
              </w:rPr>
              <w:t>如图某应用系统中，当某一外部事件发生后（给出一高电平信号，并作为门控信号），经8253延迟1S后向主机申请中断。该中断触发8255A向打印机传送打印数据（由中断服务程序完成）。其8253和8255的端口地址见图3~8译码器输出，8253时钟输入频率为1MHz。8253命令字格式如下：</w:t>
            </w:r>
          </w:p>
          <w:p>
            <w:pPr>
              <w:ind w:left="797"/>
            </w:pPr>
            <w:bookmarkStart w:id="0" w:name="_GoBack"/>
            <w:r>
              <w:object>
                <v:shape id="_x0000_i1025" o:spt="75" type="#_x0000_t75" style="height:60.75pt;width:372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bookmarkEnd w:id="0"/>
          </w:p>
          <w:p>
            <w:pPr>
              <w:pStyle w:val="8"/>
              <w:numPr>
                <w:numId w:val="0"/>
              </w:numPr>
              <w:spacing w:line="440" w:lineRule="exact"/>
              <w:ind w:left="448" w:leftChars="0"/>
              <w:rPr>
                <w:b/>
                <w:sz w:val="24"/>
              </w:rPr>
            </w:pPr>
            <w:r>
              <w:rPr>
                <w:rFonts w:hint="eastAsia"/>
                <w:b/>
                <w:bCs/>
                <w:sz w:val="24"/>
              </w:rPr>
              <w:t>8255A方式控制字格式提示如下：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1"/>
              <w:gridCol w:w="1570"/>
              <w:gridCol w:w="1227"/>
              <w:gridCol w:w="1495"/>
              <w:gridCol w:w="1076"/>
              <w:gridCol w:w="1252"/>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noWrap w:val="0"/>
                  <w:vAlign w:val="top"/>
                </w:tcPr>
                <w:p>
                  <w:pPr>
                    <w:spacing w:line="360" w:lineRule="auto"/>
                    <w:rPr>
                      <w:rFonts w:hint="eastAsia"/>
                      <w:b/>
                      <w:bCs/>
                      <w:szCs w:val="21"/>
                    </w:rPr>
                  </w:pPr>
                  <w:r>
                    <w:rPr>
                      <w:rFonts w:hint="eastAsia"/>
                      <w:b/>
                      <w:bCs/>
                      <w:szCs w:val="21"/>
                    </w:rPr>
                    <w:t>1（D7）</w:t>
                  </w:r>
                </w:p>
              </w:tc>
              <w:tc>
                <w:tcPr>
                  <w:tcW w:w="1578" w:type="dxa"/>
                  <w:noWrap w:val="0"/>
                  <w:vAlign w:val="top"/>
                </w:tcPr>
                <w:p>
                  <w:pPr>
                    <w:spacing w:line="360" w:lineRule="auto"/>
                    <w:rPr>
                      <w:rFonts w:hint="eastAsia"/>
                      <w:b/>
                      <w:bCs/>
                      <w:szCs w:val="21"/>
                    </w:rPr>
                  </w:pPr>
                  <w:r>
                    <w:rPr>
                      <w:rFonts w:hint="eastAsia"/>
                      <w:b/>
                      <w:bCs/>
                      <w:szCs w:val="21"/>
                    </w:rPr>
                    <w:t>A组方式（D6,D5）</w:t>
                  </w:r>
                </w:p>
              </w:tc>
              <w:tc>
                <w:tcPr>
                  <w:tcW w:w="1234" w:type="dxa"/>
                  <w:noWrap w:val="0"/>
                  <w:vAlign w:val="top"/>
                </w:tcPr>
                <w:p>
                  <w:pPr>
                    <w:spacing w:line="360" w:lineRule="auto"/>
                    <w:rPr>
                      <w:rFonts w:hint="eastAsia"/>
                      <w:b/>
                      <w:bCs/>
                      <w:szCs w:val="21"/>
                    </w:rPr>
                  </w:pPr>
                  <w:r>
                    <w:rPr>
                      <w:rFonts w:hint="eastAsia"/>
                      <w:b/>
                      <w:bCs/>
                      <w:szCs w:val="21"/>
                    </w:rPr>
                    <w:t>A口输入/输出（D4）</w:t>
                  </w:r>
                </w:p>
              </w:tc>
              <w:tc>
                <w:tcPr>
                  <w:tcW w:w="1508" w:type="dxa"/>
                  <w:noWrap w:val="0"/>
                  <w:vAlign w:val="top"/>
                </w:tcPr>
                <w:p>
                  <w:pPr>
                    <w:spacing w:line="360" w:lineRule="auto"/>
                    <w:rPr>
                      <w:rFonts w:hint="eastAsia"/>
                      <w:b/>
                      <w:bCs/>
                      <w:szCs w:val="21"/>
                    </w:rPr>
                  </w:pPr>
                  <w:r>
                    <w:rPr>
                      <w:rFonts w:hint="eastAsia"/>
                      <w:b/>
                      <w:bCs/>
                      <w:szCs w:val="21"/>
                    </w:rPr>
                    <w:t>C口上部输入/输出（D3）</w:t>
                  </w:r>
                </w:p>
              </w:tc>
              <w:tc>
                <w:tcPr>
                  <w:tcW w:w="1080" w:type="dxa"/>
                  <w:noWrap w:val="0"/>
                  <w:vAlign w:val="top"/>
                </w:tcPr>
                <w:p>
                  <w:pPr>
                    <w:spacing w:line="360" w:lineRule="auto"/>
                    <w:rPr>
                      <w:rFonts w:hint="eastAsia"/>
                      <w:b/>
                      <w:bCs/>
                      <w:szCs w:val="21"/>
                    </w:rPr>
                  </w:pPr>
                  <w:r>
                    <w:rPr>
                      <w:rFonts w:hint="eastAsia"/>
                      <w:b/>
                      <w:bCs/>
                      <w:szCs w:val="21"/>
                    </w:rPr>
                    <w:t>B组方式（D2）</w:t>
                  </w:r>
                </w:p>
              </w:tc>
              <w:tc>
                <w:tcPr>
                  <w:tcW w:w="1260" w:type="dxa"/>
                  <w:noWrap w:val="0"/>
                  <w:vAlign w:val="top"/>
                </w:tcPr>
                <w:p>
                  <w:pPr>
                    <w:spacing w:line="360" w:lineRule="auto"/>
                    <w:rPr>
                      <w:rFonts w:hint="eastAsia"/>
                      <w:b/>
                      <w:bCs/>
                      <w:szCs w:val="21"/>
                    </w:rPr>
                  </w:pPr>
                  <w:r>
                    <w:rPr>
                      <w:rFonts w:hint="eastAsia"/>
                      <w:b/>
                      <w:bCs/>
                      <w:szCs w:val="21"/>
                    </w:rPr>
                    <w:t>B口输入/输出（D1）</w:t>
                  </w:r>
                </w:p>
              </w:tc>
              <w:tc>
                <w:tcPr>
                  <w:tcW w:w="1507" w:type="dxa"/>
                  <w:noWrap w:val="0"/>
                  <w:vAlign w:val="top"/>
                </w:tcPr>
                <w:p>
                  <w:pPr>
                    <w:spacing w:line="360" w:lineRule="auto"/>
                    <w:rPr>
                      <w:rFonts w:hint="eastAsia"/>
                      <w:b/>
                      <w:bCs/>
                      <w:szCs w:val="21"/>
                    </w:rPr>
                  </w:pPr>
                  <w:r>
                    <w:rPr>
                      <w:rFonts w:hint="eastAsia"/>
                      <w:b/>
                      <w:bCs/>
                      <w:szCs w:val="21"/>
                    </w:rPr>
                    <w:t>C口下部输入、输出（D0）</w:t>
                  </w:r>
                </w:p>
              </w:tc>
            </w:tr>
          </w:tbl>
          <w:p>
            <w:pPr>
              <w:ind w:left="797"/>
            </w:pPr>
          </w:p>
          <w:p>
            <w:pPr>
              <w:ind w:left="240"/>
              <w:rPr>
                <w:b/>
                <w:sz w:val="24"/>
              </w:rPr>
            </w:pPr>
            <w:r>
              <w:rPr>
                <w:rFonts w:hint="eastAsia"/>
                <w:sz w:val="24"/>
              </w:rPr>
              <w:t xml:space="preserve">     </w:t>
            </w:r>
          </w:p>
          <w:p>
            <w:pPr>
              <w:ind w:left="-75"/>
              <w:rPr>
                <w:b/>
                <w:sz w:val="24"/>
              </w:rPr>
            </w:pPr>
            <w:r>
              <w:object>
                <v:shape id="_x0000_i1026" o:spt="75" type="#_x0000_t75" style="height:288.75pt;width:462pt;" o:ole="t" filled="f" o:preferrelative="t" stroked="f" coordsize="21600,21600">
                  <v:path/>
                  <v:fill on="f" focussize="0,0"/>
                  <v:stroke on="f" joinstyle="miter"/>
                  <v:imagedata r:id="rId10" o:title=""/>
                  <o:lock v:ext="edit" aspectratio="t"/>
                  <w10:wrap type="none"/>
                  <w10:anchorlock/>
                </v:shape>
                <o:OLEObject Type="Embed" ProgID="PBrush" ShapeID="_x0000_i1026" DrawAspect="Content" ObjectID="_1468075726" r:id="rId9">
                  <o:LockedField>false</o:LockedField>
                </o:OLEObject>
              </w:object>
            </w:r>
          </w:p>
          <w:p>
            <w:pPr>
              <w:ind w:left="720"/>
              <w:rPr>
                <w:b/>
                <w:sz w:val="24"/>
              </w:rPr>
            </w:pPr>
          </w:p>
          <w:p>
            <w:pPr>
              <w:ind w:left="240"/>
              <w:rPr>
                <w:b/>
                <w:sz w:val="24"/>
              </w:rPr>
            </w:pPr>
            <w:r>
              <w:rPr>
                <w:rFonts w:hint="eastAsia"/>
                <w:b/>
                <w:sz w:val="24"/>
              </w:rPr>
              <w:t>要求：（1）给出8253的端口地址和8255的端口地址。              （5分）</w:t>
            </w:r>
          </w:p>
          <w:p>
            <w:pPr>
              <w:ind w:left="240" w:firstLine="643" w:firstLineChars="267"/>
              <w:rPr>
                <w:b/>
                <w:sz w:val="24"/>
              </w:rPr>
            </w:pPr>
            <w:r>
              <w:rPr>
                <w:rFonts w:hint="eastAsia"/>
                <w:b/>
                <w:sz w:val="24"/>
              </w:rPr>
              <w:t>（2）分别给出8253（采用BCD码计数）和8255控制字内容。 （4分）</w:t>
            </w:r>
          </w:p>
          <w:p>
            <w:pPr>
              <w:ind w:left="240" w:firstLine="643" w:firstLineChars="267"/>
              <w:rPr>
                <w:b/>
                <w:sz w:val="24"/>
              </w:rPr>
            </w:pPr>
            <w:r>
              <w:rPr>
                <w:rFonts w:hint="eastAsia"/>
                <w:b/>
                <w:sz w:val="24"/>
              </w:rPr>
              <w:t>（3）填写如下8253初始化程序中括号空缺部分（计数器均采用BCD码计数）：（8分）</w:t>
            </w:r>
          </w:p>
          <w:p>
            <w:pPr>
              <w:spacing w:line="340" w:lineRule="atLeast"/>
              <w:rPr>
                <w:b/>
                <w:sz w:val="22"/>
                <w:szCs w:val="22"/>
              </w:rPr>
            </w:pPr>
            <w:r>
              <w:rPr>
                <w:rFonts w:hint="eastAsia"/>
                <w:b/>
                <w:sz w:val="24"/>
              </w:rPr>
              <w:t xml:space="preserve">                </w:t>
            </w:r>
            <w:r>
              <w:rPr>
                <w:rFonts w:hint="eastAsia"/>
                <w:b/>
                <w:sz w:val="22"/>
                <w:szCs w:val="22"/>
              </w:rPr>
              <w:t>MOV  DX,  （1）</w:t>
            </w:r>
          </w:p>
          <w:p>
            <w:pPr>
              <w:spacing w:line="340" w:lineRule="atLeast"/>
              <w:ind w:left="1800"/>
              <w:rPr>
                <w:b/>
                <w:sz w:val="22"/>
                <w:szCs w:val="22"/>
              </w:rPr>
            </w:pPr>
            <w:r>
              <w:rPr>
                <w:rFonts w:hint="eastAsia"/>
                <w:b/>
                <w:sz w:val="22"/>
                <w:szCs w:val="22"/>
              </w:rPr>
              <w:t xml:space="preserve"> MOV  AL,  （2）     ;写计数器0控制字</w:t>
            </w:r>
          </w:p>
          <w:p>
            <w:pPr>
              <w:spacing w:line="340" w:lineRule="atLeast"/>
              <w:ind w:left="1800"/>
              <w:rPr>
                <w:b/>
                <w:sz w:val="22"/>
                <w:szCs w:val="22"/>
              </w:rPr>
            </w:pPr>
            <w:r>
              <w:rPr>
                <w:rFonts w:hint="eastAsia"/>
                <w:b/>
                <w:sz w:val="22"/>
                <w:szCs w:val="22"/>
              </w:rPr>
              <w:t xml:space="preserve"> OUT   DX, AL</w:t>
            </w:r>
          </w:p>
          <w:p>
            <w:pPr>
              <w:spacing w:line="340" w:lineRule="atLeast"/>
              <w:ind w:left="1800"/>
              <w:rPr>
                <w:b/>
                <w:sz w:val="22"/>
                <w:szCs w:val="22"/>
              </w:rPr>
            </w:pPr>
            <w:r>
              <w:rPr>
                <w:rFonts w:hint="eastAsia"/>
                <w:b/>
                <w:sz w:val="22"/>
                <w:szCs w:val="22"/>
              </w:rPr>
              <w:t xml:space="preserve"> MOV  DX, （3）</w:t>
            </w:r>
          </w:p>
          <w:p>
            <w:pPr>
              <w:spacing w:line="340" w:lineRule="atLeast"/>
              <w:ind w:left="1800"/>
              <w:rPr>
                <w:b/>
                <w:sz w:val="22"/>
                <w:szCs w:val="22"/>
              </w:rPr>
            </w:pPr>
            <w:r>
              <w:rPr>
                <w:rFonts w:hint="eastAsia"/>
                <w:b/>
                <w:sz w:val="22"/>
                <w:szCs w:val="22"/>
              </w:rPr>
              <w:t xml:space="preserve"> MOV  AL,  （4）        ;写计数器0计数初值（10000）</w:t>
            </w:r>
          </w:p>
          <w:p>
            <w:pPr>
              <w:spacing w:line="340" w:lineRule="atLeast"/>
              <w:ind w:left="1800"/>
              <w:rPr>
                <w:b/>
                <w:sz w:val="22"/>
                <w:szCs w:val="22"/>
              </w:rPr>
            </w:pPr>
            <w:r>
              <w:rPr>
                <w:rFonts w:hint="eastAsia"/>
                <w:b/>
                <w:sz w:val="22"/>
                <w:szCs w:val="22"/>
              </w:rPr>
              <w:t xml:space="preserve"> OUT   DX, AL</w:t>
            </w:r>
          </w:p>
          <w:p>
            <w:pPr>
              <w:spacing w:line="340" w:lineRule="atLeast"/>
              <w:ind w:left="1800"/>
              <w:rPr>
                <w:b/>
                <w:sz w:val="22"/>
                <w:szCs w:val="22"/>
              </w:rPr>
            </w:pPr>
            <w:r>
              <w:rPr>
                <w:rFonts w:hint="eastAsia"/>
                <w:b/>
                <w:sz w:val="22"/>
                <w:szCs w:val="22"/>
              </w:rPr>
              <w:t xml:space="preserve"> MOV  DX , （5）</w:t>
            </w:r>
          </w:p>
          <w:p>
            <w:pPr>
              <w:spacing w:line="340" w:lineRule="atLeast"/>
              <w:ind w:left="1800"/>
              <w:rPr>
                <w:b/>
                <w:sz w:val="22"/>
                <w:szCs w:val="22"/>
              </w:rPr>
            </w:pPr>
            <w:r>
              <w:rPr>
                <w:rFonts w:hint="eastAsia"/>
                <w:b/>
                <w:sz w:val="22"/>
                <w:szCs w:val="22"/>
              </w:rPr>
              <w:t xml:space="preserve"> MOV  AL,  （6）      ;写计数器1控制字</w:t>
            </w:r>
          </w:p>
          <w:p>
            <w:pPr>
              <w:spacing w:line="340" w:lineRule="atLeast"/>
              <w:ind w:left="1800"/>
              <w:rPr>
                <w:b/>
                <w:sz w:val="22"/>
                <w:szCs w:val="22"/>
              </w:rPr>
            </w:pPr>
            <w:r>
              <w:rPr>
                <w:rFonts w:hint="eastAsia"/>
                <w:b/>
                <w:sz w:val="22"/>
                <w:szCs w:val="22"/>
              </w:rPr>
              <w:t xml:space="preserve"> OUT  DX,  AL</w:t>
            </w:r>
          </w:p>
          <w:p>
            <w:pPr>
              <w:spacing w:line="340" w:lineRule="atLeast"/>
              <w:ind w:left="1800"/>
              <w:rPr>
                <w:b/>
                <w:sz w:val="22"/>
                <w:szCs w:val="22"/>
              </w:rPr>
            </w:pPr>
            <w:r>
              <w:rPr>
                <w:rFonts w:hint="eastAsia"/>
                <w:b/>
                <w:sz w:val="22"/>
                <w:szCs w:val="22"/>
              </w:rPr>
              <w:t xml:space="preserve"> MOV  DX,  （7）</w:t>
            </w:r>
          </w:p>
          <w:p>
            <w:pPr>
              <w:spacing w:line="340" w:lineRule="atLeast"/>
              <w:ind w:left="1800"/>
              <w:rPr>
                <w:b/>
                <w:sz w:val="22"/>
                <w:szCs w:val="22"/>
              </w:rPr>
            </w:pPr>
            <w:r>
              <w:rPr>
                <w:rFonts w:hint="eastAsia"/>
                <w:b/>
                <w:sz w:val="22"/>
                <w:szCs w:val="22"/>
              </w:rPr>
              <w:t xml:space="preserve"> MOV  AL,  （8）         ;写计数器1计数初值低8位</w:t>
            </w:r>
          </w:p>
          <w:p>
            <w:pPr>
              <w:spacing w:line="340" w:lineRule="atLeast"/>
              <w:ind w:left="1800"/>
              <w:rPr>
                <w:b/>
                <w:sz w:val="22"/>
                <w:szCs w:val="22"/>
              </w:rPr>
            </w:pPr>
            <w:r>
              <w:rPr>
                <w:rFonts w:hint="eastAsia"/>
                <w:b/>
                <w:sz w:val="22"/>
                <w:szCs w:val="22"/>
              </w:rPr>
              <w:t xml:space="preserve"> OUT  DX,  AL</w:t>
            </w:r>
          </w:p>
          <w:p>
            <w:pPr>
              <w:spacing w:line="340" w:lineRule="atLeast"/>
              <w:ind w:left="1800"/>
              <w:rPr>
                <w:b/>
                <w:sz w:val="22"/>
                <w:szCs w:val="22"/>
              </w:rPr>
            </w:pPr>
            <w:r>
              <w:rPr>
                <w:rFonts w:hint="eastAsia"/>
                <w:b/>
                <w:sz w:val="22"/>
                <w:szCs w:val="22"/>
              </w:rPr>
              <w:t xml:space="preserve"> MOV  AL,  01         ;写计数器1计数初值高8位</w:t>
            </w:r>
          </w:p>
          <w:p>
            <w:pPr>
              <w:spacing w:line="340" w:lineRule="atLeast"/>
              <w:ind w:left="1800"/>
              <w:rPr>
                <w:b/>
                <w:sz w:val="22"/>
                <w:szCs w:val="22"/>
              </w:rPr>
            </w:pPr>
            <w:r>
              <w:rPr>
                <w:rFonts w:hint="eastAsia"/>
                <w:b/>
                <w:sz w:val="22"/>
                <w:szCs w:val="22"/>
              </w:rPr>
              <w:t xml:space="preserve"> OUT  DX,  AL</w:t>
            </w:r>
          </w:p>
          <w:p>
            <w:pPr>
              <w:pStyle w:val="14"/>
              <w:numPr>
                <w:ilvl w:val="0"/>
                <w:numId w:val="4"/>
              </w:numPr>
              <w:spacing w:line="340" w:lineRule="atLeast"/>
              <w:ind w:left="1310" w:hanging="425" w:firstLineChars="0"/>
              <w:rPr>
                <w:b/>
                <w:sz w:val="24"/>
              </w:rPr>
            </w:pPr>
            <w:r>
              <w:rPr>
                <w:rFonts w:hint="eastAsia"/>
                <w:b/>
                <w:sz w:val="24"/>
              </w:rPr>
              <w:t>给出8255的初始化程序（3分）</w:t>
            </w:r>
          </w:p>
          <w:p>
            <w:pPr>
              <w:spacing w:line="340" w:lineRule="atLeast"/>
            </w:pPr>
          </w:p>
          <w:p/>
        </w:tc>
      </w:tr>
    </w:tbl>
    <w:p>
      <w:pPr>
        <w:rPr>
          <w:sz w:val="24"/>
        </w:rPr>
      </w:pPr>
    </w:p>
    <w:sectPr>
      <w:headerReference r:id="rId3" w:type="default"/>
      <w:footerReference r:id="rId4"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ungsuh">
    <w:altName w:val="Malgun Gothic"/>
    <w:panose1 w:val="02030600000101010101"/>
    <w:charset w:val="81"/>
    <w:family w:val="roman"/>
    <w:pitch w:val="default"/>
    <w:sig w:usb0="00000000" w:usb1="00000000" w:usb2="00000030" w:usb3="00000000" w:csb0="0008009F" w:csb1="00000000"/>
  </w:font>
  <w:font w:name="Arial">
    <w:panose1 w:val="020B0604020202020204"/>
    <w:charset w:val="00"/>
    <w:family w:val="swiss"/>
    <w:pitch w:val="default"/>
    <w:sig w:usb0="E0002EFF" w:usb1="C000785B"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960" w:firstLineChars="2900"/>
      <w:rPr>
        <w:sz w:val="24"/>
      </w:rPr>
    </w:pPr>
    <w:r>
      <w:rPr>
        <w:rFonts w:hint="eastAsia"/>
        <w:sz w:val="24"/>
      </w:rPr>
      <w:t xml:space="preserve">第  </w:t>
    </w:r>
    <w:r>
      <w:rPr>
        <w:sz w:val="24"/>
      </w:rPr>
      <w:fldChar w:fldCharType="begin"/>
    </w:r>
    <w:r>
      <w:rPr>
        <w:sz w:val="24"/>
      </w:rPr>
      <w:instrText xml:space="preserve"> PAGE   \* MERGEFORMAT </w:instrText>
    </w:r>
    <w:r>
      <w:rPr>
        <w:sz w:val="24"/>
      </w:rPr>
      <w:fldChar w:fldCharType="separate"/>
    </w:r>
    <w:r>
      <w:rPr>
        <w:sz w:val="24"/>
        <w:lang w:val="zh-CN"/>
      </w:rPr>
      <w:t>3</w:t>
    </w:r>
    <w:r>
      <w:rPr>
        <w:sz w:val="24"/>
      </w:rPr>
      <w:fldChar w:fldCharType="end"/>
    </w:r>
    <w:r>
      <w:rPr>
        <w:rFonts w:hint="eastAsia"/>
        <w:sz w:val="24"/>
      </w:rPr>
      <w:t xml:space="preserve">  页，共 3  页</w:t>
    </w:r>
  </w:p>
  <w:p>
    <w:pPr>
      <w:ind w:firstLine="6960" w:firstLineChars="2900"/>
      <w:rPr>
        <w:sz w:val="24"/>
      </w:rPr>
    </w:pPr>
    <w:r>
      <w:rPr>
        <w:rFonts w:hint="eastAsia"/>
        <w:sz w:val="24"/>
      </w:rPr>
      <w:t>试卷编号：</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870E9"/>
    <w:multiLevelType w:val="multilevel"/>
    <w:tmpl w:val="16A870E9"/>
    <w:lvl w:ilvl="0" w:tentative="0">
      <w:start w:val="4"/>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1EE744EA"/>
    <w:multiLevelType w:val="multilevel"/>
    <w:tmpl w:val="1EE744EA"/>
    <w:lvl w:ilvl="0" w:tentative="0">
      <w:start w:val="5"/>
      <w:numFmt w:val="japaneseCounting"/>
      <w:lvlText w:val="%1、"/>
      <w:lvlJc w:val="left"/>
      <w:pPr>
        <w:ind w:left="495" w:hanging="49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AA3C9F"/>
    <w:multiLevelType w:val="singleLevel"/>
    <w:tmpl w:val="5FAA3C9F"/>
    <w:lvl w:ilvl="0" w:tentative="0">
      <w:start w:val="1"/>
      <w:numFmt w:val="decimal"/>
      <w:lvlText w:val="%1."/>
      <w:lvlJc w:val="left"/>
      <w:pPr>
        <w:tabs>
          <w:tab w:val="left" w:pos="585"/>
        </w:tabs>
        <w:ind w:left="585" w:hanging="360"/>
      </w:pPr>
      <w:rPr>
        <w:rFonts w:hint="default" w:ascii="Times New Roman"/>
      </w:rPr>
    </w:lvl>
  </w:abstractNum>
  <w:abstractNum w:abstractNumId="3">
    <w:nsid w:val="786C100C"/>
    <w:multiLevelType w:val="singleLevel"/>
    <w:tmpl w:val="786C100C"/>
    <w:lvl w:ilvl="0" w:tentative="0">
      <w:start w:val="1"/>
      <w:numFmt w:val="decimal"/>
      <w:lvlText w:val="%1."/>
      <w:lvlJc w:val="left"/>
      <w:pPr>
        <w:tabs>
          <w:tab w:val="left" w:pos="165"/>
        </w:tabs>
        <w:ind w:left="165" w:hanging="16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A0NjJiNGFhNjk4NjMzMTk5YjVjOTI2ZGUzYTNjYjUifQ=="/>
  </w:docVars>
  <w:rsids>
    <w:rsidRoot w:val="00835216"/>
    <w:rsid w:val="000071BB"/>
    <w:rsid w:val="00031BB2"/>
    <w:rsid w:val="00056BC3"/>
    <w:rsid w:val="000D4391"/>
    <w:rsid w:val="001931EC"/>
    <w:rsid w:val="002A02FA"/>
    <w:rsid w:val="002A490F"/>
    <w:rsid w:val="0031779A"/>
    <w:rsid w:val="00343E9B"/>
    <w:rsid w:val="003B1B3D"/>
    <w:rsid w:val="003D43B1"/>
    <w:rsid w:val="003E4C6C"/>
    <w:rsid w:val="003F64E8"/>
    <w:rsid w:val="00427B83"/>
    <w:rsid w:val="004501A4"/>
    <w:rsid w:val="004A1A77"/>
    <w:rsid w:val="004E24AF"/>
    <w:rsid w:val="005816FB"/>
    <w:rsid w:val="005840A0"/>
    <w:rsid w:val="005A0220"/>
    <w:rsid w:val="005B35FC"/>
    <w:rsid w:val="00641027"/>
    <w:rsid w:val="00675F87"/>
    <w:rsid w:val="00684CD9"/>
    <w:rsid w:val="006902F9"/>
    <w:rsid w:val="0075694E"/>
    <w:rsid w:val="00802555"/>
    <w:rsid w:val="0082015E"/>
    <w:rsid w:val="00835216"/>
    <w:rsid w:val="008B7928"/>
    <w:rsid w:val="008D65A7"/>
    <w:rsid w:val="0091460A"/>
    <w:rsid w:val="00976E12"/>
    <w:rsid w:val="009E2776"/>
    <w:rsid w:val="00A264A2"/>
    <w:rsid w:val="00AA509D"/>
    <w:rsid w:val="00AF3905"/>
    <w:rsid w:val="00B05DAF"/>
    <w:rsid w:val="00B2664E"/>
    <w:rsid w:val="00B67D41"/>
    <w:rsid w:val="00B711E6"/>
    <w:rsid w:val="00B7379E"/>
    <w:rsid w:val="00B80A61"/>
    <w:rsid w:val="00BA6928"/>
    <w:rsid w:val="00C06BFC"/>
    <w:rsid w:val="00CA2CBE"/>
    <w:rsid w:val="00CA6412"/>
    <w:rsid w:val="00CF3273"/>
    <w:rsid w:val="00D05C78"/>
    <w:rsid w:val="00D31CDA"/>
    <w:rsid w:val="00DA7EB8"/>
    <w:rsid w:val="00DD03FB"/>
    <w:rsid w:val="00E16E38"/>
    <w:rsid w:val="00E60169"/>
    <w:rsid w:val="00EA4998"/>
    <w:rsid w:val="00F537DB"/>
    <w:rsid w:val="00FB47D9"/>
    <w:rsid w:val="27D81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3"/>
    <w:qFormat/>
    <w:uiPriority w:val="0"/>
    <w:pPr>
      <w:ind w:firstLine="414"/>
      <w:outlineLvl w:val="4"/>
    </w:pPr>
    <w:rPr>
      <w:rFonts w:eastAsia="黑体"/>
      <w:b/>
      <w:szCs w:val="20"/>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iPriority w:val="0"/>
    <w:pPr>
      <w:ind w:left="12" w:firstLine="420"/>
      <w:jc w:val="left"/>
    </w:pPr>
    <w:rPr>
      <w:szCs w:val="20"/>
    </w:rPr>
  </w:style>
  <w:style w:type="paragraph" w:styleId="4">
    <w:name w:val="Body Text"/>
    <w:basedOn w:val="1"/>
    <w:uiPriority w:val="0"/>
    <w:pPr>
      <w:spacing w:after="120"/>
    </w:pPr>
  </w:style>
  <w:style w:type="paragraph" w:styleId="5">
    <w:name w:val="Balloon Text"/>
    <w:basedOn w:val="1"/>
    <w:semiHidden/>
    <w:uiPriority w:val="0"/>
    <w:rPr>
      <w:sz w:val="18"/>
      <w:szCs w:val="18"/>
    </w:rPr>
  </w:style>
  <w:style w:type="paragraph" w:styleId="6">
    <w:name w:val="footer"/>
    <w:basedOn w:val="1"/>
    <w:link w:val="12"/>
    <w:uiPriority w:val="0"/>
    <w:pPr>
      <w:tabs>
        <w:tab w:val="center" w:pos="4153"/>
        <w:tab w:val="right" w:pos="8306"/>
      </w:tabs>
      <w:snapToGrid w:val="0"/>
      <w:jc w:val="left"/>
    </w:pPr>
    <w:rPr>
      <w:sz w:val="18"/>
      <w:szCs w:val="18"/>
    </w:rPr>
  </w:style>
  <w:style w:type="paragraph" w:styleId="7">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8">
    <w:name w:val="Body Text First Indent"/>
    <w:basedOn w:val="4"/>
    <w:uiPriority w:val="0"/>
    <w:pPr>
      <w:ind w:firstLine="200" w:firstLineChars="200"/>
    </w:pPr>
  </w:style>
  <w:style w:type="character" w:customStyle="1" w:styleId="11">
    <w:name w:val="页眉 Char"/>
    <w:basedOn w:val="10"/>
    <w:link w:val="7"/>
    <w:uiPriority w:val="0"/>
    <w:rPr>
      <w:kern w:val="2"/>
      <w:sz w:val="18"/>
      <w:szCs w:val="18"/>
    </w:rPr>
  </w:style>
  <w:style w:type="character" w:customStyle="1" w:styleId="12">
    <w:name w:val="页脚 Char"/>
    <w:basedOn w:val="10"/>
    <w:link w:val="6"/>
    <w:uiPriority w:val="0"/>
    <w:rPr>
      <w:kern w:val="2"/>
      <w:sz w:val="18"/>
      <w:szCs w:val="18"/>
    </w:rPr>
  </w:style>
  <w:style w:type="character" w:customStyle="1" w:styleId="13">
    <w:name w:val="标题 5 Char"/>
    <w:basedOn w:val="10"/>
    <w:link w:val="2"/>
    <w:uiPriority w:val="0"/>
    <w:rPr>
      <w:rFonts w:eastAsia="黑体"/>
      <w:b/>
      <w:kern w:val="2"/>
      <w:sz w:val="21"/>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1064</Words>
  <Characters>1354</Characters>
  <Lines>12</Lines>
  <Paragraphs>3</Paragraphs>
  <TotalTime>30</TotalTime>
  <ScaleCrop>false</ScaleCrop>
  <LinksUpToDate>false</LinksUpToDate>
  <CharactersWithSpaces>1599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2015-11-22T08:45:00Z</dcterms:created>
  <dc:creator>微软用户</dc:creator>
  <cp:lastModifiedBy>岚山风</cp:lastModifiedBy>
  <cp:lastPrinted>2015-11-16T02:31:00Z</cp:lastPrinted>
  <dcterms:modified xsi:type="dcterms:W3CDTF">2024-06-21T14:02:59Z</dcterms:modified>
  <dc:title>四川大学阶段/期中/期末考试试题（开卷/闭卷）</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3CD7E1D064854880A8981137DA77F0C8_12</vt:lpwstr>
  </property>
</Properties>
</file>